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AEEBAA" w14:textId="77777777" w:rsidR="0082322B" w:rsidRDefault="00622BED">
      <w:pPr>
        <w:wordWrap w:val="0"/>
        <w:spacing w:line="440" w:lineRule="exact"/>
        <w:jc w:val="center"/>
        <w:rPr>
          <w:rFonts w:ascii="黑体" w:eastAsia="黑体" w:hAnsi="黑体"/>
          <w:bCs/>
          <w:kern w:val="0"/>
          <w:szCs w:val="21"/>
        </w:rPr>
      </w:pPr>
      <w:r>
        <w:rPr>
          <w:rFonts w:ascii="黑体" w:eastAsia="黑体" w:hAnsi="黑体"/>
          <w:bCs/>
          <w:kern w:val="0"/>
          <w:szCs w:val="21"/>
        </w:rPr>
        <w:t>证券代码：</w:t>
      </w:r>
      <w:r>
        <w:rPr>
          <w:rFonts w:ascii="黑体" w:eastAsia="黑体" w:hAnsi="黑体"/>
          <w:bCs/>
          <w:kern w:val="0"/>
          <w:szCs w:val="21"/>
        </w:rPr>
        <w:t xml:space="preserve">002042    </w:t>
      </w:r>
      <w:r>
        <w:rPr>
          <w:rFonts w:ascii="黑体" w:eastAsia="黑体" w:hAnsi="黑体" w:hint="eastAsia"/>
          <w:bCs/>
          <w:kern w:val="0"/>
          <w:szCs w:val="21"/>
        </w:rPr>
        <w:t xml:space="preserve">  </w:t>
      </w:r>
      <w:r>
        <w:rPr>
          <w:rFonts w:ascii="黑体" w:eastAsia="黑体" w:hAnsi="黑体"/>
          <w:bCs/>
          <w:kern w:val="0"/>
          <w:szCs w:val="21"/>
        </w:rPr>
        <w:t xml:space="preserve">    </w:t>
      </w:r>
      <w:r>
        <w:rPr>
          <w:rFonts w:ascii="黑体" w:eastAsia="黑体" w:hAnsi="黑体" w:hint="eastAsia"/>
          <w:bCs/>
          <w:kern w:val="0"/>
          <w:szCs w:val="21"/>
        </w:rPr>
        <w:t xml:space="preserve">   </w:t>
      </w:r>
      <w:r>
        <w:rPr>
          <w:rFonts w:ascii="黑体" w:eastAsia="黑体" w:hAnsi="黑体"/>
          <w:bCs/>
          <w:kern w:val="0"/>
          <w:szCs w:val="21"/>
        </w:rPr>
        <w:t xml:space="preserve"> </w:t>
      </w:r>
      <w:r>
        <w:rPr>
          <w:rFonts w:ascii="黑体" w:eastAsia="黑体" w:hAnsi="黑体"/>
          <w:bCs/>
          <w:kern w:val="0"/>
          <w:szCs w:val="21"/>
        </w:rPr>
        <w:t>证券简称：华孚时尚</w:t>
      </w:r>
      <w:r>
        <w:rPr>
          <w:rFonts w:ascii="黑体" w:eastAsia="黑体" w:hAnsi="黑体"/>
          <w:bCs/>
          <w:kern w:val="0"/>
          <w:szCs w:val="21"/>
        </w:rPr>
        <w:t xml:space="preserve">  </w:t>
      </w:r>
      <w:r>
        <w:rPr>
          <w:rFonts w:ascii="黑体" w:eastAsia="黑体" w:hAnsi="黑体" w:hint="eastAsia"/>
          <w:bCs/>
          <w:kern w:val="0"/>
          <w:szCs w:val="21"/>
        </w:rPr>
        <w:t xml:space="preserve">   </w:t>
      </w:r>
      <w:r>
        <w:rPr>
          <w:rFonts w:ascii="黑体" w:eastAsia="黑体" w:hAnsi="黑体"/>
          <w:bCs/>
          <w:kern w:val="0"/>
          <w:szCs w:val="21"/>
        </w:rPr>
        <w:t xml:space="preserve">  </w:t>
      </w:r>
      <w:r>
        <w:rPr>
          <w:rFonts w:ascii="黑体" w:eastAsia="黑体" w:hAnsi="黑体" w:hint="eastAsia"/>
          <w:bCs/>
          <w:kern w:val="0"/>
          <w:szCs w:val="21"/>
        </w:rPr>
        <w:t xml:space="preserve">    </w:t>
      </w:r>
      <w:r>
        <w:rPr>
          <w:rFonts w:ascii="黑体" w:eastAsia="黑体" w:hAnsi="黑体"/>
          <w:bCs/>
          <w:kern w:val="0"/>
          <w:szCs w:val="21"/>
        </w:rPr>
        <w:t xml:space="preserve">   </w:t>
      </w:r>
      <w:r>
        <w:rPr>
          <w:rFonts w:ascii="黑体" w:eastAsia="黑体" w:hAnsi="黑体"/>
          <w:bCs/>
          <w:kern w:val="0"/>
          <w:szCs w:val="21"/>
        </w:rPr>
        <w:t>公告编号：</w:t>
      </w:r>
      <w:r>
        <w:rPr>
          <w:rFonts w:ascii="黑体" w:eastAsia="黑体" w:hAnsi="黑体"/>
          <w:bCs/>
          <w:kern w:val="0"/>
          <w:szCs w:val="21"/>
        </w:rPr>
        <w:t>2</w:t>
      </w:r>
      <w:r>
        <w:rPr>
          <w:rFonts w:ascii="黑体" w:eastAsia="黑体" w:hAnsi="黑体" w:hint="eastAsia"/>
          <w:bCs/>
          <w:kern w:val="0"/>
          <w:szCs w:val="21"/>
        </w:rPr>
        <w:t>0</w:t>
      </w:r>
      <w:r>
        <w:rPr>
          <w:rFonts w:ascii="黑体" w:eastAsia="黑体" w:hAnsi="黑体" w:hint="eastAsia"/>
          <w:bCs/>
          <w:kern w:val="0"/>
          <w:szCs w:val="21"/>
        </w:rPr>
        <w:t>26-37</w:t>
      </w:r>
    </w:p>
    <w:p w14:paraId="4A269BAA" w14:textId="77777777" w:rsidR="0082322B" w:rsidRDefault="0082322B">
      <w:pPr>
        <w:wordWrap w:val="0"/>
        <w:autoSpaceDE w:val="0"/>
        <w:autoSpaceDN w:val="0"/>
        <w:adjustRightInd w:val="0"/>
        <w:jc w:val="center"/>
        <w:rPr>
          <w:rFonts w:ascii="Times New Roman" w:hAnsi="Times New Roman"/>
          <w:kern w:val="0"/>
          <w:sz w:val="24"/>
          <w:szCs w:val="36"/>
        </w:rPr>
      </w:pPr>
    </w:p>
    <w:p w14:paraId="446D9F07" w14:textId="77777777" w:rsidR="0082322B" w:rsidRPr="00622BED" w:rsidRDefault="00622BED">
      <w:pPr>
        <w:wordWrap w:val="0"/>
        <w:autoSpaceDE w:val="0"/>
        <w:autoSpaceDN w:val="0"/>
        <w:adjustRightInd w:val="0"/>
        <w:jc w:val="center"/>
        <w:rPr>
          <w:rFonts w:asciiTheme="minorEastAsia" w:eastAsiaTheme="minorEastAsia" w:hAnsiTheme="minorEastAsia"/>
          <w:b/>
          <w:kern w:val="0"/>
          <w:sz w:val="30"/>
          <w:szCs w:val="30"/>
        </w:rPr>
      </w:pPr>
      <w:r w:rsidRPr="00622BED">
        <w:rPr>
          <w:rFonts w:asciiTheme="minorEastAsia" w:eastAsiaTheme="minorEastAsia" w:hAnsiTheme="minorEastAsia"/>
          <w:b/>
          <w:kern w:val="0"/>
          <w:sz w:val="30"/>
          <w:szCs w:val="30"/>
        </w:rPr>
        <w:t>华孚时尚股份有限公司</w:t>
      </w:r>
    </w:p>
    <w:p w14:paraId="09873C83" w14:textId="77777777" w:rsidR="0082322B" w:rsidRPr="00622BED" w:rsidRDefault="00622BED">
      <w:pPr>
        <w:wordWrap w:val="0"/>
        <w:autoSpaceDE w:val="0"/>
        <w:autoSpaceDN w:val="0"/>
        <w:adjustRightInd w:val="0"/>
        <w:jc w:val="center"/>
        <w:rPr>
          <w:rFonts w:asciiTheme="minorEastAsia" w:eastAsiaTheme="minorEastAsia" w:hAnsiTheme="minorEastAsia"/>
          <w:b/>
          <w:kern w:val="0"/>
          <w:sz w:val="30"/>
          <w:szCs w:val="30"/>
        </w:rPr>
      </w:pPr>
      <w:r w:rsidRPr="00622BED">
        <w:rPr>
          <w:rFonts w:asciiTheme="minorEastAsia" w:eastAsiaTheme="minorEastAsia" w:hAnsiTheme="minorEastAsia" w:hint="eastAsia"/>
          <w:b/>
          <w:kern w:val="0"/>
          <w:sz w:val="30"/>
          <w:szCs w:val="30"/>
        </w:rPr>
        <w:t>第九届董事会</w:t>
      </w:r>
      <w:r w:rsidRPr="00622BED">
        <w:rPr>
          <w:rFonts w:asciiTheme="minorEastAsia" w:eastAsiaTheme="minorEastAsia" w:hAnsiTheme="minorEastAsia" w:hint="eastAsia"/>
          <w:b/>
          <w:kern w:val="0"/>
          <w:sz w:val="30"/>
          <w:szCs w:val="30"/>
        </w:rPr>
        <w:t>2026</w:t>
      </w:r>
      <w:r w:rsidRPr="00622BED">
        <w:rPr>
          <w:rFonts w:asciiTheme="minorEastAsia" w:eastAsiaTheme="minorEastAsia" w:hAnsiTheme="minorEastAsia" w:hint="eastAsia"/>
          <w:b/>
          <w:kern w:val="0"/>
          <w:sz w:val="30"/>
          <w:szCs w:val="30"/>
        </w:rPr>
        <w:t>年第二次临时会议</w:t>
      </w:r>
      <w:r w:rsidRPr="00622BED">
        <w:rPr>
          <w:rFonts w:asciiTheme="minorEastAsia" w:eastAsiaTheme="minorEastAsia" w:hAnsiTheme="minorEastAsia"/>
          <w:b/>
          <w:kern w:val="0"/>
          <w:sz w:val="30"/>
          <w:szCs w:val="30"/>
        </w:rPr>
        <w:t>决议公告</w:t>
      </w:r>
    </w:p>
    <w:p w14:paraId="473BDD42" w14:textId="77777777" w:rsidR="0082322B" w:rsidRDefault="0082322B">
      <w:pPr>
        <w:wordWrap w:val="0"/>
        <w:autoSpaceDE w:val="0"/>
        <w:autoSpaceDN w:val="0"/>
        <w:adjustRightInd w:val="0"/>
        <w:ind w:firstLineChars="200" w:firstLine="480"/>
        <w:jc w:val="left"/>
        <w:rPr>
          <w:rFonts w:ascii="Times New Roman" w:eastAsia="楷体_GB2312" w:hAnsi="Times New Roman"/>
          <w:kern w:val="0"/>
          <w:sz w:val="24"/>
          <w:szCs w:val="24"/>
        </w:rPr>
      </w:pPr>
    </w:p>
    <w:p w14:paraId="4BF00FDC" w14:textId="77777777" w:rsidR="0082322B" w:rsidRDefault="00622BED">
      <w:pPr>
        <w:wordWrap w:val="0"/>
        <w:autoSpaceDE w:val="0"/>
        <w:autoSpaceDN w:val="0"/>
        <w:adjustRightInd w:val="0"/>
        <w:ind w:firstLineChars="200" w:firstLine="480"/>
        <w:jc w:val="left"/>
        <w:rPr>
          <w:rFonts w:ascii="Times New Roman" w:eastAsia="楷体_GB2312" w:hAnsi="Times New Roman"/>
          <w:kern w:val="0"/>
          <w:sz w:val="24"/>
          <w:szCs w:val="24"/>
        </w:rPr>
      </w:pPr>
      <w:r>
        <w:rPr>
          <w:rFonts w:ascii="Times New Roman" w:eastAsia="楷体_GB2312" w:hAnsi="Times New Roman"/>
          <w:kern w:val="0"/>
          <w:sz w:val="24"/>
          <w:szCs w:val="24"/>
        </w:rPr>
        <w:t>本公司及</w:t>
      </w:r>
      <w:r>
        <w:rPr>
          <w:rFonts w:ascii="Times New Roman" w:eastAsia="楷体_GB2312" w:hAnsi="Times New Roman" w:hint="eastAsia"/>
          <w:kern w:val="0"/>
          <w:sz w:val="24"/>
          <w:szCs w:val="24"/>
        </w:rPr>
        <w:t>董</w:t>
      </w:r>
      <w:r>
        <w:rPr>
          <w:rFonts w:ascii="Times New Roman" w:eastAsia="楷体_GB2312" w:hAnsi="Times New Roman"/>
          <w:kern w:val="0"/>
          <w:sz w:val="24"/>
          <w:szCs w:val="24"/>
        </w:rPr>
        <w:t>事会全体成员保证信息披露的内容真实、准确、完整，没有虚假记载、误导性陈述或重大遗漏。</w:t>
      </w:r>
    </w:p>
    <w:p w14:paraId="6C6000F1" w14:textId="77777777" w:rsidR="0082322B" w:rsidRDefault="0082322B">
      <w:pPr>
        <w:wordWrap w:val="0"/>
        <w:spacing w:line="280" w:lineRule="exact"/>
        <w:ind w:firstLineChars="196" w:firstLine="39"/>
        <w:rPr>
          <w:rFonts w:asciiTheme="minorEastAsia" w:eastAsiaTheme="minorEastAsia" w:hAnsiTheme="minorEastAsia"/>
          <w:kern w:val="0"/>
          <w:sz w:val="2"/>
          <w:szCs w:val="24"/>
        </w:rPr>
      </w:pPr>
    </w:p>
    <w:p w14:paraId="0CEAD2E5" w14:textId="77777777" w:rsidR="0082322B" w:rsidRDefault="00622BED">
      <w:pPr>
        <w:wordWrap w:val="0"/>
        <w:spacing w:line="360" w:lineRule="auto"/>
        <w:ind w:firstLineChars="200" w:firstLine="480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华孚时尚股份有限公司（以下简称“公司”）董事会于</w:t>
      </w:r>
      <w:r>
        <w:rPr>
          <w:rFonts w:ascii="宋体" w:hAnsi="宋体" w:cs="宋体" w:hint="eastAsia"/>
          <w:kern w:val="0"/>
          <w:sz w:val="24"/>
          <w:szCs w:val="24"/>
        </w:rPr>
        <w:t>2026</w:t>
      </w:r>
      <w:r>
        <w:rPr>
          <w:rFonts w:ascii="宋体" w:hAnsi="宋体" w:cs="宋体" w:hint="eastAsia"/>
          <w:kern w:val="0"/>
          <w:sz w:val="24"/>
          <w:szCs w:val="24"/>
        </w:rPr>
        <w:t>年</w:t>
      </w:r>
      <w:r>
        <w:rPr>
          <w:rFonts w:ascii="宋体" w:hAnsi="宋体" w:cs="宋体" w:hint="eastAsia"/>
          <w:kern w:val="0"/>
          <w:sz w:val="24"/>
          <w:szCs w:val="24"/>
        </w:rPr>
        <w:t>8</w:t>
      </w:r>
      <w:r>
        <w:rPr>
          <w:rFonts w:ascii="宋体" w:hAnsi="宋体" w:cs="宋体" w:hint="eastAsia"/>
          <w:kern w:val="0"/>
          <w:sz w:val="24"/>
          <w:szCs w:val="24"/>
        </w:rPr>
        <w:t>月</w:t>
      </w:r>
      <w:r>
        <w:rPr>
          <w:rFonts w:ascii="宋体" w:hAnsi="宋体" w:cs="宋体" w:hint="eastAsia"/>
          <w:kern w:val="0"/>
          <w:sz w:val="24"/>
          <w:szCs w:val="24"/>
        </w:rPr>
        <w:t>24</w:t>
      </w:r>
      <w:r>
        <w:rPr>
          <w:rFonts w:ascii="宋体" w:hAnsi="宋体" w:cs="宋体" w:hint="eastAsia"/>
          <w:kern w:val="0"/>
          <w:sz w:val="24"/>
          <w:szCs w:val="24"/>
        </w:rPr>
        <w:t>日以传真、电子邮件及书面送达等方式发出了召开</w:t>
      </w:r>
      <w:r>
        <w:rPr>
          <w:rFonts w:ascii="宋体" w:hAnsi="宋体" w:cs="宋体" w:hint="eastAsia"/>
          <w:kern w:val="0"/>
          <w:sz w:val="24"/>
          <w:szCs w:val="24"/>
        </w:rPr>
        <w:t>第九届董事会</w:t>
      </w:r>
      <w:r>
        <w:rPr>
          <w:rFonts w:ascii="宋体" w:hAnsi="宋体" w:cs="宋体" w:hint="eastAsia"/>
          <w:kern w:val="0"/>
          <w:sz w:val="24"/>
          <w:szCs w:val="24"/>
        </w:rPr>
        <w:t>2026</w:t>
      </w:r>
      <w:r>
        <w:rPr>
          <w:rFonts w:ascii="宋体" w:hAnsi="宋体" w:cs="宋体" w:hint="eastAsia"/>
          <w:kern w:val="0"/>
          <w:sz w:val="24"/>
          <w:szCs w:val="24"/>
        </w:rPr>
        <w:t>年第二次临时会议</w:t>
      </w:r>
      <w:r>
        <w:rPr>
          <w:rFonts w:ascii="宋体" w:hAnsi="宋体" w:cs="宋体" w:hint="eastAsia"/>
          <w:kern w:val="0"/>
          <w:sz w:val="24"/>
          <w:szCs w:val="24"/>
        </w:rPr>
        <w:t>的通知，于</w:t>
      </w:r>
      <w:r>
        <w:rPr>
          <w:rFonts w:ascii="宋体" w:hAnsi="宋体" w:cs="宋体" w:hint="eastAsia"/>
          <w:kern w:val="0"/>
          <w:sz w:val="24"/>
          <w:szCs w:val="24"/>
        </w:rPr>
        <w:t>202</w:t>
      </w:r>
      <w:r>
        <w:rPr>
          <w:rFonts w:ascii="宋体" w:hAnsi="宋体" w:cs="宋体" w:hint="eastAsia"/>
          <w:kern w:val="0"/>
          <w:sz w:val="24"/>
          <w:szCs w:val="24"/>
        </w:rPr>
        <w:t>6</w:t>
      </w:r>
      <w:r>
        <w:rPr>
          <w:rFonts w:ascii="宋体" w:hAnsi="宋体" w:cs="宋体" w:hint="eastAsia"/>
          <w:kern w:val="0"/>
          <w:sz w:val="24"/>
          <w:szCs w:val="24"/>
        </w:rPr>
        <w:t>年</w:t>
      </w:r>
      <w:r>
        <w:rPr>
          <w:rFonts w:ascii="宋体" w:hAnsi="宋体" w:cs="宋体" w:hint="eastAsia"/>
          <w:kern w:val="0"/>
          <w:sz w:val="24"/>
          <w:szCs w:val="24"/>
        </w:rPr>
        <w:t>8</w:t>
      </w:r>
      <w:r>
        <w:rPr>
          <w:rFonts w:ascii="宋体" w:hAnsi="宋体" w:cs="宋体" w:hint="eastAsia"/>
          <w:kern w:val="0"/>
          <w:sz w:val="24"/>
          <w:szCs w:val="24"/>
        </w:rPr>
        <w:t>月</w:t>
      </w:r>
      <w:r>
        <w:rPr>
          <w:rFonts w:ascii="宋体" w:hAnsi="宋体" w:cs="宋体" w:hint="eastAsia"/>
          <w:kern w:val="0"/>
          <w:sz w:val="24"/>
          <w:szCs w:val="24"/>
        </w:rPr>
        <w:t>27</w:t>
      </w:r>
      <w:r>
        <w:rPr>
          <w:rFonts w:ascii="宋体" w:hAnsi="宋体" w:cs="宋体" w:hint="eastAsia"/>
          <w:kern w:val="0"/>
          <w:sz w:val="24"/>
          <w:szCs w:val="24"/>
        </w:rPr>
        <w:t>日上午</w:t>
      </w:r>
      <w:bookmarkStart w:id="0" w:name="_GoBack"/>
      <w:bookmarkEnd w:id="0"/>
      <w:r>
        <w:rPr>
          <w:rFonts w:ascii="宋体" w:hAnsi="宋体" w:cs="宋体" w:hint="eastAsia"/>
          <w:kern w:val="0"/>
          <w:sz w:val="24"/>
          <w:szCs w:val="24"/>
        </w:rPr>
        <w:t>1</w:t>
      </w:r>
      <w:r>
        <w:rPr>
          <w:rFonts w:ascii="宋体" w:hAnsi="宋体" w:cs="宋体" w:hint="eastAsia"/>
          <w:kern w:val="0"/>
          <w:sz w:val="24"/>
          <w:szCs w:val="24"/>
        </w:rPr>
        <w:t>0</w:t>
      </w:r>
      <w:r>
        <w:rPr>
          <w:rFonts w:ascii="宋体" w:hAnsi="宋体" w:cs="宋体" w:hint="eastAsia"/>
          <w:kern w:val="0"/>
          <w:sz w:val="24"/>
          <w:szCs w:val="24"/>
        </w:rPr>
        <w:t>时在深圳市福田</w:t>
      </w:r>
      <w:r>
        <w:rPr>
          <w:rFonts w:ascii="宋体" w:hAnsi="宋体" w:cs="宋体" w:hint="eastAsia"/>
          <w:bCs/>
          <w:kern w:val="0"/>
          <w:sz w:val="24"/>
          <w:szCs w:val="24"/>
        </w:rPr>
        <w:t>区</w:t>
      </w:r>
      <w:proofErr w:type="gramStart"/>
      <w:r>
        <w:rPr>
          <w:rFonts w:ascii="宋体" w:hAnsi="宋体" w:cs="宋体" w:hint="eastAsia"/>
          <w:bCs/>
          <w:kern w:val="0"/>
          <w:sz w:val="24"/>
          <w:szCs w:val="24"/>
        </w:rPr>
        <w:t>市花路</w:t>
      </w:r>
      <w:proofErr w:type="gramEnd"/>
      <w:r>
        <w:rPr>
          <w:rFonts w:ascii="宋体" w:hAnsi="宋体" w:cs="宋体" w:hint="eastAsia"/>
          <w:bCs/>
          <w:kern w:val="0"/>
          <w:sz w:val="24"/>
          <w:szCs w:val="24"/>
        </w:rPr>
        <w:t>5</w:t>
      </w:r>
      <w:r>
        <w:rPr>
          <w:rFonts w:ascii="宋体" w:hAnsi="宋体" w:cs="宋体" w:hint="eastAsia"/>
          <w:bCs/>
          <w:kern w:val="0"/>
          <w:sz w:val="24"/>
          <w:szCs w:val="24"/>
        </w:rPr>
        <w:t>号</w:t>
      </w:r>
      <w:proofErr w:type="gramStart"/>
      <w:r>
        <w:rPr>
          <w:rFonts w:ascii="宋体" w:hAnsi="宋体" w:cs="宋体" w:hint="eastAsia"/>
          <w:bCs/>
          <w:kern w:val="0"/>
          <w:sz w:val="24"/>
          <w:szCs w:val="24"/>
        </w:rPr>
        <w:t>长富金茂</w:t>
      </w:r>
      <w:proofErr w:type="gramEnd"/>
      <w:r>
        <w:rPr>
          <w:rFonts w:ascii="宋体" w:hAnsi="宋体" w:cs="宋体" w:hint="eastAsia"/>
          <w:bCs/>
          <w:kern w:val="0"/>
          <w:sz w:val="24"/>
          <w:szCs w:val="24"/>
        </w:rPr>
        <w:t>大厦</w:t>
      </w:r>
      <w:r>
        <w:rPr>
          <w:rFonts w:ascii="宋体" w:hAnsi="宋体" w:cs="宋体" w:hint="eastAsia"/>
          <w:bCs/>
          <w:kern w:val="0"/>
          <w:sz w:val="24"/>
          <w:szCs w:val="24"/>
        </w:rPr>
        <w:t>59</w:t>
      </w:r>
      <w:r>
        <w:rPr>
          <w:rFonts w:ascii="宋体" w:hAnsi="宋体" w:cs="宋体" w:hint="eastAsia"/>
          <w:bCs/>
          <w:kern w:val="0"/>
          <w:sz w:val="24"/>
          <w:szCs w:val="24"/>
        </w:rPr>
        <w:t>楼会议室以现场结合通讯的方式</w:t>
      </w:r>
      <w:r>
        <w:rPr>
          <w:rFonts w:ascii="宋体" w:hAnsi="宋体" w:cs="宋体" w:hint="eastAsia"/>
          <w:kern w:val="0"/>
          <w:sz w:val="24"/>
          <w:szCs w:val="24"/>
        </w:rPr>
        <w:t>召开。会议应出席董事</w:t>
      </w:r>
      <w:r>
        <w:rPr>
          <w:rFonts w:ascii="宋体" w:hAnsi="宋体" w:cs="宋体" w:hint="eastAsia"/>
          <w:kern w:val="0"/>
          <w:sz w:val="24"/>
          <w:szCs w:val="24"/>
        </w:rPr>
        <w:t>9</w:t>
      </w:r>
      <w:r>
        <w:rPr>
          <w:rFonts w:ascii="宋体" w:hAnsi="宋体" w:cs="宋体" w:hint="eastAsia"/>
          <w:kern w:val="0"/>
          <w:sz w:val="24"/>
          <w:szCs w:val="24"/>
        </w:rPr>
        <w:t>名，实际出席董事</w:t>
      </w:r>
      <w:r>
        <w:rPr>
          <w:rFonts w:ascii="宋体" w:hAnsi="宋体" w:cs="宋体" w:hint="eastAsia"/>
          <w:kern w:val="0"/>
          <w:sz w:val="24"/>
          <w:szCs w:val="24"/>
        </w:rPr>
        <w:t>9</w:t>
      </w:r>
      <w:r>
        <w:rPr>
          <w:rFonts w:ascii="宋体" w:hAnsi="宋体" w:cs="宋体" w:hint="eastAsia"/>
          <w:kern w:val="0"/>
          <w:sz w:val="24"/>
          <w:szCs w:val="24"/>
        </w:rPr>
        <w:t>名，会议由公司董事长孙伟挺先生主持。公司全体高级管理人员列席了会议，会议符合《公司法》、《公司章程》的规定。本次会议审议通过以下议案</w:t>
      </w:r>
      <w:r>
        <w:rPr>
          <w:rFonts w:ascii="宋体" w:hAnsi="宋体" w:cs="宋体" w:hint="eastAsia"/>
          <w:kern w:val="0"/>
          <w:sz w:val="24"/>
          <w:szCs w:val="24"/>
        </w:rPr>
        <w:t>:</w:t>
      </w:r>
    </w:p>
    <w:p w14:paraId="39213607" w14:textId="77777777" w:rsidR="0082322B" w:rsidRDefault="00622BED">
      <w:pPr>
        <w:wordWrap w:val="0"/>
        <w:spacing w:line="360" w:lineRule="auto"/>
        <w:ind w:firstLineChars="200" w:firstLine="480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一、以</w:t>
      </w:r>
      <w:r>
        <w:rPr>
          <w:rFonts w:ascii="宋体" w:hAnsi="宋体" w:cs="宋体" w:hint="eastAsia"/>
          <w:kern w:val="0"/>
          <w:sz w:val="24"/>
          <w:szCs w:val="24"/>
        </w:rPr>
        <w:t>9</w:t>
      </w:r>
      <w:r>
        <w:rPr>
          <w:rFonts w:ascii="宋体" w:hAnsi="宋体" w:cs="宋体" w:hint="eastAsia"/>
          <w:kern w:val="0"/>
          <w:sz w:val="24"/>
          <w:szCs w:val="24"/>
        </w:rPr>
        <w:t>票赞成、</w:t>
      </w:r>
      <w:r>
        <w:rPr>
          <w:rFonts w:ascii="宋体" w:hAnsi="宋体" w:cs="宋体" w:hint="eastAsia"/>
          <w:kern w:val="0"/>
          <w:sz w:val="24"/>
          <w:szCs w:val="24"/>
        </w:rPr>
        <w:t>0</w:t>
      </w:r>
      <w:r>
        <w:rPr>
          <w:rFonts w:ascii="宋体" w:hAnsi="宋体" w:cs="宋体" w:hint="eastAsia"/>
          <w:kern w:val="0"/>
          <w:sz w:val="24"/>
          <w:szCs w:val="24"/>
        </w:rPr>
        <w:t>票反对、</w:t>
      </w:r>
      <w:r>
        <w:rPr>
          <w:rFonts w:ascii="宋体" w:hAnsi="宋体" w:cs="宋体" w:hint="eastAsia"/>
          <w:kern w:val="0"/>
          <w:sz w:val="24"/>
          <w:szCs w:val="24"/>
        </w:rPr>
        <w:t>0</w:t>
      </w:r>
      <w:r>
        <w:rPr>
          <w:rFonts w:ascii="宋体" w:hAnsi="宋体" w:cs="宋体" w:hint="eastAsia"/>
          <w:kern w:val="0"/>
          <w:sz w:val="24"/>
          <w:szCs w:val="24"/>
        </w:rPr>
        <w:t>票弃权的表决结果审议通过《关于以集中竞价交易方式出售</w:t>
      </w:r>
      <w:r>
        <w:rPr>
          <w:rFonts w:ascii="宋体" w:hAnsi="宋体" w:cs="宋体" w:hint="eastAsia"/>
          <w:kern w:val="0"/>
          <w:sz w:val="24"/>
          <w:szCs w:val="24"/>
        </w:rPr>
        <w:t>2024</w:t>
      </w:r>
      <w:r>
        <w:rPr>
          <w:rFonts w:ascii="宋体" w:hAnsi="宋体" w:cs="宋体" w:hint="eastAsia"/>
          <w:kern w:val="0"/>
          <w:sz w:val="24"/>
          <w:szCs w:val="24"/>
        </w:rPr>
        <w:t>年期已回购股份计划的议案》</w:t>
      </w:r>
    </w:p>
    <w:p w14:paraId="462225A6" w14:textId="77777777" w:rsidR="0082322B" w:rsidRDefault="00622BED">
      <w:pPr>
        <w:wordWrap w:val="0"/>
        <w:spacing w:line="360" w:lineRule="auto"/>
        <w:ind w:firstLineChars="200" w:firstLine="480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详见公司于</w:t>
      </w:r>
      <w:r>
        <w:rPr>
          <w:rFonts w:ascii="宋体" w:hAnsi="宋体" w:cs="宋体" w:hint="eastAsia"/>
          <w:kern w:val="0"/>
          <w:sz w:val="24"/>
          <w:szCs w:val="24"/>
        </w:rPr>
        <w:t>202</w:t>
      </w:r>
      <w:r>
        <w:rPr>
          <w:rFonts w:ascii="宋体" w:hAnsi="宋体" w:cs="宋体" w:hint="eastAsia"/>
          <w:kern w:val="0"/>
          <w:sz w:val="24"/>
          <w:szCs w:val="24"/>
        </w:rPr>
        <w:t>6</w:t>
      </w:r>
      <w:r>
        <w:rPr>
          <w:rFonts w:ascii="宋体" w:hAnsi="宋体" w:cs="宋体" w:hint="eastAsia"/>
          <w:kern w:val="0"/>
          <w:sz w:val="24"/>
          <w:szCs w:val="24"/>
        </w:rPr>
        <w:t>年</w:t>
      </w:r>
      <w:r>
        <w:rPr>
          <w:rFonts w:ascii="宋体" w:hAnsi="宋体" w:cs="宋体" w:hint="eastAsia"/>
          <w:kern w:val="0"/>
          <w:sz w:val="24"/>
          <w:szCs w:val="24"/>
        </w:rPr>
        <w:t>8</w:t>
      </w:r>
      <w:r>
        <w:rPr>
          <w:rFonts w:ascii="宋体" w:hAnsi="宋体" w:cs="宋体" w:hint="eastAsia"/>
          <w:kern w:val="0"/>
          <w:sz w:val="24"/>
          <w:szCs w:val="24"/>
        </w:rPr>
        <w:t>月</w:t>
      </w:r>
      <w:r>
        <w:rPr>
          <w:rFonts w:ascii="宋体" w:hAnsi="宋体" w:cs="宋体" w:hint="eastAsia"/>
          <w:kern w:val="0"/>
          <w:sz w:val="24"/>
          <w:szCs w:val="24"/>
        </w:rPr>
        <w:t>28</w:t>
      </w:r>
      <w:r>
        <w:rPr>
          <w:rFonts w:ascii="宋体" w:hAnsi="宋体" w:cs="宋体" w:hint="eastAsia"/>
          <w:kern w:val="0"/>
          <w:sz w:val="24"/>
          <w:szCs w:val="24"/>
        </w:rPr>
        <w:t>日披露在《证券时报》、《中国证券报》及巨潮资讯网</w:t>
      </w:r>
      <w:r>
        <w:rPr>
          <w:rFonts w:ascii="宋体" w:hAnsi="宋体" w:cs="宋体" w:hint="eastAsia"/>
          <w:kern w:val="0"/>
          <w:sz w:val="24"/>
          <w:szCs w:val="24"/>
        </w:rPr>
        <w:t>(</w:t>
      </w:r>
      <w:hyperlink r:id="rId7" w:history="1">
        <w:r>
          <w:rPr>
            <w:rStyle w:val="ac"/>
            <w:rFonts w:ascii="宋体" w:hAnsi="宋体" w:cs="宋体" w:hint="eastAsia"/>
            <w:color w:val="auto"/>
            <w:kern w:val="0"/>
            <w:sz w:val="24"/>
            <w:szCs w:val="24"/>
            <w:u w:val="none"/>
          </w:rPr>
          <w:t>http:</w:t>
        </w:r>
        <w:r>
          <w:rPr>
            <w:rStyle w:val="ac"/>
            <w:rFonts w:ascii="宋体" w:hAnsi="宋体" w:cs="宋体" w:hint="eastAsia"/>
            <w:color w:val="auto"/>
            <w:kern w:val="0"/>
            <w:sz w:val="24"/>
            <w:szCs w:val="24"/>
            <w:u w:val="none"/>
          </w:rPr>
          <w:t>//www.cninfo.com.cn</w:t>
        </w:r>
      </w:hyperlink>
      <w:r>
        <w:rPr>
          <w:rFonts w:ascii="宋体" w:hAnsi="宋体" w:cs="宋体" w:hint="eastAsia"/>
          <w:kern w:val="0"/>
          <w:sz w:val="24"/>
          <w:szCs w:val="24"/>
        </w:rPr>
        <w:t>)</w:t>
      </w:r>
      <w:r>
        <w:rPr>
          <w:rFonts w:ascii="宋体" w:hAnsi="宋体" w:cs="宋体" w:hint="eastAsia"/>
          <w:kern w:val="0"/>
          <w:sz w:val="24"/>
          <w:szCs w:val="24"/>
        </w:rPr>
        <w:t>上的《关于以集中竞价方式出售</w:t>
      </w:r>
      <w:r>
        <w:rPr>
          <w:rFonts w:ascii="宋体" w:hAnsi="宋体" w:cs="宋体" w:hint="eastAsia"/>
          <w:kern w:val="0"/>
          <w:sz w:val="24"/>
          <w:szCs w:val="24"/>
        </w:rPr>
        <w:t>2024</w:t>
      </w:r>
      <w:r>
        <w:rPr>
          <w:rFonts w:ascii="宋体" w:hAnsi="宋体" w:cs="宋体" w:hint="eastAsia"/>
          <w:kern w:val="0"/>
          <w:sz w:val="24"/>
          <w:szCs w:val="24"/>
        </w:rPr>
        <w:t>年期</w:t>
      </w:r>
      <w:r>
        <w:rPr>
          <w:rFonts w:ascii="宋体" w:hAnsi="宋体" w:cs="宋体" w:hint="eastAsia"/>
          <w:kern w:val="0"/>
          <w:sz w:val="24"/>
          <w:szCs w:val="24"/>
        </w:rPr>
        <w:t>已回购股份的预披露公告》。</w:t>
      </w:r>
    </w:p>
    <w:p w14:paraId="701C55E7" w14:textId="77777777" w:rsidR="0082322B" w:rsidRDefault="00622BED">
      <w:pPr>
        <w:wordWrap w:val="0"/>
        <w:spacing w:line="360" w:lineRule="auto"/>
        <w:ind w:firstLineChars="200" w:firstLine="480"/>
        <w:rPr>
          <w:rFonts w:asciiTheme="minorEastAsia" w:eastAsiaTheme="minorEastAsia" w:hAnsiTheme="minorEastAsia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本议案</w:t>
      </w:r>
      <w:r>
        <w:rPr>
          <w:rFonts w:ascii="宋体" w:hAnsi="宋体" w:cs="宋体" w:hint="eastAsia"/>
          <w:kern w:val="0"/>
          <w:sz w:val="24"/>
          <w:szCs w:val="24"/>
        </w:rPr>
        <w:t>无</w:t>
      </w:r>
      <w:r>
        <w:rPr>
          <w:rFonts w:ascii="宋体" w:hAnsi="宋体" w:cs="宋体" w:hint="eastAsia"/>
          <w:kern w:val="0"/>
          <w:sz w:val="24"/>
          <w:szCs w:val="24"/>
        </w:rPr>
        <w:t>需提交公司</w:t>
      </w:r>
      <w:r>
        <w:rPr>
          <w:rFonts w:ascii="宋体" w:hAnsi="宋体" w:cs="宋体" w:hint="eastAsia"/>
          <w:kern w:val="0"/>
          <w:sz w:val="24"/>
          <w:szCs w:val="24"/>
        </w:rPr>
        <w:t>股东会</w:t>
      </w:r>
      <w:r>
        <w:rPr>
          <w:rFonts w:ascii="宋体" w:hAnsi="宋体" w:cs="宋体" w:hint="eastAsia"/>
          <w:kern w:val="0"/>
          <w:sz w:val="24"/>
          <w:szCs w:val="24"/>
        </w:rPr>
        <w:t>审议。</w:t>
      </w:r>
    </w:p>
    <w:p w14:paraId="4F21990A" w14:textId="77777777" w:rsidR="0082322B" w:rsidRDefault="00622BED">
      <w:pPr>
        <w:wordWrap w:val="0"/>
        <w:spacing w:line="360" w:lineRule="auto"/>
        <w:ind w:firstLineChars="200" w:firstLine="482"/>
        <w:rPr>
          <w:rFonts w:ascii="宋体" w:hAnsi="宋体" w:cs="宋体"/>
          <w:b/>
          <w:kern w:val="0"/>
          <w:sz w:val="24"/>
          <w:szCs w:val="24"/>
        </w:rPr>
      </w:pPr>
      <w:r>
        <w:rPr>
          <w:rFonts w:ascii="宋体" w:hAnsi="宋体" w:cs="宋体" w:hint="eastAsia"/>
          <w:b/>
          <w:kern w:val="0"/>
          <w:sz w:val="24"/>
          <w:szCs w:val="24"/>
        </w:rPr>
        <w:t>备查文件</w:t>
      </w:r>
    </w:p>
    <w:p w14:paraId="7412C187" w14:textId="77777777" w:rsidR="0082322B" w:rsidRDefault="00622BED">
      <w:pPr>
        <w:wordWrap w:val="0"/>
        <w:spacing w:line="360" w:lineRule="auto"/>
        <w:ind w:firstLineChars="200" w:firstLine="480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1</w:t>
      </w:r>
      <w:r>
        <w:rPr>
          <w:rFonts w:ascii="宋体" w:hAnsi="宋体" w:cs="宋体" w:hint="eastAsia"/>
          <w:kern w:val="0"/>
          <w:sz w:val="24"/>
          <w:szCs w:val="24"/>
        </w:rPr>
        <w:t>、</w:t>
      </w:r>
      <w:r>
        <w:rPr>
          <w:rFonts w:ascii="宋体" w:hAnsi="宋体" w:cs="宋体" w:hint="eastAsia"/>
          <w:kern w:val="0"/>
          <w:sz w:val="24"/>
          <w:szCs w:val="24"/>
        </w:rPr>
        <w:t>第九届董事会</w:t>
      </w:r>
      <w:r>
        <w:rPr>
          <w:rFonts w:ascii="宋体" w:hAnsi="宋体" w:cs="宋体" w:hint="eastAsia"/>
          <w:kern w:val="0"/>
          <w:sz w:val="24"/>
          <w:szCs w:val="24"/>
        </w:rPr>
        <w:t>2026</w:t>
      </w:r>
      <w:r>
        <w:rPr>
          <w:rFonts w:ascii="宋体" w:hAnsi="宋体" w:cs="宋体" w:hint="eastAsia"/>
          <w:kern w:val="0"/>
          <w:sz w:val="24"/>
          <w:szCs w:val="24"/>
        </w:rPr>
        <w:t>年第二次临时会议</w:t>
      </w:r>
      <w:r>
        <w:rPr>
          <w:rFonts w:ascii="宋体" w:hAnsi="宋体" w:cs="宋体" w:hint="eastAsia"/>
          <w:kern w:val="0"/>
          <w:sz w:val="24"/>
          <w:szCs w:val="24"/>
        </w:rPr>
        <w:t>决议</w:t>
      </w:r>
      <w:r>
        <w:rPr>
          <w:rFonts w:ascii="宋体" w:hAnsi="宋体" w:cs="宋体" w:hint="eastAsia"/>
          <w:kern w:val="0"/>
          <w:sz w:val="24"/>
          <w:szCs w:val="24"/>
        </w:rPr>
        <w:t>。</w:t>
      </w:r>
    </w:p>
    <w:p w14:paraId="0E928002" w14:textId="77777777" w:rsidR="0082322B" w:rsidRDefault="00622BED">
      <w:pPr>
        <w:wordWrap w:val="0"/>
        <w:autoSpaceDE w:val="0"/>
        <w:autoSpaceDN w:val="0"/>
        <w:adjustRightInd w:val="0"/>
        <w:spacing w:line="360" w:lineRule="auto"/>
        <w:ind w:firstLineChars="200" w:firstLine="480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特此公告。</w:t>
      </w:r>
    </w:p>
    <w:p w14:paraId="2DEB6E63" w14:textId="77777777" w:rsidR="0082322B" w:rsidRDefault="00622BED">
      <w:pPr>
        <w:wordWrap w:val="0"/>
        <w:autoSpaceDE w:val="0"/>
        <w:autoSpaceDN w:val="0"/>
        <w:adjustRightInd w:val="0"/>
        <w:spacing w:line="360" w:lineRule="auto"/>
        <w:ind w:firstLineChars="200" w:firstLine="480"/>
        <w:jc w:val="righ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华孚时尚股份有限公司董事会</w:t>
      </w:r>
    </w:p>
    <w:p w14:paraId="1B4BDBF9" w14:textId="77777777" w:rsidR="0082322B" w:rsidRDefault="00622BED">
      <w:pPr>
        <w:wordWrap w:val="0"/>
        <w:autoSpaceDE w:val="0"/>
        <w:autoSpaceDN w:val="0"/>
        <w:adjustRightInd w:val="0"/>
        <w:spacing w:line="360" w:lineRule="auto"/>
        <w:ind w:firstLineChars="200" w:firstLine="480"/>
        <w:jc w:val="righ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二〇二</w:t>
      </w:r>
      <w:r>
        <w:rPr>
          <w:rFonts w:ascii="宋体" w:hAnsi="宋体" w:cs="宋体" w:hint="eastAsia"/>
          <w:kern w:val="0"/>
          <w:sz w:val="24"/>
          <w:szCs w:val="24"/>
        </w:rPr>
        <w:t>六</w:t>
      </w:r>
      <w:r>
        <w:rPr>
          <w:rFonts w:ascii="宋体" w:hAnsi="宋体" w:cs="宋体" w:hint="eastAsia"/>
          <w:kern w:val="0"/>
          <w:sz w:val="24"/>
          <w:szCs w:val="24"/>
        </w:rPr>
        <w:t>年</w:t>
      </w:r>
      <w:r>
        <w:rPr>
          <w:rFonts w:ascii="宋体" w:hAnsi="宋体" w:cs="宋体" w:hint="eastAsia"/>
          <w:kern w:val="0"/>
          <w:sz w:val="24"/>
          <w:szCs w:val="24"/>
        </w:rPr>
        <w:t>八</w:t>
      </w:r>
      <w:r>
        <w:rPr>
          <w:rFonts w:ascii="宋体" w:hAnsi="宋体" w:cs="宋体" w:hint="eastAsia"/>
          <w:kern w:val="0"/>
          <w:sz w:val="24"/>
          <w:szCs w:val="24"/>
        </w:rPr>
        <w:t>月二十</w:t>
      </w:r>
      <w:r>
        <w:rPr>
          <w:rFonts w:ascii="宋体" w:hAnsi="宋体" w:cs="宋体" w:hint="eastAsia"/>
          <w:kern w:val="0"/>
          <w:sz w:val="24"/>
          <w:szCs w:val="24"/>
        </w:rPr>
        <w:t>八</w:t>
      </w:r>
      <w:r>
        <w:rPr>
          <w:rFonts w:ascii="宋体" w:hAnsi="宋体" w:cs="宋体" w:hint="eastAsia"/>
          <w:kern w:val="0"/>
          <w:sz w:val="24"/>
          <w:szCs w:val="24"/>
        </w:rPr>
        <w:t>日</w:t>
      </w:r>
    </w:p>
    <w:sectPr w:rsidR="0082322B">
      <w:pgSz w:w="11906" w:h="16838"/>
      <w:pgMar w:top="1247" w:right="1800" w:bottom="1134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777CAA" w14:textId="77777777" w:rsidR="00622BED" w:rsidRDefault="00622BED" w:rsidP="00622BED">
      <w:r>
        <w:separator/>
      </w:r>
    </w:p>
  </w:endnote>
  <w:endnote w:type="continuationSeparator" w:id="0">
    <w:p w14:paraId="06770881" w14:textId="77777777" w:rsidR="00622BED" w:rsidRDefault="00622BED" w:rsidP="00622B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CBB700" w14:textId="77777777" w:rsidR="00622BED" w:rsidRDefault="00622BED" w:rsidP="00622BED">
      <w:r>
        <w:separator/>
      </w:r>
    </w:p>
  </w:footnote>
  <w:footnote w:type="continuationSeparator" w:id="0">
    <w:p w14:paraId="31C2E189" w14:textId="77777777" w:rsidR="00622BED" w:rsidRDefault="00622BED" w:rsidP="00622B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NzVlODY1MzA0YjNiZDMyMmRlYTlhMDJhYzZhZDQ5ODgifQ=="/>
  </w:docVars>
  <w:rsids>
    <w:rsidRoot w:val="006E6AFD"/>
    <w:rsid w:val="00011431"/>
    <w:rsid w:val="000269D8"/>
    <w:rsid w:val="00030938"/>
    <w:rsid w:val="0005344A"/>
    <w:rsid w:val="00072F72"/>
    <w:rsid w:val="00073ED7"/>
    <w:rsid w:val="00077B55"/>
    <w:rsid w:val="000864CE"/>
    <w:rsid w:val="000A59A0"/>
    <w:rsid w:val="000D5198"/>
    <w:rsid w:val="000E0DC2"/>
    <w:rsid w:val="000E1CB2"/>
    <w:rsid w:val="000F2525"/>
    <w:rsid w:val="000F31DF"/>
    <w:rsid w:val="00101C2A"/>
    <w:rsid w:val="00103E9A"/>
    <w:rsid w:val="0010472C"/>
    <w:rsid w:val="00107892"/>
    <w:rsid w:val="00110CA2"/>
    <w:rsid w:val="001170BC"/>
    <w:rsid w:val="001454CC"/>
    <w:rsid w:val="00147F04"/>
    <w:rsid w:val="00154780"/>
    <w:rsid w:val="00160828"/>
    <w:rsid w:val="00162FE4"/>
    <w:rsid w:val="001657EE"/>
    <w:rsid w:val="00171561"/>
    <w:rsid w:val="00172BC2"/>
    <w:rsid w:val="001834CB"/>
    <w:rsid w:val="00184D4F"/>
    <w:rsid w:val="00195116"/>
    <w:rsid w:val="001A4B2A"/>
    <w:rsid w:val="001A5C47"/>
    <w:rsid w:val="001C4E9E"/>
    <w:rsid w:val="001D207D"/>
    <w:rsid w:val="001E415C"/>
    <w:rsid w:val="001E7C24"/>
    <w:rsid w:val="001F19DA"/>
    <w:rsid w:val="00200603"/>
    <w:rsid w:val="00224527"/>
    <w:rsid w:val="00245473"/>
    <w:rsid w:val="0024564C"/>
    <w:rsid w:val="00260090"/>
    <w:rsid w:val="00287EF9"/>
    <w:rsid w:val="002B0F5F"/>
    <w:rsid w:val="002B7A5A"/>
    <w:rsid w:val="002D5BE1"/>
    <w:rsid w:val="002D792A"/>
    <w:rsid w:val="002F636E"/>
    <w:rsid w:val="00301B70"/>
    <w:rsid w:val="00325663"/>
    <w:rsid w:val="00331750"/>
    <w:rsid w:val="0034603E"/>
    <w:rsid w:val="00355227"/>
    <w:rsid w:val="003604BD"/>
    <w:rsid w:val="0037195C"/>
    <w:rsid w:val="00392DAD"/>
    <w:rsid w:val="003B336E"/>
    <w:rsid w:val="003C7D52"/>
    <w:rsid w:val="003D122A"/>
    <w:rsid w:val="003D3C49"/>
    <w:rsid w:val="003D4FDA"/>
    <w:rsid w:val="003D6B08"/>
    <w:rsid w:val="003D76D1"/>
    <w:rsid w:val="003E3AAF"/>
    <w:rsid w:val="003F4E82"/>
    <w:rsid w:val="00407607"/>
    <w:rsid w:val="00416B62"/>
    <w:rsid w:val="004177B7"/>
    <w:rsid w:val="00422395"/>
    <w:rsid w:val="004311AF"/>
    <w:rsid w:val="00456FB5"/>
    <w:rsid w:val="00462EA2"/>
    <w:rsid w:val="00481418"/>
    <w:rsid w:val="004B6727"/>
    <w:rsid w:val="004D6190"/>
    <w:rsid w:val="004E7761"/>
    <w:rsid w:val="004F40B5"/>
    <w:rsid w:val="004F782E"/>
    <w:rsid w:val="00513CD5"/>
    <w:rsid w:val="00515F86"/>
    <w:rsid w:val="0052141F"/>
    <w:rsid w:val="00521776"/>
    <w:rsid w:val="00523EE7"/>
    <w:rsid w:val="0052401C"/>
    <w:rsid w:val="005262A3"/>
    <w:rsid w:val="00526EB4"/>
    <w:rsid w:val="00533D5E"/>
    <w:rsid w:val="005509DA"/>
    <w:rsid w:val="0056077C"/>
    <w:rsid w:val="00563FDE"/>
    <w:rsid w:val="0056582B"/>
    <w:rsid w:val="00575FD2"/>
    <w:rsid w:val="00583371"/>
    <w:rsid w:val="005A5D4F"/>
    <w:rsid w:val="005A6033"/>
    <w:rsid w:val="005C3288"/>
    <w:rsid w:val="005C6441"/>
    <w:rsid w:val="005D1C24"/>
    <w:rsid w:val="00602F1F"/>
    <w:rsid w:val="0060371E"/>
    <w:rsid w:val="00613DFD"/>
    <w:rsid w:val="00622BED"/>
    <w:rsid w:val="00624B96"/>
    <w:rsid w:val="00630782"/>
    <w:rsid w:val="0065306D"/>
    <w:rsid w:val="00663FE3"/>
    <w:rsid w:val="00666BB4"/>
    <w:rsid w:val="00677B15"/>
    <w:rsid w:val="006822AB"/>
    <w:rsid w:val="00697179"/>
    <w:rsid w:val="006A0333"/>
    <w:rsid w:val="006A0754"/>
    <w:rsid w:val="006E6AFD"/>
    <w:rsid w:val="006F311D"/>
    <w:rsid w:val="006F3BB5"/>
    <w:rsid w:val="006F59DF"/>
    <w:rsid w:val="00700436"/>
    <w:rsid w:val="00704E4B"/>
    <w:rsid w:val="00706B44"/>
    <w:rsid w:val="0071197D"/>
    <w:rsid w:val="00725693"/>
    <w:rsid w:val="00734527"/>
    <w:rsid w:val="00737F5E"/>
    <w:rsid w:val="0074750C"/>
    <w:rsid w:val="00753362"/>
    <w:rsid w:val="00757D85"/>
    <w:rsid w:val="007656E7"/>
    <w:rsid w:val="0079740D"/>
    <w:rsid w:val="0079769C"/>
    <w:rsid w:val="007B6971"/>
    <w:rsid w:val="007C0D39"/>
    <w:rsid w:val="007D5132"/>
    <w:rsid w:val="007E2872"/>
    <w:rsid w:val="00804FA6"/>
    <w:rsid w:val="0082077B"/>
    <w:rsid w:val="00822E8C"/>
    <w:rsid w:val="0082322B"/>
    <w:rsid w:val="00824DED"/>
    <w:rsid w:val="00826D6E"/>
    <w:rsid w:val="00832685"/>
    <w:rsid w:val="008334EC"/>
    <w:rsid w:val="00834CA2"/>
    <w:rsid w:val="00837AF9"/>
    <w:rsid w:val="00841BE8"/>
    <w:rsid w:val="00846E6C"/>
    <w:rsid w:val="00847235"/>
    <w:rsid w:val="00862A46"/>
    <w:rsid w:val="008720A2"/>
    <w:rsid w:val="00885310"/>
    <w:rsid w:val="008854D1"/>
    <w:rsid w:val="008C3C6D"/>
    <w:rsid w:val="008D13DD"/>
    <w:rsid w:val="008D4E62"/>
    <w:rsid w:val="008E739A"/>
    <w:rsid w:val="00921C1A"/>
    <w:rsid w:val="009306AA"/>
    <w:rsid w:val="0093215B"/>
    <w:rsid w:val="00932963"/>
    <w:rsid w:val="00942452"/>
    <w:rsid w:val="0095138F"/>
    <w:rsid w:val="00952E83"/>
    <w:rsid w:val="00957BE8"/>
    <w:rsid w:val="00962675"/>
    <w:rsid w:val="00974AE1"/>
    <w:rsid w:val="0098134C"/>
    <w:rsid w:val="00984D7B"/>
    <w:rsid w:val="00985BAD"/>
    <w:rsid w:val="00985CBE"/>
    <w:rsid w:val="00993E83"/>
    <w:rsid w:val="009D0419"/>
    <w:rsid w:val="009D7606"/>
    <w:rsid w:val="009D7EF8"/>
    <w:rsid w:val="009F0741"/>
    <w:rsid w:val="009F23F9"/>
    <w:rsid w:val="009F6B32"/>
    <w:rsid w:val="00A02886"/>
    <w:rsid w:val="00A137E7"/>
    <w:rsid w:val="00A22881"/>
    <w:rsid w:val="00A2438E"/>
    <w:rsid w:val="00A2788A"/>
    <w:rsid w:val="00A35185"/>
    <w:rsid w:val="00A358EB"/>
    <w:rsid w:val="00A45FE7"/>
    <w:rsid w:val="00A66C04"/>
    <w:rsid w:val="00A70486"/>
    <w:rsid w:val="00A74B9F"/>
    <w:rsid w:val="00A76D9B"/>
    <w:rsid w:val="00A808C2"/>
    <w:rsid w:val="00A83FCE"/>
    <w:rsid w:val="00A93A80"/>
    <w:rsid w:val="00AC3C01"/>
    <w:rsid w:val="00AC591E"/>
    <w:rsid w:val="00AC63A0"/>
    <w:rsid w:val="00AC641F"/>
    <w:rsid w:val="00AD43A4"/>
    <w:rsid w:val="00AF376D"/>
    <w:rsid w:val="00B315E6"/>
    <w:rsid w:val="00B34194"/>
    <w:rsid w:val="00B4132A"/>
    <w:rsid w:val="00B6381E"/>
    <w:rsid w:val="00B66744"/>
    <w:rsid w:val="00B77A41"/>
    <w:rsid w:val="00B93FC3"/>
    <w:rsid w:val="00BA6BC2"/>
    <w:rsid w:val="00BA7F76"/>
    <w:rsid w:val="00BB3F3F"/>
    <w:rsid w:val="00BF13AE"/>
    <w:rsid w:val="00BF23F9"/>
    <w:rsid w:val="00BF29C0"/>
    <w:rsid w:val="00C019E6"/>
    <w:rsid w:val="00C20E8C"/>
    <w:rsid w:val="00C21C42"/>
    <w:rsid w:val="00C329A5"/>
    <w:rsid w:val="00C428C4"/>
    <w:rsid w:val="00C47F2B"/>
    <w:rsid w:val="00C506F0"/>
    <w:rsid w:val="00C50F47"/>
    <w:rsid w:val="00C55B84"/>
    <w:rsid w:val="00C60F60"/>
    <w:rsid w:val="00C6218A"/>
    <w:rsid w:val="00C75216"/>
    <w:rsid w:val="00C80118"/>
    <w:rsid w:val="00CB0EC2"/>
    <w:rsid w:val="00CB7DB4"/>
    <w:rsid w:val="00CF0030"/>
    <w:rsid w:val="00D01159"/>
    <w:rsid w:val="00D0411A"/>
    <w:rsid w:val="00D12795"/>
    <w:rsid w:val="00D40684"/>
    <w:rsid w:val="00D611C6"/>
    <w:rsid w:val="00D70B6D"/>
    <w:rsid w:val="00D744A3"/>
    <w:rsid w:val="00D851B2"/>
    <w:rsid w:val="00D872DE"/>
    <w:rsid w:val="00D9258B"/>
    <w:rsid w:val="00DA1675"/>
    <w:rsid w:val="00DA360D"/>
    <w:rsid w:val="00DB4173"/>
    <w:rsid w:val="00DD30B7"/>
    <w:rsid w:val="00DE734B"/>
    <w:rsid w:val="00DF0348"/>
    <w:rsid w:val="00E330A1"/>
    <w:rsid w:val="00E37C18"/>
    <w:rsid w:val="00E6615D"/>
    <w:rsid w:val="00E7656F"/>
    <w:rsid w:val="00E85137"/>
    <w:rsid w:val="00EB21D5"/>
    <w:rsid w:val="00EB6C78"/>
    <w:rsid w:val="00EC21C6"/>
    <w:rsid w:val="00EC22DF"/>
    <w:rsid w:val="00EE7C11"/>
    <w:rsid w:val="00F01039"/>
    <w:rsid w:val="00F05FA4"/>
    <w:rsid w:val="00F0735F"/>
    <w:rsid w:val="00F54AEF"/>
    <w:rsid w:val="00F70C8D"/>
    <w:rsid w:val="00F72AD4"/>
    <w:rsid w:val="00F758CC"/>
    <w:rsid w:val="00F8199E"/>
    <w:rsid w:val="00F96CE1"/>
    <w:rsid w:val="00FB6F06"/>
    <w:rsid w:val="00FC798E"/>
    <w:rsid w:val="00FD39EE"/>
    <w:rsid w:val="00FF48C2"/>
    <w:rsid w:val="0305345B"/>
    <w:rsid w:val="03955D37"/>
    <w:rsid w:val="0472754C"/>
    <w:rsid w:val="074F5C7D"/>
    <w:rsid w:val="0AE501A1"/>
    <w:rsid w:val="0CA21D1B"/>
    <w:rsid w:val="0FB74CBE"/>
    <w:rsid w:val="14441CE0"/>
    <w:rsid w:val="16443AAC"/>
    <w:rsid w:val="17EA3BC0"/>
    <w:rsid w:val="1C8C20A0"/>
    <w:rsid w:val="20C47CE2"/>
    <w:rsid w:val="23B46ADF"/>
    <w:rsid w:val="27385A8E"/>
    <w:rsid w:val="2C2E358E"/>
    <w:rsid w:val="2E61338C"/>
    <w:rsid w:val="30BB0D9D"/>
    <w:rsid w:val="34760710"/>
    <w:rsid w:val="395659D3"/>
    <w:rsid w:val="3C3A3445"/>
    <w:rsid w:val="3C9536B9"/>
    <w:rsid w:val="3CA94F97"/>
    <w:rsid w:val="40AE2450"/>
    <w:rsid w:val="452D2354"/>
    <w:rsid w:val="49C04C38"/>
    <w:rsid w:val="4BD860C8"/>
    <w:rsid w:val="4BFD624E"/>
    <w:rsid w:val="4F635009"/>
    <w:rsid w:val="5D4B5084"/>
    <w:rsid w:val="63D066A8"/>
    <w:rsid w:val="68074A95"/>
    <w:rsid w:val="695668E8"/>
    <w:rsid w:val="6D013069"/>
    <w:rsid w:val="6F7D3579"/>
    <w:rsid w:val="7B986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6E0736AF-5DFE-4BA1-A946-A0F024FBF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autoRedefine/>
    <w:semiHidden/>
    <w:unhideWhenUsed/>
    <w:qFormat/>
    <w:pPr>
      <w:spacing w:line="600" w:lineRule="atLeast"/>
      <w:ind w:firstLineChars="200" w:firstLine="560"/>
    </w:pPr>
    <w:rPr>
      <w:rFonts w:ascii="Times New Roman" w:hAnsi="Times New Roman"/>
      <w:sz w:val="28"/>
      <w:szCs w:val="24"/>
    </w:rPr>
  </w:style>
  <w:style w:type="paragraph" w:styleId="a5">
    <w:name w:val="Balloon Text"/>
    <w:basedOn w:val="a"/>
    <w:link w:val="a6"/>
    <w:autoRedefine/>
    <w:uiPriority w:val="99"/>
    <w:semiHidden/>
    <w:unhideWhenUsed/>
    <w:qFormat/>
    <w:rPr>
      <w:sz w:val="18"/>
      <w:szCs w:val="18"/>
    </w:rPr>
  </w:style>
  <w:style w:type="paragraph" w:styleId="a7">
    <w:name w:val="footer"/>
    <w:basedOn w:val="a"/>
    <w:link w:val="a8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b">
    <w:name w:val="Normal (Web)"/>
    <w:basedOn w:val="a"/>
    <w:autoRedefine/>
    <w:uiPriority w:val="99"/>
    <w:semiHidden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c">
    <w:name w:val="Hyperlink"/>
    <w:autoRedefine/>
    <w:uiPriority w:val="99"/>
    <w:unhideWhenUsed/>
    <w:qFormat/>
    <w:rPr>
      <w:color w:val="0000FF"/>
      <w:u w:val="single"/>
    </w:rPr>
  </w:style>
  <w:style w:type="character" w:customStyle="1" w:styleId="aa">
    <w:name w:val="页眉 字符"/>
    <w:basedOn w:val="a0"/>
    <w:link w:val="a9"/>
    <w:autoRedefine/>
    <w:uiPriority w:val="99"/>
    <w:qFormat/>
    <w:rPr>
      <w:rFonts w:ascii="Calibri" w:eastAsia="宋体" w:hAnsi="Calibri" w:cs="Times New Roman"/>
      <w:sz w:val="18"/>
      <w:szCs w:val="18"/>
    </w:rPr>
  </w:style>
  <w:style w:type="character" w:customStyle="1" w:styleId="a8">
    <w:name w:val="页脚 字符"/>
    <w:basedOn w:val="a0"/>
    <w:link w:val="a7"/>
    <w:autoRedefine/>
    <w:uiPriority w:val="99"/>
    <w:qFormat/>
    <w:rPr>
      <w:rFonts w:ascii="Calibri" w:eastAsia="宋体" w:hAnsi="Calibri" w:cs="Times New Roman"/>
      <w:sz w:val="18"/>
      <w:szCs w:val="18"/>
    </w:rPr>
  </w:style>
  <w:style w:type="character" w:customStyle="1" w:styleId="a4">
    <w:name w:val="正文文本缩进 字符"/>
    <w:basedOn w:val="a0"/>
    <w:link w:val="a3"/>
    <w:autoRedefine/>
    <w:semiHidden/>
    <w:qFormat/>
    <w:rPr>
      <w:rFonts w:ascii="Times New Roman" w:eastAsia="宋体" w:hAnsi="Times New Roman" w:cs="Times New Roman"/>
      <w:sz w:val="28"/>
      <w:szCs w:val="24"/>
    </w:rPr>
  </w:style>
  <w:style w:type="character" w:customStyle="1" w:styleId="a6">
    <w:name w:val="批注框文本 字符"/>
    <w:basedOn w:val="a0"/>
    <w:link w:val="a5"/>
    <w:autoRedefine/>
    <w:uiPriority w:val="99"/>
    <w:semiHidden/>
    <w:qFormat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ninfo.com.cn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2FD56D-466A-45F9-86CD-78D58B700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94</Words>
  <Characters>541</Characters>
  <Application>Microsoft Office Word</Application>
  <DocSecurity>0</DocSecurity>
  <Lines>4</Lines>
  <Paragraphs>1</Paragraphs>
  <ScaleCrop>false</ScaleCrop>
  <Company>Lenovo</Company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孙献</dc:creator>
  <cp:lastModifiedBy>孙献</cp:lastModifiedBy>
  <cp:revision>19</cp:revision>
  <cp:lastPrinted>2018-04-24T01:50:00Z</cp:lastPrinted>
  <dcterms:created xsi:type="dcterms:W3CDTF">2024-04-09T08:31:00Z</dcterms:created>
  <dcterms:modified xsi:type="dcterms:W3CDTF">2026-08-27T07:10:00Z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5E682BB5815449EA9828A849B063A391_12</vt:lpwstr>
  </property>
  <property fmtid="{D5CDD505-2E9C-101B-9397-08002B2CF9AE}" pid="4" name="KSOTemplateDocerSaveRecord">
    <vt:lpwstr>eyJoZGlkIjoiYzAzYzc4OWY4MzI0OGU5NmNmYjc1OGMxNDQ2Zjg0YzciLCJ1c2VySWQiOiIyNjU0NTI1NDMifQ==</vt:lpwstr>
  </property>
</Properties>
</file>