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8B23E">
      <w:pPr>
        <w:spacing w:line="440" w:lineRule="exact"/>
        <w:jc w:val="center"/>
        <w:rPr>
          <w:rFonts w:hint="eastAsia" w:ascii="黑体" w:hAnsi="黑体" w:eastAsia="黑体"/>
          <w:bCs/>
          <w:kern w:val="0"/>
          <w:szCs w:val="21"/>
          <w:lang w:eastAsia="zh-CN"/>
        </w:rPr>
      </w:pPr>
      <w:r>
        <w:rPr>
          <w:rFonts w:ascii="黑体" w:hAnsi="黑体" w:eastAsia="黑体"/>
          <w:bCs/>
          <w:kern w:val="0"/>
          <w:szCs w:val="21"/>
        </w:rPr>
        <w:t xml:space="preserve">证券代码：002042    </w:t>
      </w:r>
      <w:r>
        <w:rPr>
          <w:rFonts w:hint="eastAsia" w:ascii="黑体" w:hAnsi="黑体" w:eastAsia="黑体"/>
          <w:bCs/>
          <w:kern w:val="0"/>
          <w:szCs w:val="21"/>
        </w:rPr>
        <w:t xml:space="preserve">        </w:t>
      </w:r>
      <w:r>
        <w:rPr>
          <w:rFonts w:ascii="黑体" w:hAnsi="黑体" w:eastAsia="黑体"/>
          <w:bCs/>
          <w:kern w:val="0"/>
          <w:szCs w:val="21"/>
        </w:rPr>
        <w:t xml:space="preserve">  证券简称：华孚时尚    </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 xml:space="preserve">   </w:t>
      </w:r>
      <w:r>
        <w:rPr>
          <w:rFonts w:ascii="黑体" w:hAnsi="黑体" w:eastAsia="黑体"/>
          <w:bCs/>
          <w:kern w:val="0"/>
          <w:szCs w:val="21"/>
        </w:rPr>
        <w:t>公告编号：</w:t>
      </w:r>
      <w:r>
        <w:rPr>
          <w:rFonts w:hint="eastAsia" w:ascii="黑体" w:hAnsi="黑体" w:eastAsia="黑体"/>
          <w:bCs/>
          <w:kern w:val="0"/>
          <w:szCs w:val="21"/>
        </w:rPr>
        <w:t>2026-0</w:t>
      </w:r>
      <w:r>
        <w:rPr>
          <w:rFonts w:hint="eastAsia" w:ascii="黑体" w:hAnsi="黑体" w:eastAsia="黑体"/>
          <w:bCs/>
          <w:kern w:val="0"/>
          <w:szCs w:val="21"/>
          <w:lang w:val="en-US" w:eastAsia="zh-CN"/>
        </w:rPr>
        <w:t>5</w:t>
      </w:r>
    </w:p>
    <w:p w14:paraId="647C40DB">
      <w:pPr>
        <w:autoSpaceDE w:val="0"/>
        <w:autoSpaceDN w:val="0"/>
        <w:adjustRightInd w:val="0"/>
        <w:rPr>
          <w:rFonts w:asciiTheme="minorEastAsia" w:hAnsiTheme="minorEastAsia" w:eastAsiaTheme="minorEastAsia"/>
          <w:b/>
          <w:kern w:val="0"/>
          <w:sz w:val="36"/>
          <w:szCs w:val="36"/>
        </w:rPr>
      </w:pPr>
    </w:p>
    <w:p w14:paraId="3E4F2037">
      <w:pPr>
        <w:autoSpaceDE w:val="0"/>
        <w:autoSpaceDN w:val="0"/>
        <w:adjustRightInd w:val="0"/>
        <w:jc w:val="center"/>
        <w:rPr>
          <w:rFonts w:asciiTheme="minorEastAsia" w:hAnsiTheme="minorEastAsia" w:eastAsiaTheme="minorEastAsia"/>
          <w:b/>
          <w:kern w:val="0"/>
          <w:sz w:val="36"/>
          <w:szCs w:val="36"/>
        </w:rPr>
      </w:pPr>
      <w:r>
        <w:rPr>
          <w:rFonts w:asciiTheme="minorEastAsia" w:hAnsiTheme="minorEastAsia" w:eastAsiaTheme="minorEastAsia"/>
          <w:b/>
          <w:kern w:val="0"/>
          <w:sz w:val="36"/>
          <w:szCs w:val="36"/>
        </w:rPr>
        <w:t>华孚时尚股份有限公司</w:t>
      </w:r>
    </w:p>
    <w:p w14:paraId="41FA08A6">
      <w:pPr>
        <w:autoSpaceDE w:val="0"/>
        <w:autoSpaceDN w:val="0"/>
        <w:adjustRightInd w:val="0"/>
        <w:jc w:val="center"/>
        <w:rPr>
          <w:rFonts w:asciiTheme="minorEastAsia" w:hAnsiTheme="minorEastAsia" w:eastAsiaTheme="minorEastAsia"/>
          <w:b/>
          <w:kern w:val="0"/>
          <w:sz w:val="36"/>
          <w:szCs w:val="36"/>
        </w:rPr>
      </w:pPr>
      <w:r>
        <w:rPr>
          <w:rFonts w:hint="eastAsia" w:asciiTheme="minorEastAsia" w:hAnsiTheme="minorEastAsia" w:eastAsiaTheme="minorEastAsia"/>
          <w:b/>
          <w:kern w:val="0"/>
          <w:sz w:val="36"/>
          <w:szCs w:val="36"/>
        </w:rPr>
        <w:t>关于</w:t>
      </w:r>
      <w:r>
        <w:rPr>
          <w:rFonts w:hint="eastAsia" w:asciiTheme="minorEastAsia" w:hAnsiTheme="minorEastAsia" w:eastAsiaTheme="minorEastAsia"/>
          <w:b/>
          <w:kern w:val="0"/>
          <w:sz w:val="36"/>
          <w:szCs w:val="36"/>
          <w:lang w:val="en-US" w:eastAsia="zh-CN"/>
        </w:rPr>
        <w:t>首次</w:t>
      </w:r>
      <w:r>
        <w:rPr>
          <w:rFonts w:hint="eastAsia" w:asciiTheme="minorEastAsia" w:hAnsiTheme="minorEastAsia" w:eastAsiaTheme="minorEastAsia"/>
          <w:b/>
          <w:kern w:val="0"/>
          <w:sz w:val="36"/>
          <w:szCs w:val="36"/>
        </w:rPr>
        <w:t>出售2023年期已回购股份的公告</w:t>
      </w:r>
    </w:p>
    <w:p w14:paraId="0EC783D5">
      <w:pPr>
        <w:autoSpaceDE w:val="0"/>
        <w:autoSpaceDN w:val="0"/>
        <w:adjustRightInd w:val="0"/>
        <w:ind w:firstLine="480" w:firstLineChars="200"/>
        <w:jc w:val="left"/>
        <w:rPr>
          <w:rFonts w:ascii="Times New Roman" w:hAnsi="Times New Roman" w:eastAsia="楷体_GB2312"/>
          <w:kern w:val="0"/>
          <w:sz w:val="24"/>
          <w:szCs w:val="24"/>
        </w:rPr>
      </w:pPr>
    </w:p>
    <w:p w14:paraId="4F312072">
      <w:pPr>
        <w:autoSpaceDE w:val="0"/>
        <w:autoSpaceDN w:val="0"/>
        <w:adjustRightInd w:val="0"/>
        <w:ind w:firstLine="480" w:firstLineChars="200"/>
        <w:jc w:val="left"/>
        <w:rPr>
          <w:rFonts w:ascii="Times New Roman" w:hAnsi="Times New Roman" w:eastAsia="楷体_GB2312"/>
          <w:kern w:val="0"/>
          <w:sz w:val="24"/>
          <w:szCs w:val="24"/>
        </w:rPr>
      </w:pPr>
      <w:r>
        <w:rPr>
          <w:rFonts w:ascii="Times New Roman" w:hAnsi="Times New Roman" w:eastAsia="楷体_GB2312"/>
          <w:kern w:val="0"/>
          <w:sz w:val="24"/>
          <w:szCs w:val="24"/>
        </w:rPr>
        <w:t>本公司及</w:t>
      </w:r>
      <w:r>
        <w:rPr>
          <w:rFonts w:hint="eastAsia" w:ascii="Times New Roman" w:hAnsi="Times New Roman" w:eastAsia="楷体_GB2312"/>
          <w:kern w:val="0"/>
          <w:sz w:val="24"/>
          <w:szCs w:val="24"/>
        </w:rPr>
        <w:t>董</w:t>
      </w:r>
      <w:r>
        <w:rPr>
          <w:rFonts w:ascii="Times New Roman" w:hAnsi="Times New Roman" w:eastAsia="楷体_GB2312"/>
          <w:kern w:val="0"/>
          <w:sz w:val="24"/>
          <w:szCs w:val="24"/>
        </w:rPr>
        <w:t>事会全体成员保证信息披露的内容真实、准确、完整，没有虚假记载、误导性陈述或重大遗漏。</w:t>
      </w:r>
    </w:p>
    <w:p w14:paraId="358AB914">
      <w:pPr>
        <w:spacing w:line="280" w:lineRule="exact"/>
        <w:ind w:firstLine="39" w:firstLineChars="196"/>
        <w:rPr>
          <w:rFonts w:asciiTheme="minorEastAsia" w:hAnsiTheme="minorEastAsia" w:eastAsiaTheme="minorEastAsia"/>
          <w:kern w:val="0"/>
          <w:sz w:val="2"/>
          <w:szCs w:val="24"/>
        </w:rPr>
      </w:pPr>
    </w:p>
    <w:p w14:paraId="5EF9379F">
      <w:p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华孚时尚股份有限公司</w:t>
      </w:r>
      <w:r>
        <w:rPr>
          <w:rFonts w:asciiTheme="minorEastAsia" w:hAnsiTheme="minorEastAsia" w:eastAsiaTheme="minorEastAsia"/>
          <w:kern w:val="0"/>
          <w:sz w:val="24"/>
          <w:szCs w:val="24"/>
        </w:rPr>
        <w:t>（以下简称“公司”）于</w:t>
      </w:r>
      <w:r>
        <w:rPr>
          <w:rFonts w:hint="eastAsia" w:asciiTheme="minorEastAsia" w:hAnsiTheme="minorEastAsia" w:eastAsiaTheme="minorEastAsia"/>
          <w:kern w:val="0"/>
          <w:sz w:val="24"/>
          <w:szCs w:val="24"/>
        </w:rPr>
        <w:t>2026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2</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11</w:t>
      </w:r>
      <w:r>
        <w:rPr>
          <w:rFonts w:asciiTheme="minorEastAsia" w:hAnsiTheme="minorEastAsia" w:eastAsiaTheme="minorEastAsia"/>
          <w:kern w:val="0"/>
          <w:sz w:val="24"/>
          <w:szCs w:val="24"/>
        </w:rPr>
        <w:t>日召开</w:t>
      </w:r>
      <w:r>
        <w:rPr>
          <w:rFonts w:hint="eastAsia" w:asciiTheme="minorEastAsia" w:hAnsiTheme="minorEastAsia" w:eastAsiaTheme="minorEastAsia"/>
          <w:kern w:val="0"/>
          <w:sz w:val="24"/>
          <w:szCs w:val="24"/>
        </w:rPr>
        <w:t>第九届董事会2026年第一次临时会议</w:t>
      </w:r>
      <w:r>
        <w:rPr>
          <w:rFonts w:asciiTheme="minorEastAsia" w:hAnsiTheme="minorEastAsia" w:eastAsiaTheme="minorEastAsia"/>
          <w:kern w:val="0"/>
          <w:sz w:val="24"/>
          <w:szCs w:val="24"/>
        </w:rPr>
        <w:t>，审议通过了《</w:t>
      </w:r>
      <w:r>
        <w:rPr>
          <w:rFonts w:hint="eastAsia" w:asciiTheme="minorEastAsia" w:hAnsiTheme="minorEastAsia" w:eastAsiaTheme="minorEastAsia"/>
          <w:kern w:val="0"/>
          <w:sz w:val="24"/>
          <w:szCs w:val="24"/>
        </w:rPr>
        <w:t>关于以集中竞价交易方式出售2023年期已回购股份计划的议案</w:t>
      </w:r>
      <w:r>
        <w:rPr>
          <w:rFonts w:asciiTheme="minorEastAsia" w:hAnsiTheme="minorEastAsia" w:eastAsiaTheme="minorEastAsia"/>
          <w:kern w:val="0"/>
          <w:sz w:val="24"/>
          <w:szCs w:val="24"/>
        </w:rPr>
        <w:t>》，同意公司自公告披露之日起15个交易日后以集中竞价方式出售</w:t>
      </w:r>
      <w:r>
        <w:rPr>
          <w:rFonts w:hint="eastAsia" w:asciiTheme="minorEastAsia" w:hAnsiTheme="minorEastAsia" w:eastAsiaTheme="minorEastAsia"/>
          <w:kern w:val="0"/>
          <w:sz w:val="24"/>
          <w:szCs w:val="24"/>
        </w:rPr>
        <w:t>2023年期</w:t>
      </w:r>
      <w:r>
        <w:rPr>
          <w:rFonts w:asciiTheme="minorEastAsia" w:hAnsiTheme="minorEastAsia" w:eastAsiaTheme="minorEastAsia"/>
          <w:kern w:val="0"/>
          <w:sz w:val="24"/>
          <w:szCs w:val="24"/>
        </w:rPr>
        <w:t>已回购股份,</w:t>
      </w:r>
      <w:r>
        <w:rPr>
          <w:rFonts w:hint="eastAsia" w:asciiTheme="minorEastAsia" w:hAnsiTheme="minorEastAsia" w:eastAsiaTheme="minorEastAsia"/>
          <w:kern w:val="0"/>
          <w:sz w:val="24"/>
          <w:szCs w:val="24"/>
        </w:rPr>
        <w:t>实施期限为</w:t>
      </w:r>
      <w:r>
        <w:rPr>
          <w:rFonts w:asciiTheme="minorEastAsia" w:hAnsiTheme="minorEastAsia" w:eastAsiaTheme="minorEastAsia"/>
          <w:kern w:val="0"/>
          <w:sz w:val="24"/>
          <w:szCs w:val="24"/>
        </w:rPr>
        <w:t>202</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3</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16</w:t>
      </w:r>
      <w:r>
        <w:rPr>
          <w:rFonts w:asciiTheme="minorEastAsia" w:hAnsiTheme="minorEastAsia" w:eastAsiaTheme="minorEastAsia"/>
          <w:kern w:val="0"/>
          <w:sz w:val="24"/>
          <w:szCs w:val="24"/>
        </w:rPr>
        <w:t>日至202</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年</w:t>
      </w: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月</w:t>
      </w:r>
      <w:r>
        <w:rPr>
          <w:rFonts w:hint="eastAsia" w:asciiTheme="minorEastAsia" w:hAnsiTheme="minorEastAsia" w:eastAsiaTheme="minorEastAsia"/>
          <w:kern w:val="0"/>
          <w:sz w:val="24"/>
          <w:szCs w:val="24"/>
        </w:rPr>
        <w:t>19</w:t>
      </w:r>
      <w:r>
        <w:rPr>
          <w:rFonts w:asciiTheme="minorEastAsia" w:hAnsiTheme="minorEastAsia" w:eastAsiaTheme="minorEastAsia"/>
          <w:kern w:val="0"/>
          <w:sz w:val="24"/>
          <w:szCs w:val="24"/>
        </w:rPr>
        <w:t>日</w:t>
      </w: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拟出售回购股份不超过31,275,31</w:t>
      </w:r>
      <w:r>
        <w:rPr>
          <w:rFonts w:hint="eastAsia" w:asciiTheme="minorEastAsia" w:hAnsiTheme="minorEastAsia" w:eastAsiaTheme="minorEastAsia"/>
          <w:kern w:val="0"/>
          <w:sz w:val="24"/>
          <w:szCs w:val="24"/>
        </w:rPr>
        <w:t>4</w:t>
      </w:r>
      <w:r>
        <w:rPr>
          <w:rFonts w:asciiTheme="minorEastAsia" w:hAnsiTheme="minorEastAsia" w:eastAsiaTheme="minorEastAsia"/>
          <w:kern w:val="0"/>
          <w:sz w:val="24"/>
          <w:szCs w:val="24"/>
        </w:rPr>
        <w:t>股（即占公司当前总股本的1.</w:t>
      </w:r>
      <w:r>
        <w:rPr>
          <w:rFonts w:hint="eastAsia" w:asciiTheme="minorEastAsia" w:hAnsiTheme="minorEastAsia" w:eastAsiaTheme="minorEastAsia"/>
          <w:kern w:val="0"/>
          <w:sz w:val="24"/>
          <w:szCs w:val="24"/>
        </w:rPr>
        <w:t>84</w:t>
      </w:r>
      <w:r>
        <w:rPr>
          <w:rFonts w:asciiTheme="minorEastAsia" w:hAnsiTheme="minorEastAsia" w:eastAsiaTheme="minorEastAsia"/>
          <w:kern w:val="0"/>
          <w:sz w:val="24"/>
          <w:szCs w:val="24"/>
        </w:rPr>
        <w:t>%），出售价格根据二级市场价格确定。</w:t>
      </w:r>
      <w:r>
        <w:rPr>
          <w:rFonts w:hint="eastAsia" w:asciiTheme="minorEastAsia" w:hAnsiTheme="minorEastAsia" w:eastAsiaTheme="minorEastAsia"/>
          <w:kern w:val="0"/>
          <w:sz w:val="24"/>
          <w:szCs w:val="24"/>
        </w:rPr>
        <w:t>详见公司于2026年2月12日于</w:t>
      </w:r>
      <w:r>
        <w:rPr>
          <w:rFonts w:asciiTheme="minorEastAsia" w:hAnsiTheme="minorEastAsia" w:eastAsiaTheme="minorEastAsia"/>
          <w:kern w:val="0"/>
          <w:sz w:val="24"/>
          <w:szCs w:val="24"/>
        </w:rPr>
        <w:t>《中国证券报》、《证券时报》及巨潮资讯网（www.cninfo.com.cn）</w:t>
      </w:r>
      <w:r>
        <w:rPr>
          <w:rFonts w:hint="eastAsia" w:asciiTheme="minorEastAsia" w:hAnsiTheme="minorEastAsia" w:eastAsiaTheme="minorEastAsia"/>
          <w:kern w:val="0"/>
          <w:sz w:val="24"/>
          <w:szCs w:val="24"/>
        </w:rPr>
        <w:t>披露的《关于以集中竞价交易方式出售2023年期已回购股份计划的公告》（2026-03）。</w:t>
      </w:r>
    </w:p>
    <w:p w14:paraId="7A3FC4CA">
      <w:pPr>
        <w:autoSpaceDE w:val="0"/>
        <w:autoSpaceDN w:val="0"/>
        <w:adjustRightInd w:val="0"/>
        <w:spacing w:line="360" w:lineRule="auto"/>
        <w:ind w:firstLine="480" w:firstLineChars="200"/>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根据</w:t>
      </w:r>
      <w:r>
        <w:rPr>
          <w:rFonts w:asciiTheme="minorEastAsia" w:hAnsiTheme="minorEastAsia" w:eastAsiaTheme="minorEastAsia"/>
          <w:kern w:val="0"/>
          <w:sz w:val="24"/>
          <w:szCs w:val="24"/>
        </w:rPr>
        <w:t>《深圳证券交易所上市公司自律监管指引第9号——回购股份》等相关规定</w:t>
      </w:r>
      <w:r>
        <w:rPr>
          <w:rFonts w:hint="eastAsia" w:asciiTheme="minorEastAsia" w:hAnsiTheme="minorEastAsia" w:eastAsiaTheme="minorEastAsia"/>
          <w:kern w:val="0"/>
          <w:sz w:val="24"/>
          <w:szCs w:val="24"/>
        </w:rPr>
        <w:t>，上市公司采用集中竞价交易方式出售回购股份的，应当在首次出售股份事实发生的次一交易日予以披露。现将有关情况公告如下。</w:t>
      </w:r>
    </w:p>
    <w:p w14:paraId="506A3298">
      <w:pPr>
        <w:numPr>
          <w:ilvl w:val="0"/>
          <w:numId w:val="1"/>
        </w:numPr>
        <w:autoSpaceDE w:val="0"/>
        <w:autoSpaceDN w:val="0"/>
        <w:adjustRightInd w:val="0"/>
        <w:spacing w:line="360" w:lineRule="auto"/>
        <w:ind w:firstLine="482" w:firstLineChars="200"/>
        <w:rPr>
          <w:rFonts w:hint="eastAsia"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lang w:val="en-US" w:eastAsia="zh-CN"/>
        </w:rPr>
        <w:t>2023年期回购股份的基本情况</w:t>
      </w:r>
    </w:p>
    <w:p w14:paraId="5A053829">
      <w:pPr>
        <w:autoSpaceDE w:val="0"/>
        <w:autoSpaceDN w:val="0"/>
        <w:adjustRightInd w:val="0"/>
        <w:spacing w:line="360" w:lineRule="auto"/>
        <w:ind w:firstLine="480" w:firstLineChars="200"/>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lang w:val="en-US" w:eastAsia="zh-CN"/>
        </w:rPr>
        <w:t>公司</w:t>
      </w:r>
      <w:r>
        <w:rPr>
          <w:rFonts w:hint="eastAsia" w:asciiTheme="minorEastAsia" w:hAnsiTheme="minorEastAsia" w:eastAsiaTheme="minorEastAsia"/>
          <w:kern w:val="0"/>
          <w:sz w:val="24"/>
          <w:szCs w:val="24"/>
        </w:rPr>
        <w:t>于2023年3月17日召开第八届董事会2023年第一次临时会议，审议通过了《关于2023年回购公司股份方案的议案》，公司拟使用自有资金以集中竞价交易方式回购已发行的人民币普通股（A股）股份，回购股份用于维护公司价值及股东权益，后续将按相关规定予以出售。回购总金额为不低于人民币10,000万元,不超过人民币20,000万元，回购价格不超过4.60元/股，回购股份的实施期限为自董事会审议通过本次回购股份方案之日起不超过三个月。详见公司于2023年3月18日刊登在《中国证券报》、《证券时报》及巨潮资讯网（www.cninfo.com.cn）上的《关于2023年回购公司股份方案的公告》（2023-07）。</w:t>
      </w:r>
    </w:p>
    <w:p w14:paraId="25A54D09">
      <w:pPr>
        <w:autoSpaceDE w:val="0"/>
        <w:autoSpaceDN w:val="0"/>
        <w:adjustRightInd w:val="0"/>
        <w:spacing w:line="360" w:lineRule="auto"/>
        <w:ind w:firstLine="480" w:firstLineChars="200"/>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截至2023年6月16日，公司本次股份回购已完成。在回购期间，公司通过股份回购专用证券账户以集中竞价交易方式累计回购公司股票31,275,314股，占公司总股本的1.84%（以公司截止2023年6月16日总股本1,700,681,355股为基准），实际回购期间为2023年3月20日至2023年6月16日，其中最高成交价为3.28元/股，最低成交价为3.12元/股，</w:t>
      </w:r>
      <w:r>
        <w:rPr>
          <w:rFonts w:hint="eastAsia" w:asciiTheme="minorEastAsia" w:hAnsiTheme="minorEastAsia" w:eastAsiaTheme="minorEastAsia"/>
          <w:kern w:val="0"/>
          <w:sz w:val="24"/>
          <w:szCs w:val="24"/>
          <w:highlight w:val="none"/>
          <w:lang w:val="en-US" w:eastAsia="zh-CN"/>
        </w:rPr>
        <w:t>回购均价为3.20元/股，</w:t>
      </w:r>
      <w:r>
        <w:rPr>
          <w:rFonts w:hint="eastAsia" w:asciiTheme="minorEastAsia" w:hAnsiTheme="minorEastAsia" w:eastAsiaTheme="minorEastAsia"/>
          <w:kern w:val="0"/>
          <w:sz w:val="24"/>
          <w:szCs w:val="24"/>
        </w:rPr>
        <w:t>成交总金额为人民100,128,238.70元（不含交易费用）。</w:t>
      </w:r>
      <w:r>
        <w:rPr>
          <w:rFonts w:hint="eastAsia" w:asciiTheme="minorEastAsia" w:hAnsiTheme="minorEastAsia" w:eastAsiaTheme="minorEastAsia"/>
          <w:kern w:val="0"/>
          <w:sz w:val="24"/>
          <w:szCs w:val="24"/>
          <w:lang w:val="en-US" w:eastAsia="zh-CN"/>
        </w:rPr>
        <w:t>详见公司</w:t>
      </w:r>
      <w:r>
        <w:rPr>
          <w:rFonts w:hint="eastAsia" w:asciiTheme="minorEastAsia" w:hAnsiTheme="minorEastAsia" w:eastAsiaTheme="minorEastAsia"/>
          <w:kern w:val="0"/>
          <w:sz w:val="24"/>
          <w:szCs w:val="24"/>
        </w:rPr>
        <w:t>于2023年</w:t>
      </w:r>
      <w:r>
        <w:rPr>
          <w:rFonts w:hint="eastAsia" w:asciiTheme="minorEastAsia" w:hAnsiTheme="minorEastAsia" w:eastAsiaTheme="minorEastAsia"/>
          <w:kern w:val="0"/>
          <w:sz w:val="24"/>
          <w:szCs w:val="24"/>
          <w:lang w:val="en-US" w:eastAsia="zh-CN"/>
        </w:rPr>
        <w:t>6</w:t>
      </w:r>
      <w:r>
        <w:rPr>
          <w:rFonts w:hint="eastAsia" w:asciiTheme="minorEastAsia" w:hAnsiTheme="minorEastAsia" w:eastAsiaTheme="minorEastAsia"/>
          <w:kern w:val="0"/>
          <w:sz w:val="24"/>
          <w:szCs w:val="24"/>
        </w:rPr>
        <w:t>月</w:t>
      </w:r>
      <w:r>
        <w:rPr>
          <w:rFonts w:hint="eastAsia" w:asciiTheme="minorEastAsia" w:hAnsiTheme="minorEastAsia" w:eastAsiaTheme="minorEastAsia"/>
          <w:kern w:val="0"/>
          <w:sz w:val="24"/>
          <w:szCs w:val="24"/>
          <w:lang w:val="en-US" w:eastAsia="zh-CN"/>
        </w:rPr>
        <w:t>20</w:t>
      </w:r>
      <w:r>
        <w:rPr>
          <w:rFonts w:hint="eastAsia" w:asciiTheme="minorEastAsia" w:hAnsiTheme="minorEastAsia" w:eastAsiaTheme="minorEastAsia"/>
          <w:kern w:val="0"/>
          <w:sz w:val="24"/>
          <w:szCs w:val="24"/>
        </w:rPr>
        <w:t>日刊登在《中国证券报》、《证券时报》及巨潮资讯网（www.cninfo.com.cn）上的《关于2023年回购公司股份方案实施完毕暨股份变动的公告》（2023</w:t>
      </w:r>
      <w:bookmarkStart w:id="0" w:name="_GoBack"/>
      <w:bookmarkEnd w:id="0"/>
      <w:r>
        <w:rPr>
          <w:rFonts w:hint="eastAsia" w:asciiTheme="minorEastAsia" w:hAnsiTheme="minorEastAsia" w:eastAsiaTheme="minorEastAsia"/>
          <w:kern w:val="0"/>
          <w:sz w:val="24"/>
          <w:szCs w:val="24"/>
        </w:rPr>
        <w:t>-</w:t>
      </w:r>
      <w:r>
        <w:rPr>
          <w:rFonts w:hint="eastAsia" w:asciiTheme="minorEastAsia" w:hAnsiTheme="minorEastAsia" w:eastAsiaTheme="minorEastAsia"/>
          <w:kern w:val="0"/>
          <w:sz w:val="24"/>
          <w:szCs w:val="24"/>
          <w:lang w:val="en-US" w:eastAsia="zh-CN"/>
        </w:rPr>
        <w:t>34</w:t>
      </w:r>
      <w:r>
        <w:rPr>
          <w:rFonts w:hint="eastAsia" w:asciiTheme="minorEastAsia" w:hAnsiTheme="minorEastAsia" w:eastAsiaTheme="minorEastAsia"/>
          <w:kern w:val="0"/>
          <w:sz w:val="24"/>
          <w:szCs w:val="24"/>
        </w:rPr>
        <w:t>）。</w:t>
      </w:r>
    </w:p>
    <w:p w14:paraId="0CC21999">
      <w:pPr>
        <w:numPr>
          <w:ilvl w:val="0"/>
          <w:numId w:val="1"/>
        </w:numPr>
        <w:autoSpaceDE w:val="0"/>
        <w:autoSpaceDN w:val="0"/>
        <w:adjustRightInd w:val="0"/>
        <w:spacing w:line="360" w:lineRule="auto"/>
        <w:ind w:firstLine="482" w:firstLineChars="200"/>
        <w:rPr>
          <w:rFonts w:hint="eastAsia"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本次集中竞价出售2023年期已回购股份计划的进展情况</w:t>
      </w:r>
    </w:p>
    <w:p w14:paraId="026AB8F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heme="minorEastAsia" w:hAnsiTheme="minorEastAsia" w:eastAsiaTheme="minorEastAsia"/>
          <w:b/>
          <w:bCs/>
          <w:kern w:val="0"/>
          <w:sz w:val="24"/>
          <w:szCs w:val="24"/>
        </w:rPr>
      </w:pPr>
      <w:r>
        <w:rPr>
          <w:rFonts w:hint="eastAsia" w:asciiTheme="minorEastAsia" w:hAnsiTheme="minorEastAsia" w:eastAsiaTheme="minorEastAsia"/>
          <w:kern w:val="0"/>
          <w:sz w:val="24"/>
          <w:szCs w:val="24"/>
        </w:rPr>
        <w:t>公司于202</w:t>
      </w:r>
      <w:r>
        <w:rPr>
          <w:rFonts w:hint="eastAsia" w:asciiTheme="minorEastAsia" w:hAnsiTheme="minorEastAsia" w:eastAsiaTheme="minorEastAsia"/>
          <w:kern w:val="0"/>
          <w:sz w:val="24"/>
          <w:szCs w:val="24"/>
          <w:lang w:val="en-US" w:eastAsia="zh-CN"/>
        </w:rPr>
        <w:t>6</w:t>
      </w:r>
      <w:r>
        <w:rPr>
          <w:rFonts w:hint="eastAsia" w:asciiTheme="minorEastAsia" w:hAnsiTheme="minorEastAsia" w:eastAsiaTheme="minorEastAsia"/>
          <w:kern w:val="0"/>
          <w:sz w:val="24"/>
          <w:szCs w:val="24"/>
        </w:rPr>
        <w:t>年</w:t>
      </w:r>
      <w:r>
        <w:rPr>
          <w:rFonts w:hint="eastAsia" w:asciiTheme="minorEastAsia" w:hAnsiTheme="minorEastAsia" w:eastAsiaTheme="minorEastAsia"/>
          <w:kern w:val="0"/>
          <w:sz w:val="24"/>
          <w:szCs w:val="24"/>
          <w:lang w:val="en-US" w:eastAsia="zh-CN"/>
        </w:rPr>
        <w:t>3</w:t>
      </w:r>
      <w:r>
        <w:rPr>
          <w:rFonts w:hint="eastAsia" w:asciiTheme="minorEastAsia" w:hAnsiTheme="minorEastAsia" w:eastAsiaTheme="minorEastAsia"/>
          <w:kern w:val="0"/>
          <w:sz w:val="24"/>
          <w:szCs w:val="24"/>
        </w:rPr>
        <w:t>月</w:t>
      </w:r>
      <w:r>
        <w:rPr>
          <w:rFonts w:hint="eastAsia" w:asciiTheme="minorEastAsia" w:hAnsiTheme="minorEastAsia" w:eastAsiaTheme="minorEastAsia"/>
          <w:kern w:val="0"/>
          <w:sz w:val="24"/>
          <w:szCs w:val="24"/>
          <w:lang w:val="en-US" w:eastAsia="zh-CN"/>
        </w:rPr>
        <w:t>17</w:t>
      </w:r>
      <w:r>
        <w:rPr>
          <w:rFonts w:hint="eastAsia" w:asciiTheme="minorEastAsia" w:hAnsiTheme="minorEastAsia" w:eastAsiaTheme="minorEastAsia"/>
          <w:kern w:val="0"/>
          <w:sz w:val="24"/>
          <w:szCs w:val="24"/>
        </w:rPr>
        <w:t>日通过集中竞价交易方式首次出售了回购股份，本次出售回购股份数量为</w:t>
      </w:r>
      <w:r>
        <w:rPr>
          <w:rFonts w:hint="eastAsia" w:asciiTheme="minorEastAsia" w:hAnsiTheme="minorEastAsia" w:eastAsiaTheme="minorEastAsia"/>
          <w:kern w:val="0"/>
          <w:sz w:val="24"/>
          <w:szCs w:val="24"/>
          <w:lang w:val="en-US" w:eastAsia="zh-CN"/>
        </w:rPr>
        <w:t>4,611,400</w:t>
      </w:r>
      <w:r>
        <w:rPr>
          <w:rFonts w:hint="eastAsia" w:asciiTheme="minorEastAsia" w:hAnsiTheme="minorEastAsia" w:eastAsiaTheme="minorEastAsia"/>
          <w:kern w:val="0"/>
          <w:sz w:val="24"/>
          <w:szCs w:val="24"/>
        </w:rPr>
        <w:t>股，占公司总股本比例为</w:t>
      </w:r>
      <w:r>
        <w:rPr>
          <w:rFonts w:hint="eastAsia" w:asciiTheme="minorEastAsia" w:hAnsiTheme="minorEastAsia" w:eastAsiaTheme="minorEastAsia"/>
          <w:kern w:val="0"/>
          <w:sz w:val="24"/>
          <w:szCs w:val="24"/>
          <w:lang w:val="en-US" w:eastAsia="zh-CN"/>
        </w:rPr>
        <w:t>0.27%</w:t>
      </w:r>
      <w:r>
        <w:rPr>
          <w:rFonts w:hint="eastAsia" w:asciiTheme="minorEastAsia" w:hAnsiTheme="minorEastAsia" w:eastAsiaTheme="minorEastAsia"/>
          <w:kern w:val="0"/>
          <w:sz w:val="24"/>
          <w:szCs w:val="24"/>
        </w:rPr>
        <w:t>，出售所得资金总额为</w:t>
      </w:r>
      <w:r>
        <w:rPr>
          <w:rFonts w:hint="eastAsia" w:asciiTheme="minorEastAsia" w:hAnsiTheme="minorEastAsia" w:eastAsiaTheme="minorEastAsia"/>
          <w:kern w:val="0"/>
          <w:sz w:val="24"/>
          <w:szCs w:val="24"/>
          <w:lang w:val="en-US" w:eastAsia="zh-CN"/>
        </w:rPr>
        <w:t>20,915,391.00</w:t>
      </w:r>
      <w:r>
        <w:rPr>
          <w:rFonts w:hint="eastAsia" w:asciiTheme="minorEastAsia" w:hAnsiTheme="minorEastAsia" w:eastAsiaTheme="minorEastAsia"/>
          <w:kern w:val="0"/>
          <w:sz w:val="24"/>
          <w:szCs w:val="24"/>
        </w:rPr>
        <w:t>元（不含交易费用），成交最高价为</w:t>
      </w:r>
      <w:r>
        <w:rPr>
          <w:rFonts w:hint="eastAsia" w:asciiTheme="minorEastAsia" w:hAnsiTheme="minorEastAsia" w:eastAsiaTheme="minorEastAsia"/>
          <w:kern w:val="0"/>
          <w:sz w:val="24"/>
          <w:szCs w:val="24"/>
          <w:lang w:val="en-US" w:eastAsia="zh-CN"/>
        </w:rPr>
        <w:t>4.58</w:t>
      </w:r>
      <w:r>
        <w:rPr>
          <w:rFonts w:hint="eastAsia" w:asciiTheme="minorEastAsia" w:hAnsiTheme="minorEastAsia" w:eastAsiaTheme="minorEastAsia"/>
          <w:kern w:val="0"/>
          <w:sz w:val="24"/>
          <w:szCs w:val="24"/>
        </w:rPr>
        <w:t>元/股，成交最低价为</w:t>
      </w:r>
      <w:r>
        <w:rPr>
          <w:rFonts w:hint="eastAsia" w:asciiTheme="minorEastAsia" w:hAnsiTheme="minorEastAsia" w:eastAsiaTheme="minorEastAsia"/>
          <w:kern w:val="0"/>
          <w:sz w:val="24"/>
          <w:szCs w:val="24"/>
          <w:lang w:val="en-US" w:eastAsia="zh-CN"/>
        </w:rPr>
        <w:t>4.50</w:t>
      </w:r>
      <w:r>
        <w:rPr>
          <w:rFonts w:hint="eastAsia" w:asciiTheme="minorEastAsia" w:hAnsiTheme="minorEastAsia" w:eastAsiaTheme="minorEastAsia"/>
          <w:kern w:val="0"/>
          <w:sz w:val="24"/>
          <w:szCs w:val="24"/>
        </w:rPr>
        <w:t>元/股，成交均价为</w:t>
      </w:r>
      <w:r>
        <w:rPr>
          <w:rFonts w:hint="eastAsia" w:asciiTheme="minorEastAsia" w:hAnsiTheme="minorEastAsia" w:eastAsiaTheme="minorEastAsia"/>
          <w:kern w:val="0"/>
          <w:sz w:val="24"/>
          <w:szCs w:val="24"/>
          <w:lang w:val="en-US" w:eastAsia="zh-CN"/>
        </w:rPr>
        <w:t>4.54</w:t>
      </w:r>
      <w:r>
        <w:rPr>
          <w:rFonts w:hint="eastAsia" w:asciiTheme="minorEastAsia" w:hAnsiTheme="minorEastAsia" w:eastAsiaTheme="minorEastAsia"/>
          <w:kern w:val="0"/>
          <w:sz w:val="24"/>
          <w:szCs w:val="24"/>
        </w:rPr>
        <w:t>元/股</w:t>
      </w:r>
      <w:r>
        <w:rPr>
          <w:rFonts w:hint="eastAsia" w:asciiTheme="minorEastAsia" w:hAnsiTheme="minorEastAsia" w:eastAsiaTheme="minorEastAsia"/>
          <w:kern w:val="0"/>
          <w:sz w:val="24"/>
          <w:szCs w:val="24"/>
          <w:highlight w:val="none"/>
        </w:rPr>
        <w:t>。本</w:t>
      </w:r>
      <w:r>
        <w:rPr>
          <w:rFonts w:hint="eastAsia" w:asciiTheme="minorEastAsia" w:hAnsiTheme="minorEastAsia" w:eastAsiaTheme="minorEastAsia"/>
          <w:kern w:val="0"/>
          <w:sz w:val="24"/>
          <w:szCs w:val="24"/>
        </w:rPr>
        <w:t>次出售符合公司既定的计划，符合《深圳证券交易所上市公司自律监管指引第9号——回购股份》等相关规定。</w:t>
      </w:r>
    </w:p>
    <w:p w14:paraId="7971899D">
      <w:pPr>
        <w:numPr>
          <w:ilvl w:val="0"/>
          <w:numId w:val="1"/>
        </w:numPr>
        <w:autoSpaceDE w:val="0"/>
        <w:autoSpaceDN w:val="0"/>
        <w:adjustRightInd w:val="0"/>
        <w:spacing w:line="360" w:lineRule="auto"/>
        <w:ind w:firstLine="482" w:firstLineChars="200"/>
        <w:rPr>
          <w:rFonts w:asciiTheme="minorEastAsia" w:hAnsiTheme="minorEastAsia" w:eastAsiaTheme="minorEastAsia"/>
          <w:b/>
          <w:bCs/>
          <w:kern w:val="0"/>
          <w:sz w:val="24"/>
          <w:szCs w:val="24"/>
        </w:rPr>
      </w:pPr>
      <w:r>
        <w:rPr>
          <w:rFonts w:hint="eastAsia" w:asciiTheme="minorEastAsia" w:hAnsiTheme="minorEastAsia" w:eastAsiaTheme="minorEastAsia"/>
          <w:b/>
          <w:bCs/>
          <w:kern w:val="0"/>
          <w:sz w:val="24"/>
          <w:szCs w:val="24"/>
        </w:rPr>
        <w:t>相关风险提示</w:t>
      </w:r>
    </w:p>
    <w:p w14:paraId="0C735F03">
      <w:pPr>
        <w:numPr>
          <w:ilvl w:val="0"/>
          <w:numId w:val="2"/>
        </w:num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本次出售公司已回购股份计划实施存在不确定风险，公司将根据市场情况、公司股价</w:t>
      </w:r>
      <w:r>
        <w:rPr>
          <w:rFonts w:hint="eastAsia" w:asciiTheme="minorEastAsia" w:hAnsiTheme="minorEastAsia" w:eastAsiaTheme="minorEastAsia"/>
          <w:kern w:val="0"/>
          <w:sz w:val="24"/>
          <w:szCs w:val="24"/>
        </w:rPr>
        <w:t>波动</w:t>
      </w:r>
      <w:r>
        <w:rPr>
          <w:rFonts w:asciiTheme="minorEastAsia" w:hAnsiTheme="minorEastAsia" w:eastAsiaTheme="minorEastAsia"/>
          <w:kern w:val="0"/>
          <w:sz w:val="24"/>
          <w:szCs w:val="24"/>
        </w:rPr>
        <w:t>等情形决定实施对应股份出售计划，</w:t>
      </w:r>
      <w:r>
        <w:rPr>
          <w:rFonts w:hint="eastAsia" w:asciiTheme="minorEastAsia" w:hAnsiTheme="minorEastAsia" w:eastAsiaTheme="minorEastAsia"/>
          <w:kern w:val="0"/>
          <w:sz w:val="24"/>
          <w:szCs w:val="24"/>
        </w:rPr>
        <w:t>本次回购出售计划</w:t>
      </w:r>
      <w:r>
        <w:rPr>
          <w:rFonts w:asciiTheme="minorEastAsia" w:hAnsiTheme="minorEastAsia" w:eastAsiaTheme="minorEastAsia"/>
          <w:kern w:val="0"/>
          <w:sz w:val="24"/>
          <w:szCs w:val="24"/>
        </w:rPr>
        <w:t>存在出售时间、数量、价格的不确定性</w:t>
      </w:r>
      <w:r>
        <w:rPr>
          <w:rFonts w:hint="eastAsia" w:asciiTheme="minorEastAsia" w:hAnsiTheme="minorEastAsia" w:eastAsiaTheme="minorEastAsia"/>
          <w:kern w:val="0"/>
          <w:sz w:val="24"/>
          <w:szCs w:val="24"/>
        </w:rPr>
        <w:t>，可能存在无法按计划完成出售的情形</w:t>
      </w:r>
      <w:r>
        <w:rPr>
          <w:rFonts w:asciiTheme="minorEastAsia" w:hAnsiTheme="minorEastAsia" w:eastAsiaTheme="minorEastAsia"/>
          <w:kern w:val="0"/>
          <w:sz w:val="24"/>
          <w:szCs w:val="24"/>
        </w:rPr>
        <w:t>。</w:t>
      </w:r>
    </w:p>
    <w:p w14:paraId="2D14E16B">
      <w:pPr>
        <w:numPr>
          <w:ilvl w:val="0"/>
          <w:numId w:val="2"/>
        </w:numPr>
        <w:autoSpaceDE w:val="0"/>
        <w:autoSpaceDN w:val="0"/>
        <w:adjustRightInd w:val="0"/>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本次拟出售部分已回购股份事项符合《深圳证券交易所上市公司自律监管指引第9号——回购股份》等相关规定。在上述出售期间内，公司将严格按照有关法律、行政法规、部门规章及规范性文件等相关规定，及时履行信息披露义务。敬请广大投资者谨慎投资，注意投资风险</w:t>
      </w:r>
      <w:r>
        <w:rPr>
          <w:rFonts w:hint="eastAsia" w:asciiTheme="minorEastAsia" w:hAnsiTheme="minorEastAsia" w:eastAsiaTheme="minorEastAsia"/>
          <w:kern w:val="0"/>
          <w:sz w:val="24"/>
          <w:szCs w:val="24"/>
        </w:rPr>
        <w:t>。</w:t>
      </w:r>
    </w:p>
    <w:p w14:paraId="27A786EE">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特此</w:t>
      </w:r>
      <w:r>
        <w:rPr>
          <w:rFonts w:hint="eastAsia" w:asciiTheme="minorEastAsia" w:hAnsiTheme="minorEastAsia" w:eastAsiaTheme="minorEastAsia"/>
          <w:kern w:val="0"/>
          <w:sz w:val="24"/>
          <w:szCs w:val="24"/>
        </w:rPr>
        <w:t>公告</w:t>
      </w:r>
      <w:r>
        <w:rPr>
          <w:rFonts w:asciiTheme="minorEastAsia" w:hAnsiTheme="minorEastAsia" w:eastAsiaTheme="minorEastAsia"/>
          <w:kern w:val="0"/>
          <w:sz w:val="24"/>
          <w:szCs w:val="24"/>
        </w:rPr>
        <w:t>。</w:t>
      </w:r>
    </w:p>
    <w:p w14:paraId="7B92D485">
      <w:pPr>
        <w:autoSpaceDE w:val="0"/>
        <w:autoSpaceDN w:val="0"/>
        <w:adjustRightInd w:val="0"/>
        <w:spacing w:line="480" w:lineRule="exact"/>
        <w:jc w:val="right"/>
        <w:rPr>
          <w:rFonts w:asciiTheme="minorEastAsia" w:hAnsiTheme="minorEastAsia" w:eastAsiaTheme="minorEastAsia"/>
          <w:kern w:val="0"/>
          <w:sz w:val="24"/>
          <w:szCs w:val="24"/>
        </w:rPr>
      </w:pPr>
      <w:r>
        <w:rPr>
          <w:rFonts w:asciiTheme="minorEastAsia" w:hAnsiTheme="minorEastAsia" w:eastAsiaTheme="minorEastAsia"/>
          <w:kern w:val="0"/>
          <w:sz w:val="24"/>
          <w:szCs w:val="24"/>
        </w:rPr>
        <w:t>华孚时尚股份有限公司</w:t>
      </w:r>
      <w:r>
        <w:rPr>
          <w:rFonts w:hint="eastAsia" w:asciiTheme="minorEastAsia" w:hAnsiTheme="minorEastAsia" w:eastAsiaTheme="minorEastAsia"/>
          <w:kern w:val="0"/>
          <w:sz w:val="24"/>
          <w:szCs w:val="24"/>
        </w:rPr>
        <w:t>董</w:t>
      </w:r>
      <w:r>
        <w:rPr>
          <w:rFonts w:asciiTheme="minorEastAsia" w:hAnsiTheme="minorEastAsia" w:eastAsiaTheme="minorEastAsia"/>
          <w:kern w:val="0"/>
          <w:sz w:val="24"/>
          <w:szCs w:val="24"/>
        </w:rPr>
        <w:t>事会</w:t>
      </w:r>
    </w:p>
    <w:p w14:paraId="5CDB498B">
      <w:pPr>
        <w:autoSpaceDE w:val="0"/>
        <w:autoSpaceDN w:val="0"/>
        <w:adjustRightInd w:val="0"/>
        <w:spacing w:line="480" w:lineRule="exact"/>
        <w:jc w:val="right"/>
        <w:rPr>
          <w:rFonts w:asciiTheme="minorEastAsia" w:hAnsiTheme="minorEastAsia" w:eastAsiaTheme="minorEastAsia"/>
          <w:sz w:val="24"/>
          <w:szCs w:val="24"/>
        </w:rPr>
      </w:pPr>
      <w:r>
        <w:rPr>
          <w:rFonts w:hint="eastAsia" w:asciiTheme="minorEastAsia" w:hAnsiTheme="minorEastAsia" w:eastAsiaTheme="minorEastAsia"/>
          <w:kern w:val="0"/>
          <w:sz w:val="24"/>
          <w:szCs w:val="24"/>
        </w:rPr>
        <w:t>二〇二六年三月</w:t>
      </w:r>
      <w:r>
        <w:rPr>
          <w:rFonts w:hint="eastAsia" w:asciiTheme="minorEastAsia" w:hAnsiTheme="minorEastAsia" w:eastAsiaTheme="minorEastAsia"/>
          <w:kern w:val="0"/>
          <w:sz w:val="24"/>
          <w:szCs w:val="24"/>
          <w:lang w:val="en-US" w:eastAsia="zh-CN"/>
        </w:rPr>
        <w:t>十八</w:t>
      </w:r>
      <w:r>
        <w:rPr>
          <w:rFonts w:hint="eastAsia" w:asciiTheme="minorEastAsia" w:hAnsiTheme="minorEastAsia" w:eastAsiaTheme="minorEastAsia"/>
          <w:kern w:val="0"/>
          <w:sz w:val="24"/>
          <w:szCs w:val="24"/>
        </w:rPr>
        <w:t>日</w:t>
      </w:r>
    </w:p>
    <w:sectPr>
      <w:pgSz w:w="11906" w:h="16838"/>
      <w:pgMar w:top="1418" w:right="1800" w:bottom="15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506C3"/>
    <w:multiLevelType w:val="singleLevel"/>
    <w:tmpl w:val="C2A506C3"/>
    <w:lvl w:ilvl="0" w:tentative="0">
      <w:start w:val="1"/>
      <w:numFmt w:val="decimal"/>
      <w:suff w:val="nothing"/>
      <w:lvlText w:val="%1、"/>
      <w:lvlJc w:val="left"/>
    </w:lvl>
  </w:abstractNum>
  <w:abstractNum w:abstractNumId="1">
    <w:nsid w:val="75DFF118"/>
    <w:multiLevelType w:val="singleLevel"/>
    <w:tmpl w:val="75DFF11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6E6AFD"/>
    <w:rsid w:val="00011431"/>
    <w:rsid w:val="0005344A"/>
    <w:rsid w:val="00054CA8"/>
    <w:rsid w:val="000864CE"/>
    <w:rsid w:val="000D3ABD"/>
    <w:rsid w:val="000E0DC2"/>
    <w:rsid w:val="000E1211"/>
    <w:rsid w:val="000F31DF"/>
    <w:rsid w:val="0010598A"/>
    <w:rsid w:val="00110CA2"/>
    <w:rsid w:val="001263DD"/>
    <w:rsid w:val="00126B17"/>
    <w:rsid w:val="001454CC"/>
    <w:rsid w:val="00160828"/>
    <w:rsid w:val="00171561"/>
    <w:rsid w:val="001834CB"/>
    <w:rsid w:val="00184D4F"/>
    <w:rsid w:val="001916B2"/>
    <w:rsid w:val="001917EB"/>
    <w:rsid w:val="00195116"/>
    <w:rsid w:val="001E670F"/>
    <w:rsid w:val="001E7C24"/>
    <w:rsid w:val="00201033"/>
    <w:rsid w:val="0020339F"/>
    <w:rsid w:val="00287EF9"/>
    <w:rsid w:val="002A54EE"/>
    <w:rsid w:val="002D792A"/>
    <w:rsid w:val="00333043"/>
    <w:rsid w:val="00352817"/>
    <w:rsid w:val="00354540"/>
    <w:rsid w:val="003C7D52"/>
    <w:rsid w:val="003D6B08"/>
    <w:rsid w:val="003D76D1"/>
    <w:rsid w:val="003E3AAF"/>
    <w:rsid w:val="00407607"/>
    <w:rsid w:val="004311AF"/>
    <w:rsid w:val="004A3D6D"/>
    <w:rsid w:val="004D6190"/>
    <w:rsid w:val="004E7761"/>
    <w:rsid w:val="004F40B5"/>
    <w:rsid w:val="004F782E"/>
    <w:rsid w:val="00551063"/>
    <w:rsid w:val="00573F4A"/>
    <w:rsid w:val="0057640B"/>
    <w:rsid w:val="00583371"/>
    <w:rsid w:val="005A7547"/>
    <w:rsid w:val="005C6441"/>
    <w:rsid w:val="005E2C8B"/>
    <w:rsid w:val="00602F1F"/>
    <w:rsid w:val="0060371E"/>
    <w:rsid w:val="006079CD"/>
    <w:rsid w:val="006118F4"/>
    <w:rsid w:val="00617D60"/>
    <w:rsid w:val="00624B96"/>
    <w:rsid w:val="00630782"/>
    <w:rsid w:val="00657C02"/>
    <w:rsid w:val="00666BB4"/>
    <w:rsid w:val="00677B15"/>
    <w:rsid w:val="006822AB"/>
    <w:rsid w:val="00687BBD"/>
    <w:rsid w:val="006A1355"/>
    <w:rsid w:val="006A57D4"/>
    <w:rsid w:val="006B72A6"/>
    <w:rsid w:val="006B7F97"/>
    <w:rsid w:val="006D60ED"/>
    <w:rsid w:val="006D6ACA"/>
    <w:rsid w:val="006E6AFD"/>
    <w:rsid w:val="006F59DF"/>
    <w:rsid w:val="00704E4B"/>
    <w:rsid w:val="0070765B"/>
    <w:rsid w:val="007213AD"/>
    <w:rsid w:val="0072689F"/>
    <w:rsid w:val="00737F5E"/>
    <w:rsid w:val="007443CA"/>
    <w:rsid w:val="00790F83"/>
    <w:rsid w:val="007929B1"/>
    <w:rsid w:val="0079769C"/>
    <w:rsid w:val="007B0AB1"/>
    <w:rsid w:val="007C5053"/>
    <w:rsid w:val="00822E8C"/>
    <w:rsid w:val="00824DED"/>
    <w:rsid w:val="00832685"/>
    <w:rsid w:val="00833F5E"/>
    <w:rsid w:val="00841BE8"/>
    <w:rsid w:val="00847235"/>
    <w:rsid w:val="00862A46"/>
    <w:rsid w:val="00875EEF"/>
    <w:rsid w:val="008A20CE"/>
    <w:rsid w:val="008C20B1"/>
    <w:rsid w:val="008C3C6D"/>
    <w:rsid w:val="008D4E62"/>
    <w:rsid w:val="008F4FC7"/>
    <w:rsid w:val="00932963"/>
    <w:rsid w:val="00942336"/>
    <w:rsid w:val="0095138F"/>
    <w:rsid w:val="00956444"/>
    <w:rsid w:val="00974AE1"/>
    <w:rsid w:val="00984D7B"/>
    <w:rsid w:val="00985CBE"/>
    <w:rsid w:val="009960CD"/>
    <w:rsid w:val="009D0419"/>
    <w:rsid w:val="009D62D8"/>
    <w:rsid w:val="009D7EF8"/>
    <w:rsid w:val="009E3DB5"/>
    <w:rsid w:val="009F23F9"/>
    <w:rsid w:val="009F6B32"/>
    <w:rsid w:val="00A02886"/>
    <w:rsid w:val="00A22881"/>
    <w:rsid w:val="00A35185"/>
    <w:rsid w:val="00A43249"/>
    <w:rsid w:val="00A45FE7"/>
    <w:rsid w:val="00A83FCE"/>
    <w:rsid w:val="00AC3C01"/>
    <w:rsid w:val="00AC591E"/>
    <w:rsid w:val="00AC641F"/>
    <w:rsid w:val="00AD3557"/>
    <w:rsid w:val="00AF376D"/>
    <w:rsid w:val="00B00832"/>
    <w:rsid w:val="00B1650F"/>
    <w:rsid w:val="00B315E6"/>
    <w:rsid w:val="00B34194"/>
    <w:rsid w:val="00B40D14"/>
    <w:rsid w:val="00B4132A"/>
    <w:rsid w:val="00B66744"/>
    <w:rsid w:val="00B84B11"/>
    <w:rsid w:val="00BA6BC2"/>
    <w:rsid w:val="00BA7F76"/>
    <w:rsid w:val="00BB3F3F"/>
    <w:rsid w:val="00BC23FF"/>
    <w:rsid w:val="00BF13AE"/>
    <w:rsid w:val="00C428C4"/>
    <w:rsid w:val="00C719B8"/>
    <w:rsid w:val="00C75216"/>
    <w:rsid w:val="00C80118"/>
    <w:rsid w:val="00CC0EE5"/>
    <w:rsid w:val="00CE7808"/>
    <w:rsid w:val="00CF0030"/>
    <w:rsid w:val="00D12795"/>
    <w:rsid w:val="00D236FD"/>
    <w:rsid w:val="00D67256"/>
    <w:rsid w:val="00D70B6D"/>
    <w:rsid w:val="00D851B2"/>
    <w:rsid w:val="00D87C0C"/>
    <w:rsid w:val="00DA360D"/>
    <w:rsid w:val="00DF0348"/>
    <w:rsid w:val="00E330A1"/>
    <w:rsid w:val="00E37C18"/>
    <w:rsid w:val="00E430EC"/>
    <w:rsid w:val="00E85137"/>
    <w:rsid w:val="00EC027C"/>
    <w:rsid w:val="00F01039"/>
    <w:rsid w:val="00F02EDD"/>
    <w:rsid w:val="00F03CDE"/>
    <w:rsid w:val="00F05FA4"/>
    <w:rsid w:val="00F139D0"/>
    <w:rsid w:val="00F145C9"/>
    <w:rsid w:val="00F46F57"/>
    <w:rsid w:val="00F54AEF"/>
    <w:rsid w:val="00F70C8D"/>
    <w:rsid w:val="00F758CC"/>
    <w:rsid w:val="00F92383"/>
    <w:rsid w:val="00F96CE1"/>
    <w:rsid w:val="00FB6F06"/>
    <w:rsid w:val="00FC798E"/>
    <w:rsid w:val="00FF2085"/>
    <w:rsid w:val="00FF62C5"/>
    <w:rsid w:val="024040CF"/>
    <w:rsid w:val="035442A0"/>
    <w:rsid w:val="06110369"/>
    <w:rsid w:val="06F41D15"/>
    <w:rsid w:val="082D6D90"/>
    <w:rsid w:val="08B911F0"/>
    <w:rsid w:val="09B948EF"/>
    <w:rsid w:val="0BF00A21"/>
    <w:rsid w:val="0F8E47D8"/>
    <w:rsid w:val="10053A08"/>
    <w:rsid w:val="11641C95"/>
    <w:rsid w:val="144E4B82"/>
    <w:rsid w:val="14781A33"/>
    <w:rsid w:val="156118F0"/>
    <w:rsid w:val="157224A6"/>
    <w:rsid w:val="15CA0680"/>
    <w:rsid w:val="166149F5"/>
    <w:rsid w:val="19EB5888"/>
    <w:rsid w:val="1FBE4C66"/>
    <w:rsid w:val="27A92E21"/>
    <w:rsid w:val="2A111E36"/>
    <w:rsid w:val="2B6B2FBC"/>
    <w:rsid w:val="2C024AAA"/>
    <w:rsid w:val="2DF4597A"/>
    <w:rsid w:val="2E88674F"/>
    <w:rsid w:val="2F065CE2"/>
    <w:rsid w:val="30AD0FA6"/>
    <w:rsid w:val="3102072B"/>
    <w:rsid w:val="34CE124C"/>
    <w:rsid w:val="365077FE"/>
    <w:rsid w:val="37661A13"/>
    <w:rsid w:val="382B0567"/>
    <w:rsid w:val="3C723848"/>
    <w:rsid w:val="3D6562C9"/>
    <w:rsid w:val="3DED69EA"/>
    <w:rsid w:val="3EAE357E"/>
    <w:rsid w:val="3F4D34B9"/>
    <w:rsid w:val="3F6E4F73"/>
    <w:rsid w:val="40DA6FCE"/>
    <w:rsid w:val="43A55671"/>
    <w:rsid w:val="46440826"/>
    <w:rsid w:val="47775577"/>
    <w:rsid w:val="52585DEA"/>
    <w:rsid w:val="53EB1FE5"/>
    <w:rsid w:val="54132940"/>
    <w:rsid w:val="570805AA"/>
    <w:rsid w:val="57A26DC1"/>
    <w:rsid w:val="57F5027A"/>
    <w:rsid w:val="58311772"/>
    <w:rsid w:val="59CF49B1"/>
    <w:rsid w:val="5AE57265"/>
    <w:rsid w:val="5C5541F6"/>
    <w:rsid w:val="5E4072BB"/>
    <w:rsid w:val="5ECF0DDF"/>
    <w:rsid w:val="631E72C5"/>
    <w:rsid w:val="65183A9D"/>
    <w:rsid w:val="694A1879"/>
    <w:rsid w:val="6A3D59BD"/>
    <w:rsid w:val="6B790B59"/>
    <w:rsid w:val="6C1F237D"/>
    <w:rsid w:val="6F4109A4"/>
    <w:rsid w:val="70D73037"/>
    <w:rsid w:val="710F044A"/>
    <w:rsid w:val="732C709B"/>
    <w:rsid w:val="740618D4"/>
    <w:rsid w:val="7634625D"/>
    <w:rsid w:val="769D6B1F"/>
    <w:rsid w:val="7B5D1DB2"/>
    <w:rsid w:val="7BB5211A"/>
    <w:rsid w:val="7F33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autoRedefine/>
    <w:semiHidden/>
    <w:unhideWhenUsed/>
    <w:qFormat/>
    <w:uiPriority w:val="0"/>
    <w:pPr>
      <w:spacing w:line="600" w:lineRule="atLeast"/>
      <w:ind w:firstLine="560" w:firstLineChars="200"/>
    </w:pPr>
    <w:rPr>
      <w:rFonts w:ascii="Times New Roman" w:hAnsi="Times New Roman"/>
      <w:sz w:val="28"/>
      <w:szCs w:val="24"/>
    </w:r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autoRedefine/>
    <w:semiHidden/>
    <w:unhideWhenUsed/>
    <w:qFormat/>
    <w:uiPriority w:val="99"/>
    <w:rPr>
      <w:color w:val="800080" w:themeColor="followedHyperlink"/>
      <w:u w:val="single"/>
      <w14:textFill>
        <w14:solidFill>
          <w14:schemeClr w14:val="folHlink"/>
        </w14:solidFill>
      </w14:textFill>
    </w:rPr>
  </w:style>
  <w:style w:type="character" w:styleId="10">
    <w:name w:val="Hyperlink"/>
    <w:unhideWhenUsed/>
    <w:qFormat/>
    <w:uiPriority w:val="99"/>
    <w:rPr>
      <w:color w:val="0000FF"/>
      <w:u w:val="single"/>
    </w:rPr>
  </w:style>
  <w:style w:type="character" w:customStyle="1" w:styleId="11">
    <w:name w:val="页眉 Char"/>
    <w:basedOn w:val="8"/>
    <w:link w:val="5"/>
    <w:qFormat/>
    <w:uiPriority w:val="99"/>
    <w:rPr>
      <w:rFonts w:ascii="Calibri" w:hAnsi="Calibri" w:eastAsia="宋体" w:cs="Times New Roman"/>
      <w:sz w:val="18"/>
      <w:szCs w:val="18"/>
    </w:rPr>
  </w:style>
  <w:style w:type="character" w:customStyle="1" w:styleId="12">
    <w:name w:val="页脚 Char"/>
    <w:basedOn w:val="8"/>
    <w:link w:val="4"/>
    <w:qFormat/>
    <w:uiPriority w:val="99"/>
    <w:rPr>
      <w:rFonts w:ascii="Calibri" w:hAnsi="Calibri" w:eastAsia="宋体" w:cs="Times New Roman"/>
      <w:sz w:val="18"/>
      <w:szCs w:val="18"/>
    </w:rPr>
  </w:style>
  <w:style w:type="character" w:customStyle="1" w:styleId="13">
    <w:name w:val="正文文本缩进 Char"/>
    <w:basedOn w:val="8"/>
    <w:link w:val="2"/>
    <w:semiHidden/>
    <w:qFormat/>
    <w:uiPriority w:val="0"/>
    <w:rPr>
      <w:rFonts w:ascii="Times New Roman" w:hAnsi="Times New Roman" w:eastAsia="宋体" w:cs="Times New Roman"/>
      <w:sz w:val="28"/>
      <w:szCs w:val="24"/>
    </w:rPr>
  </w:style>
  <w:style w:type="character" w:customStyle="1" w:styleId="14">
    <w:name w:val="批注框文本 Char"/>
    <w:basedOn w:val="8"/>
    <w:link w:val="3"/>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1369</Words>
  <Characters>1637</Characters>
  <Lines>6</Lines>
  <Paragraphs>1</Paragraphs>
  <TotalTime>4</TotalTime>
  <ScaleCrop>false</ScaleCrop>
  <LinksUpToDate>false</LinksUpToDate>
  <CharactersWithSpaces>1665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2022-03-19T06:48:00Z</dcterms:created>
  <dc:creator>杨溶</dc:creator>
  <cp:lastModifiedBy>WSY</cp:lastModifiedBy>
  <cp:lastPrinted>2018-07-04T07:08:00Z</cp:lastPrinted>
  <dcterms:modified xsi:type="dcterms:W3CDTF">2026-03-17T07:18:51Z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B7B4CE2FE08B430492A30C82B3786585</vt:lpwstr>
  </property>
  <property fmtid="{D5CDD505-2E9C-101B-9397-08002B2CF9AE}" pid="4" name="KSOTemplateDocerSaveRecord">
    <vt:lpwstr>eyJoZGlkIjoiMGYyMzhhMzNmNzJhMTU4YjMxZTc1YjkyNzFjZGE5ZTciLCJ1c2VySWQiOiIyNjU0NTI1NDMifQ==</vt:lpwstr>
  </property>
</Properties>
</file>