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EA" w:rsidRDefault="00B2241C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华孚时尚股份有限公司</w:t>
      </w:r>
    </w:p>
    <w:p w:rsidR="009D00EA" w:rsidRDefault="00B2241C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t>20</w:t>
      </w:r>
      <w:r>
        <w:rPr>
          <w:rFonts w:asciiTheme="minorEastAsia" w:hAnsiTheme="minorEastAsia" w:hint="eastAsia"/>
          <w:b/>
          <w:sz w:val="44"/>
          <w:szCs w:val="44"/>
        </w:rPr>
        <w:t>2</w:t>
      </w:r>
      <w:r w:rsidR="00D340C5">
        <w:rPr>
          <w:rFonts w:asciiTheme="minorEastAsia" w:hAnsiTheme="minorEastAsia" w:hint="eastAsia"/>
          <w:b/>
          <w:sz w:val="44"/>
          <w:szCs w:val="44"/>
        </w:rPr>
        <w:t>5</w:t>
      </w:r>
      <w:r>
        <w:rPr>
          <w:rFonts w:asciiTheme="minorEastAsia" w:hAnsiTheme="minorEastAsia"/>
          <w:b/>
          <w:sz w:val="44"/>
          <w:szCs w:val="44"/>
        </w:rPr>
        <w:t>年</w:t>
      </w:r>
      <w:r>
        <w:rPr>
          <w:rFonts w:asciiTheme="minorEastAsia" w:hAnsiTheme="minorEastAsia" w:hint="eastAsia"/>
          <w:b/>
          <w:sz w:val="44"/>
          <w:szCs w:val="44"/>
        </w:rPr>
        <w:t>半年</w:t>
      </w:r>
      <w:r>
        <w:rPr>
          <w:rFonts w:asciiTheme="minorEastAsia" w:hAnsiTheme="minorEastAsia"/>
          <w:b/>
          <w:sz w:val="44"/>
          <w:szCs w:val="44"/>
        </w:rPr>
        <w:t>度非经营性资金占用及其他关联资金往来情况汇总表</w:t>
      </w:r>
    </w:p>
    <w:p w:rsidR="009D00EA" w:rsidRDefault="00B2241C">
      <w:pPr>
        <w:jc w:val="right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单位:万元</w:t>
      </w:r>
    </w:p>
    <w:p w:rsidR="009D00EA" w:rsidRDefault="009D00EA">
      <w:pPr>
        <w:rPr>
          <w:rFonts w:asciiTheme="minorEastAsia" w:hAnsiTheme="minorEastAsia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15036" w:type="dxa"/>
        <w:tblLook w:val="04A0" w:firstRow="1" w:lastRow="0" w:firstColumn="1" w:lastColumn="0" w:noHBand="0" w:noVBand="1"/>
      </w:tblPr>
      <w:tblGrid>
        <w:gridCol w:w="817"/>
        <w:gridCol w:w="550"/>
        <w:gridCol w:w="1701"/>
        <w:gridCol w:w="1843"/>
        <w:gridCol w:w="1423"/>
        <w:gridCol w:w="845"/>
        <w:gridCol w:w="398"/>
        <w:gridCol w:w="1620"/>
        <w:gridCol w:w="1100"/>
        <w:gridCol w:w="318"/>
        <w:gridCol w:w="1275"/>
        <w:gridCol w:w="256"/>
        <w:gridCol w:w="905"/>
        <w:gridCol w:w="851"/>
        <w:gridCol w:w="1134"/>
      </w:tblGrid>
      <w:tr w:rsidR="009D00EA" w:rsidRPr="007058F9" w:rsidTr="007058F9">
        <w:trPr>
          <w:cantSplit/>
          <w:trHeight w:val="750"/>
        </w:trPr>
        <w:tc>
          <w:tcPr>
            <w:tcW w:w="1367" w:type="dxa"/>
            <w:gridSpan w:val="2"/>
            <w:vAlign w:val="center"/>
          </w:tcPr>
          <w:p w:rsidR="009D00EA" w:rsidRPr="007058F9" w:rsidRDefault="00B2241C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非经营性</w:t>
            </w:r>
            <w:r w:rsidRPr="007058F9">
              <w:rPr>
                <w:rFonts w:asciiTheme="minorEastAsia" w:hAnsiTheme="minorEastAsia" w:hint="eastAsia"/>
                <w:b/>
                <w:bCs/>
              </w:rPr>
              <w:br/>
              <w:t>资金占用</w:t>
            </w:r>
          </w:p>
        </w:tc>
        <w:tc>
          <w:tcPr>
            <w:tcW w:w="1701" w:type="dxa"/>
            <w:vAlign w:val="center"/>
          </w:tcPr>
          <w:p w:rsidR="009D00EA" w:rsidRPr="007058F9" w:rsidRDefault="00B2241C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资金占用方名称</w:t>
            </w:r>
          </w:p>
        </w:tc>
        <w:tc>
          <w:tcPr>
            <w:tcW w:w="1843" w:type="dxa"/>
            <w:vAlign w:val="center"/>
          </w:tcPr>
          <w:p w:rsidR="009D00EA" w:rsidRPr="007058F9" w:rsidRDefault="00B2241C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占用方与上市公司的关联关系</w:t>
            </w:r>
          </w:p>
        </w:tc>
        <w:tc>
          <w:tcPr>
            <w:tcW w:w="1423" w:type="dxa"/>
            <w:vAlign w:val="center"/>
          </w:tcPr>
          <w:p w:rsidR="009D00EA" w:rsidRPr="007058F9" w:rsidRDefault="00B2241C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上市公司核算的会计科目</w:t>
            </w:r>
          </w:p>
        </w:tc>
        <w:tc>
          <w:tcPr>
            <w:tcW w:w="1243" w:type="dxa"/>
            <w:gridSpan w:val="2"/>
            <w:vAlign w:val="center"/>
          </w:tcPr>
          <w:p w:rsidR="009D00EA" w:rsidRPr="007058F9" w:rsidRDefault="00B2241C" w:rsidP="0066777E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202</w:t>
            </w:r>
            <w:r w:rsidR="00D340C5">
              <w:rPr>
                <w:rFonts w:asciiTheme="minorEastAsia" w:hAnsiTheme="minorEastAsia" w:hint="eastAsia"/>
                <w:b/>
                <w:bCs/>
              </w:rPr>
              <w:t>5</w:t>
            </w:r>
            <w:r w:rsidRPr="007058F9">
              <w:rPr>
                <w:rFonts w:asciiTheme="minorEastAsia" w:hAnsiTheme="minorEastAsia" w:hint="eastAsia"/>
                <w:b/>
                <w:bCs/>
              </w:rPr>
              <w:t>年期初占用资金余额</w:t>
            </w:r>
          </w:p>
        </w:tc>
        <w:tc>
          <w:tcPr>
            <w:tcW w:w="1620" w:type="dxa"/>
            <w:vAlign w:val="center"/>
          </w:tcPr>
          <w:p w:rsidR="009D00EA" w:rsidRPr="007058F9" w:rsidRDefault="00B2241C" w:rsidP="00D340C5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202</w:t>
            </w:r>
            <w:r w:rsidR="00D340C5">
              <w:rPr>
                <w:rFonts w:asciiTheme="minorEastAsia" w:hAnsiTheme="minorEastAsia" w:hint="eastAsia"/>
                <w:b/>
                <w:bCs/>
              </w:rPr>
              <w:t>5</w:t>
            </w:r>
            <w:r w:rsidRPr="007058F9">
              <w:rPr>
                <w:rFonts w:asciiTheme="minorEastAsia" w:hAnsiTheme="minorEastAsia" w:hint="eastAsia"/>
                <w:b/>
                <w:bCs/>
              </w:rPr>
              <w:t>半年度占用累计发生金额（不含利息）</w:t>
            </w:r>
          </w:p>
        </w:tc>
        <w:tc>
          <w:tcPr>
            <w:tcW w:w="1418" w:type="dxa"/>
            <w:gridSpan w:val="2"/>
            <w:vAlign w:val="center"/>
          </w:tcPr>
          <w:p w:rsidR="009D00EA" w:rsidRPr="007058F9" w:rsidRDefault="00B2241C" w:rsidP="00D340C5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202</w:t>
            </w:r>
            <w:r w:rsidR="00D340C5">
              <w:rPr>
                <w:rFonts w:asciiTheme="minorEastAsia" w:hAnsiTheme="minorEastAsia" w:hint="eastAsia"/>
                <w:b/>
                <w:bCs/>
              </w:rPr>
              <w:t>5</w:t>
            </w:r>
            <w:r w:rsidRPr="007058F9">
              <w:rPr>
                <w:rFonts w:asciiTheme="minorEastAsia" w:hAnsiTheme="minorEastAsia" w:hint="eastAsia"/>
                <w:b/>
                <w:bCs/>
              </w:rPr>
              <w:t>半年度占用资金的利息（如有）</w:t>
            </w:r>
          </w:p>
        </w:tc>
        <w:tc>
          <w:tcPr>
            <w:tcW w:w="1275" w:type="dxa"/>
            <w:vAlign w:val="center"/>
          </w:tcPr>
          <w:p w:rsidR="009D00EA" w:rsidRPr="007058F9" w:rsidRDefault="00B2241C" w:rsidP="00D340C5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202</w:t>
            </w:r>
            <w:r w:rsidR="00D340C5">
              <w:rPr>
                <w:rFonts w:asciiTheme="minorEastAsia" w:hAnsiTheme="minorEastAsia" w:hint="eastAsia"/>
                <w:b/>
                <w:bCs/>
              </w:rPr>
              <w:t>5</w:t>
            </w:r>
            <w:r w:rsidRPr="007058F9">
              <w:rPr>
                <w:rFonts w:asciiTheme="minorEastAsia" w:hAnsiTheme="minorEastAsia" w:hint="eastAsia"/>
                <w:b/>
                <w:bCs/>
              </w:rPr>
              <w:t>半年度偿还累计发生金额</w:t>
            </w:r>
          </w:p>
        </w:tc>
        <w:tc>
          <w:tcPr>
            <w:tcW w:w="1161" w:type="dxa"/>
            <w:gridSpan w:val="2"/>
            <w:vAlign w:val="center"/>
          </w:tcPr>
          <w:p w:rsidR="009D00EA" w:rsidRPr="007058F9" w:rsidRDefault="00B2241C" w:rsidP="00D340C5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202</w:t>
            </w:r>
            <w:r w:rsidR="00D340C5">
              <w:rPr>
                <w:rFonts w:asciiTheme="minorEastAsia" w:hAnsiTheme="minorEastAsia" w:hint="eastAsia"/>
                <w:b/>
                <w:bCs/>
              </w:rPr>
              <w:t>5</w:t>
            </w:r>
            <w:r w:rsidRPr="007058F9">
              <w:rPr>
                <w:rFonts w:asciiTheme="minorEastAsia" w:hAnsiTheme="minorEastAsia" w:hint="eastAsia"/>
                <w:b/>
                <w:bCs/>
              </w:rPr>
              <w:t>半年期末占用资金余额</w:t>
            </w:r>
          </w:p>
        </w:tc>
        <w:tc>
          <w:tcPr>
            <w:tcW w:w="851" w:type="dxa"/>
            <w:vAlign w:val="center"/>
          </w:tcPr>
          <w:p w:rsidR="009D00EA" w:rsidRPr="007058F9" w:rsidRDefault="00B2241C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占用形成原因</w:t>
            </w:r>
          </w:p>
        </w:tc>
        <w:tc>
          <w:tcPr>
            <w:tcW w:w="1134" w:type="dxa"/>
            <w:vAlign w:val="center"/>
          </w:tcPr>
          <w:p w:rsidR="009D00EA" w:rsidRPr="007058F9" w:rsidRDefault="00B2241C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占用性质</w:t>
            </w:r>
          </w:p>
        </w:tc>
      </w:tr>
      <w:tr w:rsidR="00D53978" w:rsidRPr="007058F9" w:rsidTr="007058F9">
        <w:trPr>
          <w:cantSplit/>
          <w:trHeight w:val="499"/>
        </w:trPr>
        <w:tc>
          <w:tcPr>
            <w:tcW w:w="1367" w:type="dxa"/>
            <w:gridSpan w:val="2"/>
          </w:tcPr>
          <w:p w:rsidR="00D53978" w:rsidRPr="007058F9" w:rsidRDefault="00D53978">
            <w:pPr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控股股东、实际控制人及其附属企业</w:t>
            </w:r>
          </w:p>
        </w:tc>
        <w:tc>
          <w:tcPr>
            <w:tcW w:w="1701" w:type="dxa"/>
          </w:tcPr>
          <w:p w:rsidR="00D53978" w:rsidRPr="007058F9" w:rsidRDefault="00D53978" w:rsidP="00495CE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D53978" w:rsidRPr="007058F9" w:rsidRDefault="00D53978" w:rsidP="00495CE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23" w:type="dxa"/>
          </w:tcPr>
          <w:p w:rsidR="00D53978" w:rsidRPr="007058F9" w:rsidRDefault="00D53978" w:rsidP="00495CE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43" w:type="dxa"/>
            <w:gridSpan w:val="2"/>
            <w:noWrap/>
          </w:tcPr>
          <w:p w:rsidR="00D53978" w:rsidRPr="007058F9" w:rsidRDefault="00D53978" w:rsidP="00495CE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noWrap/>
          </w:tcPr>
          <w:p w:rsidR="00D53978" w:rsidRPr="007058F9" w:rsidRDefault="00D53978" w:rsidP="00495CE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noWrap/>
          </w:tcPr>
          <w:p w:rsidR="00D53978" w:rsidRPr="007058F9" w:rsidRDefault="00D53978" w:rsidP="00495CE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noWrap/>
          </w:tcPr>
          <w:p w:rsidR="00D53978" w:rsidRPr="007058F9" w:rsidRDefault="00D53978" w:rsidP="00495CE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1" w:type="dxa"/>
            <w:gridSpan w:val="2"/>
            <w:noWrap/>
          </w:tcPr>
          <w:p w:rsidR="00D53978" w:rsidRPr="007058F9" w:rsidRDefault="00D53978" w:rsidP="00495CE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noWrap/>
          </w:tcPr>
          <w:p w:rsidR="00D53978" w:rsidRPr="007058F9" w:rsidRDefault="00D53978" w:rsidP="00495CE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D53978" w:rsidRPr="007058F9" w:rsidRDefault="00D53978" w:rsidP="00495CE4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9D00EA" w:rsidRPr="007058F9" w:rsidTr="007058F9">
        <w:trPr>
          <w:cantSplit/>
          <w:trHeight w:val="257"/>
        </w:trPr>
        <w:tc>
          <w:tcPr>
            <w:tcW w:w="1367" w:type="dxa"/>
            <w:gridSpan w:val="2"/>
          </w:tcPr>
          <w:p w:rsidR="009D00EA" w:rsidRPr="007058F9" w:rsidRDefault="00B2241C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小计</w:t>
            </w:r>
          </w:p>
        </w:tc>
        <w:tc>
          <w:tcPr>
            <w:tcW w:w="1701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843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423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243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620" w:type="dxa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418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275" w:type="dxa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161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851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34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</w:tr>
      <w:tr w:rsidR="009D00EA" w:rsidRPr="007058F9" w:rsidTr="007058F9">
        <w:trPr>
          <w:cantSplit/>
          <w:trHeight w:val="499"/>
        </w:trPr>
        <w:tc>
          <w:tcPr>
            <w:tcW w:w="1367" w:type="dxa"/>
            <w:gridSpan w:val="2"/>
          </w:tcPr>
          <w:p w:rsidR="009D00EA" w:rsidRPr="007058F9" w:rsidRDefault="00B2241C">
            <w:pPr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前控股股东、实际控制人及其附属企业</w:t>
            </w:r>
          </w:p>
        </w:tc>
        <w:tc>
          <w:tcPr>
            <w:tcW w:w="1701" w:type="dxa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43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423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43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620" w:type="dxa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418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75" w:type="dxa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61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51" w:type="dxa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34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D00EA" w:rsidRPr="007058F9" w:rsidTr="007058F9">
        <w:trPr>
          <w:cantSplit/>
          <w:trHeight w:val="70"/>
        </w:trPr>
        <w:tc>
          <w:tcPr>
            <w:tcW w:w="1367" w:type="dxa"/>
            <w:gridSpan w:val="2"/>
          </w:tcPr>
          <w:p w:rsidR="009D00EA" w:rsidRPr="007058F9" w:rsidRDefault="00B2241C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小计</w:t>
            </w:r>
          </w:p>
        </w:tc>
        <w:tc>
          <w:tcPr>
            <w:tcW w:w="1701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843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423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243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620" w:type="dxa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418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275" w:type="dxa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161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851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34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</w:tr>
      <w:tr w:rsidR="009D00EA" w:rsidRPr="007058F9" w:rsidTr="007058F9">
        <w:trPr>
          <w:cantSplit/>
          <w:trHeight w:val="70"/>
        </w:trPr>
        <w:tc>
          <w:tcPr>
            <w:tcW w:w="1367" w:type="dxa"/>
            <w:gridSpan w:val="2"/>
          </w:tcPr>
          <w:p w:rsidR="009D00EA" w:rsidRPr="007058F9" w:rsidRDefault="00B2241C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</w:rPr>
              <w:t>其他关联方及其附属企业</w:t>
            </w:r>
          </w:p>
        </w:tc>
        <w:tc>
          <w:tcPr>
            <w:tcW w:w="1701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843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423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243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620" w:type="dxa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418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275" w:type="dxa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161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851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34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</w:tr>
      <w:tr w:rsidR="009D00EA" w:rsidRPr="007058F9" w:rsidTr="007058F9">
        <w:trPr>
          <w:cantSplit/>
          <w:trHeight w:val="70"/>
        </w:trPr>
        <w:tc>
          <w:tcPr>
            <w:tcW w:w="1367" w:type="dxa"/>
            <w:gridSpan w:val="2"/>
          </w:tcPr>
          <w:p w:rsidR="009D00EA" w:rsidRPr="007058F9" w:rsidRDefault="00B2241C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小计</w:t>
            </w:r>
          </w:p>
        </w:tc>
        <w:tc>
          <w:tcPr>
            <w:tcW w:w="1701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843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423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243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620" w:type="dxa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418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275" w:type="dxa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161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851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34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</w:tr>
      <w:tr w:rsidR="009D00EA" w:rsidRPr="007058F9" w:rsidTr="007058F9">
        <w:trPr>
          <w:cantSplit/>
          <w:trHeight w:val="70"/>
        </w:trPr>
        <w:tc>
          <w:tcPr>
            <w:tcW w:w="1367" w:type="dxa"/>
            <w:gridSpan w:val="2"/>
          </w:tcPr>
          <w:p w:rsidR="009D00EA" w:rsidRPr="007058F9" w:rsidRDefault="00B2241C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总计</w:t>
            </w:r>
          </w:p>
        </w:tc>
        <w:tc>
          <w:tcPr>
            <w:tcW w:w="1701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843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423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243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620" w:type="dxa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418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275" w:type="dxa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1161" w:type="dxa"/>
            <w:gridSpan w:val="2"/>
            <w:noWrap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 -   </w:t>
            </w:r>
          </w:p>
        </w:tc>
        <w:tc>
          <w:tcPr>
            <w:tcW w:w="851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34" w:type="dxa"/>
          </w:tcPr>
          <w:p w:rsidR="009D00EA" w:rsidRPr="007058F9" w:rsidRDefault="00B2241C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</w:tr>
      <w:tr w:rsidR="009D00EA" w:rsidRPr="007058F9" w:rsidTr="007058F9">
        <w:trPr>
          <w:cantSplit/>
          <w:trHeight w:val="750"/>
        </w:trPr>
        <w:tc>
          <w:tcPr>
            <w:tcW w:w="1367" w:type="dxa"/>
            <w:gridSpan w:val="2"/>
          </w:tcPr>
          <w:p w:rsidR="009D00EA" w:rsidRPr="007058F9" w:rsidRDefault="00B2241C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lastRenderedPageBreak/>
              <w:t>其他关联</w:t>
            </w:r>
            <w:r w:rsidRPr="007058F9">
              <w:rPr>
                <w:rFonts w:asciiTheme="minorEastAsia" w:hAnsiTheme="minorEastAsia" w:hint="eastAsia"/>
                <w:b/>
                <w:bCs/>
              </w:rPr>
              <w:br/>
              <w:t>资金往来</w:t>
            </w:r>
          </w:p>
        </w:tc>
        <w:tc>
          <w:tcPr>
            <w:tcW w:w="1701" w:type="dxa"/>
          </w:tcPr>
          <w:p w:rsidR="009D00EA" w:rsidRPr="007058F9" w:rsidRDefault="00B2241C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资金往来方名称</w:t>
            </w:r>
          </w:p>
        </w:tc>
        <w:tc>
          <w:tcPr>
            <w:tcW w:w="1843" w:type="dxa"/>
          </w:tcPr>
          <w:p w:rsidR="009D00EA" w:rsidRPr="007058F9" w:rsidRDefault="00B2241C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往来方与上市公司的关联关系</w:t>
            </w:r>
          </w:p>
        </w:tc>
        <w:tc>
          <w:tcPr>
            <w:tcW w:w="1423" w:type="dxa"/>
          </w:tcPr>
          <w:p w:rsidR="009D00EA" w:rsidRPr="007058F9" w:rsidRDefault="00B2241C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上市公司核算的会计科目</w:t>
            </w:r>
          </w:p>
        </w:tc>
        <w:tc>
          <w:tcPr>
            <w:tcW w:w="1243" w:type="dxa"/>
            <w:gridSpan w:val="2"/>
          </w:tcPr>
          <w:p w:rsidR="009D00EA" w:rsidRPr="007058F9" w:rsidRDefault="00B2241C" w:rsidP="00D340C5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202</w:t>
            </w:r>
            <w:r w:rsidR="00D340C5">
              <w:rPr>
                <w:rFonts w:asciiTheme="minorEastAsia" w:hAnsiTheme="minorEastAsia" w:hint="eastAsia"/>
                <w:b/>
                <w:bCs/>
              </w:rPr>
              <w:t>5</w:t>
            </w:r>
            <w:r w:rsidRPr="007058F9">
              <w:rPr>
                <w:rFonts w:asciiTheme="minorEastAsia" w:hAnsiTheme="minorEastAsia" w:hint="eastAsia"/>
                <w:b/>
                <w:bCs/>
              </w:rPr>
              <w:t>年期初往来资金余额</w:t>
            </w:r>
          </w:p>
        </w:tc>
        <w:tc>
          <w:tcPr>
            <w:tcW w:w="1620" w:type="dxa"/>
          </w:tcPr>
          <w:p w:rsidR="009D00EA" w:rsidRPr="007058F9" w:rsidRDefault="00B2241C" w:rsidP="00D340C5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202</w:t>
            </w:r>
            <w:r w:rsidR="00D340C5">
              <w:rPr>
                <w:rFonts w:asciiTheme="minorEastAsia" w:hAnsiTheme="minorEastAsia" w:hint="eastAsia"/>
                <w:b/>
                <w:bCs/>
              </w:rPr>
              <w:t>5</w:t>
            </w:r>
            <w:r w:rsidRPr="007058F9">
              <w:rPr>
                <w:rFonts w:asciiTheme="minorEastAsia" w:hAnsiTheme="minorEastAsia" w:hint="eastAsia"/>
                <w:b/>
                <w:bCs/>
              </w:rPr>
              <w:t>半年度往来累计发生金额（不含利息）</w:t>
            </w:r>
          </w:p>
        </w:tc>
        <w:tc>
          <w:tcPr>
            <w:tcW w:w="1418" w:type="dxa"/>
            <w:gridSpan w:val="2"/>
          </w:tcPr>
          <w:p w:rsidR="009D00EA" w:rsidRPr="007058F9" w:rsidRDefault="00B2241C" w:rsidP="0066777E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202</w:t>
            </w:r>
            <w:r w:rsidR="00D340C5">
              <w:rPr>
                <w:rFonts w:asciiTheme="minorEastAsia" w:hAnsiTheme="minorEastAsia" w:hint="eastAsia"/>
                <w:b/>
                <w:bCs/>
              </w:rPr>
              <w:t>5</w:t>
            </w:r>
            <w:r w:rsidRPr="007058F9">
              <w:rPr>
                <w:rFonts w:asciiTheme="minorEastAsia" w:hAnsiTheme="minorEastAsia" w:hint="eastAsia"/>
                <w:b/>
                <w:bCs/>
              </w:rPr>
              <w:t>半年度往来资金的利息（如有）</w:t>
            </w:r>
          </w:p>
        </w:tc>
        <w:tc>
          <w:tcPr>
            <w:tcW w:w="1275" w:type="dxa"/>
          </w:tcPr>
          <w:p w:rsidR="009D00EA" w:rsidRPr="007058F9" w:rsidRDefault="00B2241C" w:rsidP="00D340C5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202</w:t>
            </w:r>
            <w:r w:rsidR="00D340C5">
              <w:rPr>
                <w:rFonts w:asciiTheme="minorEastAsia" w:hAnsiTheme="minorEastAsia" w:hint="eastAsia"/>
                <w:b/>
                <w:bCs/>
              </w:rPr>
              <w:t>5</w:t>
            </w:r>
            <w:r w:rsidRPr="007058F9">
              <w:rPr>
                <w:rFonts w:asciiTheme="minorEastAsia" w:hAnsiTheme="minorEastAsia" w:hint="eastAsia"/>
                <w:b/>
                <w:bCs/>
              </w:rPr>
              <w:t>半年度偿还累计发生金额</w:t>
            </w:r>
          </w:p>
        </w:tc>
        <w:tc>
          <w:tcPr>
            <w:tcW w:w="1161" w:type="dxa"/>
            <w:gridSpan w:val="2"/>
          </w:tcPr>
          <w:p w:rsidR="009D00EA" w:rsidRPr="007058F9" w:rsidRDefault="00B2241C" w:rsidP="00D340C5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202</w:t>
            </w:r>
            <w:r w:rsidR="00D340C5">
              <w:rPr>
                <w:rFonts w:asciiTheme="minorEastAsia" w:hAnsiTheme="minorEastAsia" w:hint="eastAsia"/>
                <w:b/>
                <w:bCs/>
              </w:rPr>
              <w:t>5</w:t>
            </w:r>
            <w:r w:rsidRPr="007058F9">
              <w:rPr>
                <w:rFonts w:asciiTheme="minorEastAsia" w:hAnsiTheme="minorEastAsia" w:hint="eastAsia"/>
                <w:b/>
                <w:bCs/>
              </w:rPr>
              <w:t>半年期末往来资金余额</w:t>
            </w:r>
          </w:p>
        </w:tc>
        <w:tc>
          <w:tcPr>
            <w:tcW w:w="851" w:type="dxa"/>
          </w:tcPr>
          <w:p w:rsidR="009D00EA" w:rsidRPr="007058F9" w:rsidRDefault="00B2241C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往来形成原因</w:t>
            </w:r>
          </w:p>
        </w:tc>
        <w:tc>
          <w:tcPr>
            <w:tcW w:w="1134" w:type="dxa"/>
          </w:tcPr>
          <w:p w:rsidR="009D00EA" w:rsidRPr="007058F9" w:rsidRDefault="00B2241C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往来性质（经营性往来、非经营性往来）</w:t>
            </w:r>
          </w:p>
        </w:tc>
      </w:tr>
      <w:tr w:rsidR="00D53978" w:rsidRPr="007058F9" w:rsidTr="007058F9">
        <w:trPr>
          <w:cantSplit/>
          <w:trHeight w:val="499"/>
        </w:trPr>
        <w:tc>
          <w:tcPr>
            <w:tcW w:w="1367" w:type="dxa"/>
            <w:gridSpan w:val="2"/>
          </w:tcPr>
          <w:p w:rsidR="00D53978" w:rsidRPr="007058F9" w:rsidRDefault="00D53978">
            <w:pPr>
              <w:pStyle w:val="3"/>
              <w:spacing w:line="300" w:lineRule="exact"/>
              <w:jc w:val="lef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  <w:sz w:val="24"/>
                <w:szCs w:val="24"/>
              </w:rPr>
              <w:t>控股股东、实际控制人及其附属企业</w:t>
            </w:r>
          </w:p>
        </w:tc>
        <w:tc>
          <w:tcPr>
            <w:tcW w:w="1701" w:type="dxa"/>
            <w:noWrap/>
          </w:tcPr>
          <w:p w:rsidR="00D53978" w:rsidRPr="00D340C5" w:rsidRDefault="00D53978" w:rsidP="00CF3D22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D53978" w:rsidRPr="007058F9" w:rsidRDefault="00D53978" w:rsidP="00CF3D22">
            <w:pPr>
              <w:rPr>
                <w:rFonts w:asciiTheme="minorEastAsia" w:hAnsiTheme="minorEastAsia"/>
              </w:rPr>
            </w:pPr>
          </w:p>
        </w:tc>
        <w:tc>
          <w:tcPr>
            <w:tcW w:w="1423" w:type="dxa"/>
          </w:tcPr>
          <w:p w:rsidR="00D53978" w:rsidRPr="007058F9" w:rsidRDefault="00D53978" w:rsidP="00CF3D22">
            <w:pPr>
              <w:rPr>
                <w:rFonts w:asciiTheme="minorEastAsia" w:hAnsiTheme="minorEastAsia"/>
              </w:rPr>
            </w:pPr>
          </w:p>
        </w:tc>
        <w:tc>
          <w:tcPr>
            <w:tcW w:w="1243" w:type="dxa"/>
            <w:gridSpan w:val="2"/>
            <w:noWrap/>
            <w:vAlign w:val="center"/>
          </w:tcPr>
          <w:p w:rsidR="00D53978" w:rsidRPr="007058F9" w:rsidRDefault="00D53978" w:rsidP="007058F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noWrap/>
            <w:vAlign w:val="center"/>
          </w:tcPr>
          <w:p w:rsidR="00D53978" w:rsidRPr="007058F9" w:rsidRDefault="00D53978" w:rsidP="007058F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D53978" w:rsidRPr="007058F9" w:rsidRDefault="00D53978" w:rsidP="007058F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noWrap/>
            <w:vAlign w:val="center"/>
          </w:tcPr>
          <w:p w:rsidR="00D53978" w:rsidRPr="007058F9" w:rsidRDefault="00D53978" w:rsidP="007058F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1" w:type="dxa"/>
            <w:gridSpan w:val="2"/>
            <w:noWrap/>
            <w:vAlign w:val="center"/>
          </w:tcPr>
          <w:p w:rsidR="00D53978" w:rsidRPr="007058F9" w:rsidRDefault="00D53978" w:rsidP="007058F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noWrap/>
          </w:tcPr>
          <w:p w:rsidR="00D53978" w:rsidRPr="007058F9" w:rsidRDefault="00D53978" w:rsidP="00CF3D22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D53978" w:rsidRPr="007058F9" w:rsidRDefault="00D53978" w:rsidP="00CF3D22">
            <w:pPr>
              <w:rPr>
                <w:rFonts w:asciiTheme="minorEastAsia" w:hAnsiTheme="minorEastAsia"/>
              </w:rPr>
            </w:pPr>
          </w:p>
        </w:tc>
      </w:tr>
      <w:tr w:rsidR="00D340C5" w:rsidRPr="007058F9" w:rsidTr="00D340C5">
        <w:trPr>
          <w:cantSplit/>
          <w:trHeight w:val="499"/>
        </w:trPr>
        <w:tc>
          <w:tcPr>
            <w:tcW w:w="1367" w:type="dxa"/>
            <w:gridSpan w:val="2"/>
            <w:vMerge w:val="restart"/>
          </w:tcPr>
          <w:p w:rsidR="00D340C5" w:rsidRPr="007058F9" w:rsidRDefault="00D340C5">
            <w:pPr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上市公司的子公司及其附属企业</w:t>
            </w:r>
          </w:p>
        </w:tc>
        <w:tc>
          <w:tcPr>
            <w:tcW w:w="1701" w:type="dxa"/>
            <w:noWrap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淮北华孚供应链管理有限公司</w:t>
            </w:r>
          </w:p>
        </w:tc>
        <w:tc>
          <w:tcPr>
            <w:tcW w:w="1843" w:type="dxa"/>
            <w:noWrap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本公司之子公司</w:t>
            </w:r>
          </w:p>
        </w:tc>
        <w:tc>
          <w:tcPr>
            <w:tcW w:w="1423" w:type="dxa"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其他应收款</w:t>
            </w:r>
          </w:p>
        </w:tc>
        <w:tc>
          <w:tcPr>
            <w:tcW w:w="1243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1,849.56</w:t>
            </w:r>
          </w:p>
        </w:tc>
        <w:tc>
          <w:tcPr>
            <w:tcW w:w="1620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1,849.56</w:t>
            </w:r>
          </w:p>
        </w:tc>
        <w:tc>
          <w:tcPr>
            <w:tcW w:w="1161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往来款</w:t>
            </w:r>
          </w:p>
        </w:tc>
        <w:tc>
          <w:tcPr>
            <w:tcW w:w="1134" w:type="dxa"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非经营性往来</w:t>
            </w:r>
          </w:p>
        </w:tc>
      </w:tr>
      <w:tr w:rsidR="00D340C5" w:rsidRPr="007058F9" w:rsidTr="00D340C5">
        <w:trPr>
          <w:cantSplit/>
          <w:trHeight w:val="499"/>
        </w:trPr>
        <w:tc>
          <w:tcPr>
            <w:tcW w:w="1367" w:type="dxa"/>
            <w:gridSpan w:val="2"/>
            <w:vMerge/>
          </w:tcPr>
          <w:p w:rsidR="00D340C5" w:rsidRPr="007058F9" w:rsidRDefault="00D340C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noWrap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浙江金华华孚纺织有限公司</w:t>
            </w:r>
          </w:p>
        </w:tc>
        <w:tc>
          <w:tcPr>
            <w:tcW w:w="1843" w:type="dxa"/>
            <w:noWrap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本公司之子公司</w:t>
            </w:r>
          </w:p>
        </w:tc>
        <w:tc>
          <w:tcPr>
            <w:tcW w:w="1423" w:type="dxa"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其他应收款</w:t>
            </w:r>
          </w:p>
        </w:tc>
        <w:tc>
          <w:tcPr>
            <w:tcW w:w="1243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500.00</w:t>
            </w:r>
          </w:p>
        </w:tc>
        <w:tc>
          <w:tcPr>
            <w:tcW w:w="1620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150.00</w:t>
            </w:r>
          </w:p>
        </w:tc>
        <w:tc>
          <w:tcPr>
            <w:tcW w:w="1161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350.00</w:t>
            </w:r>
          </w:p>
        </w:tc>
        <w:tc>
          <w:tcPr>
            <w:tcW w:w="851" w:type="dxa"/>
            <w:noWrap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往来款</w:t>
            </w:r>
          </w:p>
        </w:tc>
        <w:tc>
          <w:tcPr>
            <w:tcW w:w="1134" w:type="dxa"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非经营性往来</w:t>
            </w:r>
          </w:p>
        </w:tc>
      </w:tr>
      <w:tr w:rsidR="00D340C5" w:rsidRPr="007058F9" w:rsidTr="00D340C5">
        <w:trPr>
          <w:cantSplit/>
          <w:trHeight w:val="499"/>
        </w:trPr>
        <w:tc>
          <w:tcPr>
            <w:tcW w:w="1367" w:type="dxa"/>
            <w:gridSpan w:val="2"/>
            <w:vMerge/>
          </w:tcPr>
          <w:p w:rsidR="00D340C5" w:rsidRPr="007058F9" w:rsidRDefault="00D340C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noWrap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淮北中新纺织有限公司</w:t>
            </w:r>
          </w:p>
        </w:tc>
        <w:tc>
          <w:tcPr>
            <w:tcW w:w="1843" w:type="dxa"/>
            <w:noWrap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本公司之子公司</w:t>
            </w:r>
          </w:p>
        </w:tc>
        <w:tc>
          <w:tcPr>
            <w:tcW w:w="1423" w:type="dxa"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其他应收款</w:t>
            </w:r>
          </w:p>
        </w:tc>
        <w:tc>
          <w:tcPr>
            <w:tcW w:w="1243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-</w:t>
            </w:r>
          </w:p>
        </w:tc>
        <w:tc>
          <w:tcPr>
            <w:tcW w:w="1620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905.38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1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905.38</w:t>
            </w:r>
          </w:p>
        </w:tc>
        <w:tc>
          <w:tcPr>
            <w:tcW w:w="851" w:type="dxa"/>
            <w:noWrap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往来款</w:t>
            </w:r>
          </w:p>
        </w:tc>
        <w:tc>
          <w:tcPr>
            <w:tcW w:w="1134" w:type="dxa"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非经营性往来</w:t>
            </w:r>
          </w:p>
        </w:tc>
      </w:tr>
      <w:tr w:rsidR="00D340C5" w:rsidRPr="007058F9" w:rsidTr="00D340C5">
        <w:trPr>
          <w:cantSplit/>
          <w:trHeight w:val="499"/>
        </w:trPr>
        <w:tc>
          <w:tcPr>
            <w:tcW w:w="1367" w:type="dxa"/>
            <w:gridSpan w:val="2"/>
            <w:vMerge w:val="restart"/>
          </w:tcPr>
          <w:p w:rsidR="00D340C5" w:rsidRPr="00BB03F6" w:rsidRDefault="00D340C5" w:rsidP="00BB03F6">
            <w:pPr>
              <w:pStyle w:val="3"/>
              <w:spacing w:line="300" w:lineRule="exact"/>
              <w:jc w:val="left"/>
              <w:rPr>
                <w:rFonts w:asciiTheme="minorEastAsia" w:hAnsiTheme="minorEastAsia"/>
                <w:szCs w:val="22"/>
              </w:rPr>
            </w:pPr>
            <w:r w:rsidRPr="007058F9">
              <w:rPr>
                <w:rFonts w:asciiTheme="minorEastAsia" w:hAnsiTheme="minorEastAsia" w:hint="eastAsia"/>
                <w:szCs w:val="22"/>
              </w:rPr>
              <w:t>其他关联方及其附属企业</w:t>
            </w:r>
          </w:p>
        </w:tc>
        <w:tc>
          <w:tcPr>
            <w:tcW w:w="1701" w:type="dxa"/>
            <w:noWrap/>
            <w:vAlign w:val="center"/>
          </w:tcPr>
          <w:p w:rsidR="00D340C5" w:rsidRPr="00EF36E5" w:rsidRDefault="00D340C5" w:rsidP="00D340C5">
            <w:r w:rsidRPr="00EF36E5">
              <w:rPr>
                <w:rFonts w:hint="eastAsia"/>
              </w:rPr>
              <w:t>新疆棉花产业集团有限公司</w:t>
            </w:r>
          </w:p>
        </w:tc>
        <w:tc>
          <w:tcPr>
            <w:tcW w:w="1843" w:type="dxa"/>
            <w:noWrap/>
            <w:vAlign w:val="center"/>
          </w:tcPr>
          <w:p w:rsidR="00D340C5" w:rsidRPr="00EF36E5" w:rsidRDefault="00D340C5" w:rsidP="00D340C5">
            <w:r w:rsidRPr="00EF36E5">
              <w:rPr>
                <w:rFonts w:hint="eastAsia"/>
              </w:rPr>
              <w:t>控股子公司少数股东</w:t>
            </w:r>
          </w:p>
        </w:tc>
        <w:tc>
          <w:tcPr>
            <w:tcW w:w="1423" w:type="dxa"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其他应收款</w:t>
            </w:r>
          </w:p>
        </w:tc>
        <w:tc>
          <w:tcPr>
            <w:tcW w:w="1243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9.36</w:t>
            </w:r>
          </w:p>
        </w:tc>
        <w:tc>
          <w:tcPr>
            <w:tcW w:w="1620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1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9.36</w:t>
            </w:r>
          </w:p>
        </w:tc>
        <w:tc>
          <w:tcPr>
            <w:tcW w:w="851" w:type="dxa"/>
            <w:noWrap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 xml:space="preserve">往来款 </w:t>
            </w:r>
          </w:p>
        </w:tc>
        <w:tc>
          <w:tcPr>
            <w:tcW w:w="1134" w:type="dxa"/>
            <w:vAlign w:val="center"/>
          </w:tcPr>
          <w:p w:rsidR="00D340C5" w:rsidRPr="00EF36E5" w:rsidRDefault="00D340C5" w:rsidP="00D340C5">
            <w:r w:rsidRPr="00EF36E5">
              <w:rPr>
                <w:rFonts w:hint="eastAsia"/>
              </w:rPr>
              <w:t>非经营性往来</w:t>
            </w:r>
          </w:p>
        </w:tc>
      </w:tr>
      <w:tr w:rsidR="00D340C5" w:rsidRPr="007058F9" w:rsidTr="00D340C5">
        <w:trPr>
          <w:cantSplit/>
          <w:trHeight w:val="499"/>
        </w:trPr>
        <w:tc>
          <w:tcPr>
            <w:tcW w:w="1367" w:type="dxa"/>
            <w:gridSpan w:val="2"/>
            <w:vMerge/>
          </w:tcPr>
          <w:p w:rsidR="00D340C5" w:rsidRPr="007058F9" w:rsidRDefault="00D340C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noWrap/>
            <w:vAlign w:val="center"/>
          </w:tcPr>
          <w:p w:rsidR="00D340C5" w:rsidRPr="00EF36E5" w:rsidRDefault="00E52ACA" w:rsidP="00D340C5">
            <w:r w:rsidRPr="00E52ACA">
              <w:rPr>
                <w:rFonts w:hint="eastAsia"/>
              </w:rPr>
              <w:t>胡杨河锦瑞国有资产运营管理有限公司</w:t>
            </w:r>
          </w:p>
        </w:tc>
        <w:tc>
          <w:tcPr>
            <w:tcW w:w="1843" w:type="dxa"/>
            <w:noWrap/>
            <w:vAlign w:val="center"/>
          </w:tcPr>
          <w:p w:rsidR="00D340C5" w:rsidRPr="00EF36E5" w:rsidRDefault="00D340C5" w:rsidP="00D340C5">
            <w:r w:rsidRPr="00EF36E5">
              <w:rPr>
                <w:rFonts w:hint="eastAsia"/>
              </w:rPr>
              <w:t>控股子公司少数股东</w:t>
            </w:r>
          </w:p>
        </w:tc>
        <w:tc>
          <w:tcPr>
            <w:tcW w:w="1423" w:type="dxa"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其他应收款</w:t>
            </w:r>
          </w:p>
        </w:tc>
        <w:tc>
          <w:tcPr>
            <w:tcW w:w="1243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37.19</w:t>
            </w:r>
          </w:p>
        </w:tc>
        <w:tc>
          <w:tcPr>
            <w:tcW w:w="1620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1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37.19</w:t>
            </w:r>
          </w:p>
        </w:tc>
        <w:tc>
          <w:tcPr>
            <w:tcW w:w="851" w:type="dxa"/>
            <w:noWrap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 xml:space="preserve">往来款 </w:t>
            </w:r>
          </w:p>
        </w:tc>
        <w:tc>
          <w:tcPr>
            <w:tcW w:w="1134" w:type="dxa"/>
            <w:vAlign w:val="center"/>
          </w:tcPr>
          <w:p w:rsidR="00D340C5" w:rsidRPr="00EF36E5" w:rsidRDefault="00D340C5" w:rsidP="00D340C5">
            <w:r w:rsidRPr="00EF36E5">
              <w:rPr>
                <w:rFonts w:hint="eastAsia"/>
              </w:rPr>
              <w:t>非经营性往来</w:t>
            </w:r>
          </w:p>
        </w:tc>
      </w:tr>
      <w:tr w:rsidR="00D340C5" w:rsidRPr="007058F9" w:rsidTr="00D340C5">
        <w:trPr>
          <w:cantSplit/>
          <w:trHeight w:val="499"/>
        </w:trPr>
        <w:tc>
          <w:tcPr>
            <w:tcW w:w="1367" w:type="dxa"/>
            <w:gridSpan w:val="2"/>
            <w:vMerge/>
          </w:tcPr>
          <w:p w:rsidR="00D340C5" w:rsidRPr="007058F9" w:rsidRDefault="00D340C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noWrap/>
            <w:vAlign w:val="center"/>
          </w:tcPr>
          <w:p w:rsidR="00D340C5" w:rsidRPr="00EF36E5" w:rsidRDefault="00D340C5" w:rsidP="00D340C5">
            <w:r w:rsidRPr="00EF36E5">
              <w:rPr>
                <w:rFonts w:hint="eastAsia"/>
              </w:rPr>
              <w:t>江阴</w:t>
            </w:r>
            <w:proofErr w:type="gramStart"/>
            <w:r w:rsidRPr="00EF36E5">
              <w:rPr>
                <w:rFonts w:hint="eastAsia"/>
              </w:rPr>
              <w:t>市传澄</w:t>
            </w:r>
            <w:proofErr w:type="gramEnd"/>
            <w:r w:rsidRPr="00EF36E5">
              <w:rPr>
                <w:rFonts w:hint="eastAsia"/>
              </w:rPr>
              <w:t>电子商务有限公司及其子公司</w:t>
            </w:r>
          </w:p>
        </w:tc>
        <w:tc>
          <w:tcPr>
            <w:tcW w:w="1843" w:type="dxa"/>
            <w:noWrap/>
            <w:vAlign w:val="center"/>
          </w:tcPr>
          <w:p w:rsidR="00D340C5" w:rsidRPr="00EF36E5" w:rsidRDefault="00D340C5" w:rsidP="00D340C5">
            <w:r w:rsidRPr="00EF36E5">
              <w:rPr>
                <w:rFonts w:hint="eastAsia"/>
              </w:rPr>
              <w:t>参股公司</w:t>
            </w:r>
          </w:p>
        </w:tc>
        <w:tc>
          <w:tcPr>
            <w:tcW w:w="1423" w:type="dxa"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其他应收款</w:t>
            </w:r>
          </w:p>
        </w:tc>
        <w:tc>
          <w:tcPr>
            <w:tcW w:w="1243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2,191.48</w:t>
            </w:r>
          </w:p>
        </w:tc>
        <w:tc>
          <w:tcPr>
            <w:tcW w:w="1620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1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2,191.48</w:t>
            </w:r>
          </w:p>
        </w:tc>
        <w:tc>
          <w:tcPr>
            <w:tcW w:w="851" w:type="dxa"/>
            <w:noWrap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 xml:space="preserve">往来款 </w:t>
            </w:r>
          </w:p>
        </w:tc>
        <w:tc>
          <w:tcPr>
            <w:tcW w:w="1134" w:type="dxa"/>
            <w:vAlign w:val="center"/>
          </w:tcPr>
          <w:p w:rsidR="00D340C5" w:rsidRPr="00EF36E5" w:rsidRDefault="00D340C5" w:rsidP="00D340C5">
            <w:r w:rsidRPr="00EF36E5">
              <w:rPr>
                <w:rFonts w:hint="eastAsia"/>
              </w:rPr>
              <w:t>非经营性往来</w:t>
            </w:r>
          </w:p>
        </w:tc>
      </w:tr>
      <w:tr w:rsidR="00D340C5" w:rsidRPr="007058F9" w:rsidTr="00D340C5">
        <w:trPr>
          <w:cantSplit/>
          <w:trHeight w:val="499"/>
        </w:trPr>
        <w:tc>
          <w:tcPr>
            <w:tcW w:w="1367" w:type="dxa"/>
            <w:gridSpan w:val="2"/>
            <w:vMerge/>
          </w:tcPr>
          <w:p w:rsidR="00D340C5" w:rsidRPr="007058F9" w:rsidRDefault="00D340C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noWrap/>
            <w:vAlign w:val="center"/>
          </w:tcPr>
          <w:p w:rsidR="00D340C5" w:rsidRPr="00EF36E5" w:rsidRDefault="00D340C5" w:rsidP="00D340C5">
            <w:r w:rsidRPr="00EF36E5">
              <w:rPr>
                <w:rFonts w:hint="eastAsia"/>
              </w:rPr>
              <w:t>浙江华尚产业运营有限公司及其子公司</w:t>
            </w:r>
          </w:p>
        </w:tc>
        <w:tc>
          <w:tcPr>
            <w:tcW w:w="1843" w:type="dxa"/>
            <w:noWrap/>
            <w:vAlign w:val="center"/>
          </w:tcPr>
          <w:p w:rsidR="00D340C5" w:rsidRPr="00EF36E5" w:rsidRDefault="00D340C5" w:rsidP="00D340C5">
            <w:r w:rsidRPr="00EF36E5">
              <w:rPr>
                <w:rFonts w:hint="eastAsia"/>
              </w:rPr>
              <w:t>参股公司</w:t>
            </w:r>
          </w:p>
        </w:tc>
        <w:tc>
          <w:tcPr>
            <w:tcW w:w="1423" w:type="dxa"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应收账款</w:t>
            </w:r>
          </w:p>
        </w:tc>
        <w:tc>
          <w:tcPr>
            <w:tcW w:w="1243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452.34</w:t>
            </w:r>
          </w:p>
        </w:tc>
        <w:tc>
          <w:tcPr>
            <w:tcW w:w="1620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1,355.83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1,426.47</w:t>
            </w:r>
          </w:p>
        </w:tc>
        <w:tc>
          <w:tcPr>
            <w:tcW w:w="1161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381.70</w:t>
            </w:r>
          </w:p>
        </w:tc>
        <w:tc>
          <w:tcPr>
            <w:tcW w:w="851" w:type="dxa"/>
            <w:noWrap/>
            <w:vAlign w:val="center"/>
          </w:tcPr>
          <w:p w:rsidR="00D340C5" w:rsidRPr="00EF36E5" w:rsidRDefault="00D340C5" w:rsidP="00D340C5">
            <w:r w:rsidRPr="00EF36E5">
              <w:rPr>
                <w:rFonts w:hint="eastAsia"/>
              </w:rPr>
              <w:t xml:space="preserve"> </w:t>
            </w:r>
            <w:r w:rsidRPr="00EF36E5">
              <w:rPr>
                <w:rFonts w:hint="eastAsia"/>
              </w:rPr>
              <w:t>货款</w:t>
            </w:r>
            <w:r w:rsidRPr="00EF36E5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340C5" w:rsidRPr="00EF36E5" w:rsidRDefault="00D340C5" w:rsidP="00D340C5">
            <w:r w:rsidRPr="00EF36E5">
              <w:rPr>
                <w:rFonts w:hint="eastAsia"/>
              </w:rPr>
              <w:t>经营性往来</w:t>
            </w:r>
          </w:p>
        </w:tc>
      </w:tr>
      <w:tr w:rsidR="00D340C5" w:rsidRPr="007058F9" w:rsidTr="00D340C5">
        <w:trPr>
          <w:cantSplit/>
          <w:trHeight w:val="499"/>
        </w:trPr>
        <w:tc>
          <w:tcPr>
            <w:tcW w:w="1367" w:type="dxa"/>
            <w:gridSpan w:val="2"/>
            <w:vMerge/>
          </w:tcPr>
          <w:p w:rsidR="00D340C5" w:rsidRPr="007058F9" w:rsidRDefault="00D340C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noWrap/>
            <w:vAlign w:val="center"/>
          </w:tcPr>
          <w:p w:rsidR="00D340C5" w:rsidRPr="00EF36E5" w:rsidRDefault="00D340C5" w:rsidP="00D340C5">
            <w:r w:rsidRPr="00EF36E5">
              <w:rPr>
                <w:rFonts w:hint="eastAsia"/>
              </w:rPr>
              <w:t>浙江华尚产业运营有限公司及其子公司</w:t>
            </w:r>
          </w:p>
        </w:tc>
        <w:tc>
          <w:tcPr>
            <w:tcW w:w="1843" w:type="dxa"/>
            <w:noWrap/>
            <w:vAlign w:val="center"/>
          </w:tcPr>
          <w:p w:rsidR="00D340C5" w:rsidRPr="00EF36E5" w:rsidRDefault="00D340C5" w:rsidP="00D340C5">
            <w:r w:rsidRPr="00EF36E5">
              <w:rPr>
                <w:rFonts w:hint="eastAsia"/>
              </w:rPr>
              <w:t>参股公司</w:t>
            </w:r>
          </w:p>
        </w:tc>
        <w:tc>
          <w:tcPr>
            <w:tcW w:w="1423" w:type="dxa"/>
            <w:vAlign w:val="center"/>
          </w:tcPr>
          <w:p w:rsidR="00D340C5" w:rsidRPr="00D340C5" w:rsidRDefault="00D340C5" w:rsidP="00D340C5">
            <w:pPr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其他应收款</w:t>
            </w:r>
          </w:p>
        </w:tc>
        <w:tc>
          <w:tcPr>
            <w:tcW w:w="1243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100.00</w:t>
            </w:r>
          </w:p>
        </w:tc>
        <w:tc>
          <w:tcPr>
            <w:tcW w:w="1620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90.64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1.01</w:t>
            </w:r>
          </w:p>
        </w:tc>
        <w:tc>
          <w:tcPr>
            <w:tcW w:w="1161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 w:hint="eastAsia"/>
              </w:rPr>
              <w:t>189.63</w:t>
            </w:r>
          </w:p>
        </w:tc>
        <w:tc>
          <w:tcPr>
            <w:tcW w:w="851" w:type="dxa"/>
            <w:noWrap/>
            <w:vAlign w:val="center"/>
          </w:tcPr>
          <w:p w:rsidR="00D340C5" w:rsidRPr="00EF36E5" w:rsidRDefault="00D340C5" w:rsidP="00D340C5">
            <w:bookmarkStart w:id="0" w:name="_GoBack"/>
            <w:bookmarkEnd w:id="0"/>
            <w:r w:rsidRPr="00EF36E5">
              <w:rPr>
                <w:rFonts w:hint="eastAsia"/>
              </w:rPr>
              <w:t>往来款</w:t>
            </w:r>
            <w:r w:rsidRPr="00EF36E5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340C5" w:rsidRDefault="00D340C5" w:rsidP="00D340C5">
            <w:r w:rsidRPr="00EF36E5">
              <w:rPr>
                <w:rFonts w:hint="eastAsia"/>
              </w:rPr>
              <w:t>非经营性往来</w:t>
            </w:r>
          </w:p>
        </w:tc>
      </w:tr>
      <w:tr w:rsidR="00D340C5" w:rsidRPr="007058F9" w:rsidTr="00D340C5">
        <w:trPr>
          <w:cantSplit/>
          <w:trHeight w:val="499"/>
        </w:trPr>
        <w:tc>
          <w:tcPr>
            <w:tcW w:w="1367" w:type="dxa"/>
            <w:gridSpan w:val="2"/>
          </w:tcPr>
          <w:p w:rsidR="00D340C5" w:rsidRPr="007058F9" w:rsidRDefault="00D340C5">
            <w:pPr>
              <w:rPr>
                <w:rFonts w:asciiTheme="minorEastAsia" w:hAnsiTheme="minorEastAsia"/>
                <w:b/>
                <w:bCs/>
              </w:rPr>
            </w:pPr>
            <w:r w:rsidRPr="007058F9">
              <w:rPr>
                <w:rFonts w:asciiTheme="minorEastAsia" w:hAnsiTheme="minorEastAsia" w:hint="eastAsia"/>
                <w:b/>
                <w:bCs/>
              </w:rPr>
              <w:t>总计</w:t>
            </w:r>
          </w:p>
        </w:tc>
        <w:tc>
          <w:tcPr>
            <w:tcW w:w="1701" w:type="dxa"/>
          </w:tcPr>
          <w:p w:rsidR="00D340C5" w:rsidRPr="007058F9" w:rsidRDefault="00D340C5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843" w:type="dxa"/>
          </w:tcPr>
          <w:p w:rsidR="00D340C5" w:rsidRPr="007058F9" w:rsidRDefault="00D340C5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423" w:type="dxa"/>
          </w:tcPr>
          <w:p w:rsidR="00D340C5" w:rsidRPr="007058F9" w:rsidRDefault="00D340C5" w:rsidP="00495CE4">
            <w:pPr>
              <w:jc w:val="right"/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  <w:tc>
          <w:tcPr>
            <w:tcW w:w="1243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/>
              </w:rPr>
              <w:t xml:space="preserve"> 5,139.93 </w:t>
            </w:r>
          </w:p>
        </w:tc>
        <w:tc>
          <w:tcPr>
            <w:tcW w:w="1620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/>
              </w:rPr>
              <w:t xml:space="preserve"> 2,351.85 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/>
              </w:rPr>
              <w:t xml:space="preserve"> -   </w:t>
            </w:r>
          </w:p>
        </w:tc>
        <w:tc>
          <w:tcPr>
            <w:tcW w:w="1275" w:type="dxa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/>
              </w:rPr>
              <w:t xml:space="preserve"> 3,427.04 </w:t>
            </w:r>
          </w:p>
        </w:tc>
        <w:tc>
          <w:tcPr>
            <w:tcW w:w="1161" w:type="dxa"/>
            <w:gridSpan w:val="2"/>
            <w:noWrap/>
            <w:vAlign w:val="center"/>
          </w:tcPr>
          <w:p w:rsidR="00D340C5" w:rsidRPr="00D340C5" w:rsidRDefault="00D340C5" w:rsidP="00D340C5">
            <w:pPr>
              <w:jc w:val="right"/>
              <w:rPr>
                <w:rFonts w:asciiTheme="minorEastAsia" w:hAnsiTheme="minorEastAsia"/>
              </w:rPr>
            </w:pPr>
            <w:r w:rsidRPr="00D340C5">
              <w:rPr>
                <w:rFonts w:asciiTheme="minorEastAsia" w:hAnsiTheme="minorEastAsia"/>
              </w:rPr>
              <w:t xml:space="preserve"> 4,064.74 </w:t>
            </w:r>
          </w:p>
        </w:tc>
        <w:tc>
          <w:tcPr>
            <w:tcW w:w="851" w:type="dxa"/>
          </w:tcPr>
          <w:p w:rsidR="00D340C5" w:rsidRPr="007058F9" w:rsidRDefault="00D340C5">
            <w:pPr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34" w:type="dxa"/>
          </w:tcPr>
          <w:p w:rsidR="00D340C5" w:rsidRPr="007058F9" w:rsidRDefault="00D340C5">
            <w:pPr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—</w:t>
            </w:r>
          </w:p>
        </w:tc>
      </w:tr>
      <w:tr w:rsidR="009D00EA" w:rsidRPr="007058F9" w:rsidTr="007058F9">
        <w:trPr>
          <w:cantSplit/>
          <w:trHeight w:val="300"/>
        </w:trPr>
        <w:tc>
          <w:tcPr>
            <w:tcW w:w="15036" w:type="dxa"/>
            <w:gridSpan w:val="15"/>
            <w:tcBorders>
              <w:left w:val="nil"/>
              <w:bottom w:val="nil"/>
              <w:right w:val="nil"/>
            </w:tcBorders>
            <w:noWrap/>
          </w:tcPr>
          <w:p w:rsidR="009D00EA" w:rsidRPr="007058F9" w:rsidRDefault="00D340C5" w:rsidP="00D340C5">
            <w:pPr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/>
              </w:rPr>
              <w:t xml:space="preserve"> </w:t>
            </w:r>
          </w:p>
        </w:tc>
      </w:tr>
      <w:tr w:rsidR="009D00EA" w:rsidRPr="007058F9" w:rsidTr="007058F9">
        <w:trPr>
          <w:cantSplit/>
          <w:trHeight w:val="499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D00EA" w:rsidRPr="007058F9" w:rsidRDefault="009D00EA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0EA" w:rsidRPr="007058F9" w:rsidRDefault="009D00EA">
            <w:pPr>
              <w:rPr>
                <w:rFonts w:asciiTheme="minorEastAsia" w:hAnsiTheme="minorEastAsia"/>
              </w:rPr>
            </w:pPr>
          </w:p>
          <w:p w:rsidR="009D00EA" w:rsidRPr="007058F9" w:rsidRDefault="00B2241C">
            <w:pPr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法定代表人：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D00EA" w:rsidRPr="007058F9" w:rsidRDefault="009D00EA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D00EA" w:rsidRPr="007058F9" w:rsidRDefault="009D00EA">
            <w:pPr>
              <w:rPr>
                <w:rFonts w:asciiTheme="minorEastAsia" w:hAnsiTheme="minorEastAsia"/>
              </w:rPr>
            </w:pPr>
          </w:p>
          <w:p w:rsidR="009D00EA" w:rsidRPr="007058F9" w:rsidRDefault="00B2241C">
            <w:pPr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主管会计工作负责人：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9D00EA" w:rsidRPr="007058F9" w:rsidRDefault="009D00EA">
            <w:pPr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D00EA" w:rsidRPr="007058F9" w:rsidRDefault="009D00EA">
            <w:pPr>
              <w:rPr>
                <w:rFonts w:asciiTheme="minorEastAsia" w:hAnsiTheme="minorEastAsi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9D00EA" w:rsidRPr="007058F9" w:rsidRDefault="009D00EA">
            <w:pPr>
              <w:rPr>
                <w:rFonts w:asciiTheme="minorEastAsia" w:hAnsiTheme="minorEastAsia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9D00EA" w:rsidRPr="007058F9" w:rsidRDefault="009D00EA">
            <w:pPr>
              <w:rPr>
                <w:rFonts w:asciiTheme="minorEastAsia" w:hAnsiTheme="minorEastAsia"/>
              </w:rPr>
            </w:pPr>
          </w:p>
          <w:p w:rsidR="009D00EA" w:rsidRPr="007058F9" w:rsidRDefault="00B2241C">
            <w:pPr>
              <w:rPr>
                <w:rFonts w:asciiTheme="minorEastAsia" w:hAnsiTheme="minorEastAsia"/>
              </w:rPr>
            </w:pPr>
            <w:r w:rsidRPr="007058F9">
              <w:rPr>
                <w:rFonts w:asciiTheme="minorEastAsia" w:hAnsiTheme="minorEastAsia" w:hint="eastAsia"/>
              </w:rPr>
              <w:t>会计机构负责人：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9D00EA" w:rsidRPr="007058F9" w:rsidRDefault="009D00EA">
            <w:pPr>
              <w:rPr>
                <w:rFonts w:asciiTheme="minorEastAsia" w:hAnsiTheme="minorEastAsia"/>
              </w:rPr>
            </w:pPr>
          </w:p>
          <w:p w:rsidR="009D00EA" w:rsidRPr="007058F9" w:rsidRDefault="009D00EA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D00EA" w:rsidRPr="007058F9" w:rsidRDefault="009D00EA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D00EA" w:rsidRPr="007058F9" w:rsidRDefault="009D00EA">
            <w:pPr>
              <w:rPr>
                <w:rFonts w:asciiTheme="minorEastAsia" w:hAnsiTheme="minorEastAsia"/>
              </w:rPr>
            </w:pPr>
          </w:p>
        </w:tc>
      </w:tr>
    </w:tbl>
    <w:p w:rsidR="009D00EA" w:rsidRDefault="009D00EA">
      <w:pPr>
        <w:rPr>
          <w:rFonts w:asciiTheme="minorEastAsia" w:hAnsiTheme="minorEastAsia"/>
        </w:rPr>
      </w:pPr>
    </w:p>
    <w:sectPr w:rsidR="009D00EA">
      <w:pgSz w:w="16838" w:h="11906" w:orient="landscape"/>
      <w:pgMar w:top="156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7E" w:rsidRDefault="0066777E" w:rsidP="00B2241C">
      <w:r>
        <w:separator/>
      </w:r>
    </w:p>
  </w:endnote>
  <w:endnote w:type="continuationSeparator" w:id="0">
    <w:p w:rsidR="0066777E" w:rsidRDefault="0066777E" w:rsidP="00B2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7E" w:rsidRDefault="0066777E" w:rsidP="00B2241C">
      <w:r>
        <w:separator/>
      </w:r>
    </w:p>
  </w:footnote>
  <w:footnote w:type="continuationSeparator" w:id="0">
    <w:p w:rsidR="0066777E" w:rsidRDefault="0066777E" w:rsidP="00B22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ODY1MzA0YjNiZDMyMmRlYTlhMDJhYzZhZDQ5ODgifQ=="/>
  </w:docVars>
  <w:rsids>
    <w:rsidRoot w:val="00052C76"/>
    <w:rsid w:val="00052C76"/>
    <w:rsid w:val="000550FC"/>
    <w:rsid w:val="001B4CE3"/>
    <w:rsid w:val="00271A1B"/>
    <w:rsid w:val="0034756D"/>
    <w:rsid w:val="00495CE4"/>
    <w:rsid w:val="004D7EB2"/>
    <w:rsid w:val="006577EB"/>
    <w:rsid w:val="0066777E"/>
    <w:rsid w:val="007058F9"/>
    <w:rsid w:val="007072AC"/>
    <w:rsid w:val="00725379"/>
    <w:rsid w:val="0075196B"/>
    <w:rsid w:val="0092098E"/>
    <w:rsid w:val="009D00EA"/>
    <w:rsid w:val="00A44279"/>
    <w:rsid w:val="00A632EC"/>
    <w:rsid w:val="00AB0C69"/>
    <w:rsid w:val="00B2241C"/>
    <w:rsid w:val="00B82178"/>
    <w:rsid w:val="00BB03F6"/>
    <w:rsid w:val="00D340C5"/>
    <w:rsid w:val="00D53978"/>
    <w:rsid w:val="00E52ACA"/>
    <w:rsid w:val="552255B5"/>
    <w:rsid w:val="6219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3">
    <w:name w:val="样式3"/>
    <w:basedOn w:val="a"/>
    <w:pPr>
      <w:adjustRightInd w:val="0"/>
      <w:snapToGrid w:val="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3">
    <w:name w:val="样式3"/>
    <w:basedOn w:val="a"/>
    <w:pPr>
      <w:adjustRightInd w:val="0"/>
      <w:snapToGrid w:val="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孙献</dc:creator>
  <cp:lastModifiedBy>孙献</cp:lastModifiedBy>
  <cp:revision>20</cp:revision>
  <cp:lastPrinted>2024-08-30T00:33:00Z</cp:lastPrinted>
  <dcterms:created xsi:type="dcterms:W3CDTF">2023-08-25T11:43:00Z</dcterms:created>
  <dcterms:modified xsi:type="dcterms:W3CDTF">2025-08-29T08:41:00Z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B472F54FEC5B4BAB9CA5CE246295589B_12</vt:lpwstr>
  </property>
</Properties>
</file>