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B1C0B">
      <w:pPr>
        <w:rPr>
          <w:rFonts w:hint="eastAsia"/>
          <w:sz w:val="24"/>
        </w:rPr>
      </w:pPr>
      <w:bookmarkStart w:id="47" w:name="_GoBack"/>
      <w:bookmarkEnd w:id="47"/>
    </w:p>
    <w:p w14:paraId="09A59156">
      <w:pPr>
        <w:rPr>
          <w:sz w:val="24"/>
        </w:rPr>
      </w:pPr>
    </w:p>
    <w:p w14:paraId="0C8F3CBD">
      <w:pPr>
        <w:rPr>
          <w:sz w:val="24"/>
        </w:rPr>
      </w:pPr>
    </w:p>
    <w:p w14:paraId="2EE4EF7E">
      <w:pPr>
        <w:rPr>
          <w:sz w:val="24"/>
        </w:rPr>
      </w:pPr>
    </w:p>
    <w:p w14:paraId="2BC39344">
      <w:pPr>
        <w:rPr>
          <w:sz w:val="24"/>
        </w:rPr>
      </w:pPr>
    </w:p>
    <w:p w14:paraId="7BF8138A">
      <w:pPr>
        <w:rPr>
          <w:sz w:val="24"/>
        </w:rPr>
      </w:pPr>
    </w:p>
    <w:p w14:paraId="3CB66565">
      <w:pPr>
        <w:jc w:val="center"/>
        <w:outlineLvl w:val="0"/>
        <w:rPr>
          <w:rFonts w:eastAsia="华文中宋"/>
          <w:sz w:val="52"/>
          <w:szCs w:val="52"/>
        </w:rPr>
      </w:pPr>
      <w:bookmarkStart w:id="0" w:name="_Toc486587245"/>
      <w:bookmarkStart w:id="1" w:name="_Toc200468805"/>
      <w:r>
        <w:rPr>
          <w:rFonts w:eastAsia="华文中宋"/>
          <w:b/>
          <w:sz w:val="52"/>
          <w:szCs w:val="52"/>
        </w:rPr>
        <w:t>华孚时尚股份有限公司</w:t>
      </w:r>
      <w:bookmarkEnd w:id="0"/>
      <w:bookmarkEnd w:id="1"/>
    </w:p>
    <w:p w14:paraId="7DA00C42">
      <w:pPr>
        <w:jc w:val="center"/>
        <w:outlineLvl w:val="0"/>
        <w:rPr>
          <w:rFonts w:eastAsia="华文中宋"/>
          <w:b/>
          <w:sz w:val="52"/>
          <w:szCs w:val="52"/>
        </w:rPr>
      </w:pPr>
      <w:bookmarkStart w:id="2" w:name="_Toc486587246"/>
      <w:bookmarkStart w:id="3" w:name="_Toc200468806"/>
      <w:r>
        <w:rPr>
          <w:rFonts w:eastAsia="华文中宋"/>
          <w:b/>
          <w:sz w:val="52"/>
          <w:szCs w:val="52"/>
        </w:rPr>
        <w:t>章   程</w:t>
      </w:r>
      <w:bookmarkEnd w:id="2"/>
      <w:bookmarkEnd w:id="3"/>
    </w:p>
    <w:p w14:paraId="126118E2"/>
    <w:p w14:paraId="663CDB26">
      <w:pPr>
        <w:rPr>
          <w:sz w:val="28"/>
          <w:szCs w:val="28"/>
        </w:rPr>
      </w:pPr>
    </w:p>
    <w:p w14:paraId="30000224">
      <w:pPr>
        <w:rPr>
          <w:sz w:val="28"/>
          <w:szCs w:val="28"/>
        </w:rPr>
      </w:pPr>
    </w:p>
    <w:p w14:paraId="2144220C">
      <w:pPr>
        <w:rPr>
          <w:sz w:val="28"/>
          <w:szCs w:val="28"/>
        </w:rPr>
      </w:pPr>
    </w:p>
    <w:p w14:paraId="2F28F1AA">
      <w:pPr>
        <w:jc w:val="center"/>
        <w:rPr>
          <w:b/>
          <w:bCs/>
          <w:sz w:val="36"/>
          <w:szCs w:val="36"/>
        </w:rPr>
      </w:pPr>
      <w:r>
        <w:rPr>
          <w:b/>
          <w:bCs/>
          <w:sz w:val="36"/>
          <w:szCs w:val="36"/>
        </w:rPr>
        <w:t>二〇</w:t>
      </w:r>
      <w:r>
        <w:rPr>
          <w:rFonts w:hint="eastAsia"/>
          <w:b/>
          <w:bCs/>
          <w:sz w:val="36"/>
          <w:szCs w:val="36"/>
        </w:rPr>
        <w:t>二五</w:t>
      </w:r>
      <w:r>
        <w:rPr>
          <w:b/>
          <w:bCs/>
          <w:sz w:val="36"/>
          <w:szCs w:val="36"/>
        </w:rPr>
        <w:t>年</w:t>
      </w:r>
      <w:r>
        <w:rPr>
          <w:rFonts w:hint="eastAsia"/>
          <w:b/>
          <w:bCs/>
          <w:sz w:val="36"/>
          <w:szCs w:val="36"/>
        </w:rPr>
        <w:t>六</w:t>
      </w:r>
      <w:r>
        <w:rPr>
          <w:b/>
          <w:bCs/>
          <w:sz w:val="36"/>
          <w:szCs w:val="36"/>
        </w:rPr>
        <w:t>月</w:t>
      </w:r>
    </w:p>
    <w:p w14:paraId="5C7A4B4A">
      <w:pPr>
        <w:rPr>
          <w:sz w:val="24"/>
        </w:rPr>
      </w:pPr>
    </w:p>
    <w:p w14:paraId="47B3E9AC">
      <w:pPr>
        <w:rPr>
          <w:sz w:val="24"/>
        </w:rPr>
      </w:pPr>
    </w:p>
    <w:p w14:paraId="3BA862EE">
      <w:pPr>
        <w:rPr>
          <w:sz w:val="24"/>
        </w:rPr>
      </w:pPr>
    </w:p>
    <w:p w14:paraId="66D2B839">
      <w:pPr>
        <w:rPr>
          <w:sz w:val="24"/>
        </w:rPr>
      </w:pPr>
    </w:p>
    <w:p w14:paraId="6B142D6D">
      <w:pPr>
        <w:rPr>
          <w:sz w:val="24"/>
        </w:rPr>
      </w:pPr>
    </w:p>
    <w:p w14:paraId="0EFCD6EA">
      <w:pPr>
        <w:rPr>
          <w:sz w:val="24"/>
        </w:rPr>
      </w:pPr>
    </w:p>
    <w:p w14:paraId="18B13F25">
      <w:pPr>
        <w:rPr>
          <w:sz w:val="24"/>
        </w:rPr>
      </w:pPr>
    </w:p>
    <w:p w14:paraId="40C89A79">
      <w:pPr>
        <w:rPr>
          <w:sz w:val="24"/>
        </w:rPr>
      </w:pPr>
      <w:r>
        <w:rPr>
          <w:sz w:val="24"/>
        </w:rPr>
        <w:t xml:space="preserve">                       </w:t>
      </w:r>
    </w:p>
    <w:p w14:paraId="68760F93">
      <w:pPr>
        <w:rPr>
          <w:sz w:val="24"/>
        </w:rPr>
      </w:pPr>
      <w:r>
        <w:rPr>
          <w:sz w:val="24"/>
        </w:rPr>
        <w:br w:type="page"/>
      </w:r>
    </w:p>
    <w:p w14:paraId="2B53C58F">
      <w:pPr>
        <w:pStyle w:val="33"/>
        <w:jc w:val="center"/>
        <w:rPr>
          <w:rFonts w:hint="eastAsia" w:ascii="Times New Roman" w:hAnsi="Times New Roman"/>
          <w:color w:val="auto"/>
        </w:rPr>
      </w:pPr>
      <w:r>
        <w:rPr>
          <w:rFonts w:ascii="Times New Roman" w:hAnsi="Times New Roman"/>
          <w:color w:val="auto"/>
          <w:lang w:val="zh-CN"/>
        </w:rPr>
        <w:t>目录</w:t>
      </w:r>
      <w:r>
        <w:fldChar w:fldCharType="begin"/>
      </w:r>
      <w:r>
        <w:instrText xml:space="preserve"> TOC \o "1-3" \h \z \u </w:instrText>
      </w:r>
      <w:r>
        <w:fldChar w:fldCharType="separate"/>
      </w:r>
    </w:p>
    <w:p w14:paraId="0D34E2A9">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"_Toc200468807"</w:instrText>
      </w:r>
      <w:r>
        <w:rPr>
          <w:rStyle w:val="20"/>
          <w:lang/>
        </w:rPr>
        <w:instrText xml:space="preserve"> </w:instrText>
      </w:r>
      <w:r>
        <w:rPr>
          <w:rStyle w:val="20"/>
          <w:lang/>
        </w:rPr>
        <w:fldChar w:fldCharType="separate"/>
      </w:r>
      <w:r>
        <w:rPr>
          <w:rStyle w:val="20"/>
          <w:lang/>
        </w:rPr>
        <w:t>第一章  总则</w:t>
      </w:r>
      <w:r>
        <w:rPr>
          <w:lang/>
        </w:rPr>
        <w:tab/>
      </w:r>
      <w:r>
        <w:rPr>
          <w:lang/>
        </w:rPr>
        <w:fldChar w:fldCharType="begin"/>
      </w:r>
      <w:r>
        <w:rPr>
          <w:lang/>
        </w:rPr>
        <w:instrText xml:space="preserve"> PAGEREF _Toc200468807 \h </w:instrText>
      </w:r>
      <w:r>
        <w:rPr>
          <w:lang/>
        </w:rPr>
        <w:fldChar w:fldCharType="separate"/>
      </w:r>
      <w:r>
        <w:rPr>
          <w:lang/>
        </w:rPr>
        <w:t>2</w:t>
      </w:r>
      <w:r>
        <w:rPr>
          <w:lang/>
        </w:rPr>
        <w:fldChar w:fldCharType="end"/>
      </w:r>
      <w:r>
        <w:rPr>
          <w:rStyle w:val="20"/>
          <w:lang/>
        </w:rPr>
        <w:fldChar w:fldCharType="end"/>
      </w:r>
    </w:p>
    <w:p w14:paraId="1695868E">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"_Toc200468808"</w:instrText>
      </w:r>
      <w:r>
        <w:rPr>
          <w:rStyle w:val="20"/>
          <w:lang/>
        </w:rPr>
        <w:instrText xml:space="preserve"> </w:instrText>
      </w:r>
      <w:r>
        <w:rPr>
          <w:rStyle w:val="20"/>
          <w:lang/>
        </w:rPr>
        <w:fldChar w:fldCharType="separate"/>
      </w:r>
      <w:r>
        <w:rPr>
          <w:rStyle w:val="20"/>
          <w:lang/>
        </w:rPr>
        <w:t>第二章  经营宗旨和范围</w:t>
      </w:r>
      <w:r>
        <w:rPr>
          <w:lang/>
        </w:rPr>
        <w:tab/>
      </w:r>
      <w:r>
        <w:rPr>
          <w:lang/>
        </w:rPr>
        <w:fldChar w:fldCharType="begin"/>
      </w:r>
      <w:r>
        <w:rPr>
          <w:lang/>
        </w:rPr>
        <w:instrText xml:space="preserve"> PAGEREF _Toc200468808 \h </w:instrText>
      </w:r>
      <w:r>
        <w:rPr>
          <w:lang/>
        </w:rPr>
        <w:fldChar w:fldCharType="separate"/>
      </w:r>
      <w:r>
        <w:rPr>
          <w:lang/>
        </w:rPr>
        <w:t>3</w:t>
      </w:r>
      <w:r>
        <w:rPr>
          <w:lang/>
        </w:rPr>
        <w:fldChar w:fldCharType="end"/>
      </w:r>
      <w:r>
        <w:rPr>
          <w:rStyle w:val="20"/>
          <w:lang/>
        </w:rPr>
        <w:fldChar w:fldCharType="end"/>
      </w:r>
    </w:p>
    <w:p w14:paraId="423B8272">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"_Toc200468809"</w:instrText>
      </w:r>
      <w:r>
        <w:rPr>
          <w:rStyle w:val="20"/>
          <w:lang/>
        </w:rPr>
        <w:instrText xml:space="preserve"> </w:instrText>
      </w:r>
      <w:r>
        <w:rPr>
          <w:rStyle w:val="20"/>
          <w:lang/>
        </w:rPr>
        <w:fldChar w:fldCharType="separate"/>
      </w:r>
      <w:r>
        <w:rPr>
          <w:rStyle w:val="20"/>
          <w:lang/>
        </w:rPr>
        <w:t>第三章  股份</w:t>
      </w:r>
      <w:r>
        <w:rPr>
          <w:lang/>
        </w:rPr>
        <w:tab/>
      </w:r>
      <w:r>
        <w:rPr>
          <w:lang/>
        </w:rPr>
        <w:fldChar w:fldCharType="begin"/>
      </w:r>
      <w:r>
        <w:rPr>
          <w:lang/>
        </w:rPr>
        <w:instrText xml:space="preserve"> PAGEREF _Toc200468809 \h </w:instrText>
      </w:r>
      <w:r>
        <w:rPr>
          <w:lang/>
        </w:rPr>
        <w:fldChar w:fldCharType="separate"/>
      </w:r>
      <w:r>
        <w:rPr>
          <w:lang/>
        </w:rPr>
        <w:t>3</w:t>
      </w:r>
      <w:r>
        <w:rPr>
          <w:lang/>
        </w:rPr>
        <w:fldChar w:fldCharType="end"/>
      </w:r>
      <w:r>
        <w:rPr>
          <w:rStyle w:val="20"/>
          <w:lang/>
        </w:rPr>
        <w:fldChar w:fldCharType="end"/>
      </w:r>
    </w:p>
    <w:p w14:paraId="60F56A5B">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"_Toc200468810"</w:instrText>
      </w:r>
      <w:r>
        <w:rPr>
          <w:rStyle w:val="20"/>
          <w:lang/>
        </w:rPr>
        <w:instrText xml:space="preserve"> </w:instrText>
      </w:r>
      <w:r>
        <w:rPr>
          <w:rStyle w:val="20"/>
          <w:lang/>
        </w:rPr>
        <w:fldChar w:fldCharType="separate"/>
      </w:r>
      <w:r>
        <w:rPr>
          <w:rStyle w:val="20"/>
          <w:lang/>
        </w:rPr>
        <w:t>第一节  股份发行</w:t>
      </w:r>
      <w:r>
        <w:rPr>
          <w:lang/>
        </w:rPr>
        <w:tab/>
      </w:r>
      <w:r>
        <w:rPr>
          <w:lang/>
        </w:rPr>
        <w:fldChar w:fldCharType="begin"/>
      </w:r>
      <w:r>
        <w:rPr>
          <w:lang/>
        </w:rPr>
        <w:instrText xml:space="preserve"> PAGEREF _Toc200468810 \h </w:instrText>
      </w:r>
      <w:r>
        <w:rPr>
          <w:lang/>
        </w:rPr>
        <w:fldChar w:fldCharType="separate"/>
      </w:r>
      <w:r>
        <w:rPr>
          <w:lang/>
        </w:rPr>
        <w:t>3</w:t>
      </w:r>
      <w:r>
        <w:rPr>
          <w:lang/>
        </w:rPr>
        <w:fldChar w:fldCharType="end"/>
      </w:r>
      <w:r>
        <w:rPr>
          <w:rStyle w:val="20"/>
          <w:lang/>
        </w:rPr>
        <w:fldChar w:fldCharType="end"/>
      </w:r>
    </w:p>
    <w:p w14:paraId="78FA298C">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"_Toc200468811"</w:instrText>
      </w:r>
      <w:r>
        <w:rPr>
          <w:rStyle w:val="20"/>
          <w:lang/>
        </w:rPr>
        <w:instrText xml:space="preserve"> </w:instrText>
      </w:r>
      <w:r>
        <w:rPr>
          <w:rStyle w:val="20"/>
          <w:lang/>
        </w:rPr>
        <w:fldChar w:fldCharType="separate"/>
      </w:r>
      <w:r>
        <w:rPr>
          <w:rStyle w:val="20"/>
          <w:lang/>
        </w:rPr>
        <w:t>第二节  股份增减和回购</w:t>
      </w:r>
      <w:r>
        <w:rPr>
          <w:lang/>
        </w:rPr>
        <w:tab/>
      </w:r>
      <w:r>
        <w:rPr>
          <w:lang/>
        </w:rPr>
        <w:fldChar w:fldCharType="begin"/>
      </w:r>
      <w:r>
        <w:rPr>
          <w:lang/>
        </w:rPr>
        <w:instrText xml:space="preserve"> PAGEREF _Toc200468811 \h </w:instrText>
      </w:r>
      <w:r>
        <w:rPr>
          <w:lang/>
        </w:rPr>
        <w:fldChar w:fldCharType="separate"/>
      </w:r>
      <w:r>
        <w:rPr>
          <w:lang/>
        </w:rPr>
        <w:t>4</w:t>
      </w:r>
      <w:r>
        <w:rPr>
          <w:lang/>
        </w:rPr>
        <w:fldChar w:fldCharType="end"/>
      </w:r>
      <w:r>
        <w:rPr>
          <w:rStyle w:val="20"/>
          <w:lang/>
        </w:rPr>
        <w:fldChar w:fldCharType="end"/>
      </w:r>
    </w:p>
    <w:p w14:paraId="142912AB">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"_Toc200468812"</w:instrText>
      </w:r>
      <w:r>
        <w:rPr>
          <w:rStyle w:val="20"/>
          <w:lang/>
        </w:rPr>
        <w:instrText xml:space="preserve"> </w:instrText>
      </w:r>
      <w:r>
        <w:rPr>
          <w:rStyle w:val="20"/>
          <w:lang/>
        </w:rPr>
        <w:fldChar w:fldCharType="separate"/>
      </w:r>
      <w:r>
        <w:rPr>
          <w:rStyle w:val="20"/>
          <w:lang/>
        </w:rPr>
        <w:t>第三节  股份转让</w:t>
      </w:r>
      <w:r>
        <w:rPr>
          <w:lang/>
        </w:rPr>
        <w:tab/>
      </w:r>
      <w:r>
        <w:rPr>
          <w:lang/>
        </w:rPr>
        <w:fldChar w:fldCharType="begin"/>
      </w:r>
      <w:r>
        <w:rPr>
          <w:lang/>
        </w:rPr>
        <w:instrText xml:space="preserve"> PAGEREF _Toc200468812 \h </w:instrText>
      </w:r>
      <w:r>
        <w:rPr>
          <w:lang/>
        </w:rPr>
        <w:fldChar w:fldCharType="separate"/>
      </w:r>
      <w:r>
        <w:rPr>
          <w:lang/>
        </w:rPr>
        <w:t>5</w:t>
      </w:r>
      <w:r>
        <w:rPr>
          <w:lang/>
        </w:rPr>
        <w:fldChar w:fldCharType="end"/>
      </w:r>
      <w:r>
        <w:rPr>
          <w:rStyle w:val="20"/>
          <w:lang/>
        </w:rPr>
        <w:fldChar w:fldCharType="end"/>
      </w:r>
    </w:p>
    <w:p w14:paraId="0664D8DD">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"_Toc200468813"</w:instrText>
      </w:r>
      <w:r>
        <w:rPr>
          <w:rStyle w:val="20"/>
          <w:lang/>
        </w:rPr>
        <w:instrText xml:space="preserve"> </w:instrText>
      </w:r>
      <w:r>
        <w:rPr>
          <w:rStyle w:val="20"/>
          <w:lang/>
        </w:rPr>
        <w:fldChar w:fldCharType="separate"/>
      </w:r>
      <w:r>
        <w:rPr>
          <w:rStyle w:val="20"/>
          <w:lang/>
        </w:rPr>
        <w:t>第四章  股东和股东会</w:t>
      </w:r>
      <w:r>
        <w:rPr>
          <w:lang/>
        </w:rPr>
        <w:tab/>
      </w:r>
      <w:r>
        <w:rPr>
          <w:lang/>
        </w:rPr>
        <w:fldChar w:fldCharType="begin"/>
      </w:r>
      <w:r>
        <w:rPr>
          <w:lang/>
        </w:rPr>
        <w:instrText xml:space="preserve"> PAGEREF _Toc200468813 \h </w:instrText>
      </w:r>
      <w:r>
        <w:rPr>
          <w:lang/>
        </w:rPr>
        <w:fldChar w:fldCharType="separate"/>
      </w:r>
      <w:r>
        <w:rPr>
          <w:lang/>
        </w:rPr>
        <w:t>6</w:t>
      </w:r>
      <w:r>
        <w:rPr>
          <w:lang/>
        </w:rPr>
        <w:fldChar w:fldCharType="end"/>
      </w:r>
      <w:r>
        <w:rPr>
          <w:rStyle w:val="20"/>
          <w:lang/>
        </w:rPr>
        <w:fldChar w:fldCharType="end"/>
      </w:r>
    </w:p>
    <w:p w14:paraId="6D820054">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"_Toc200468814"</w:instrText>
      </w:r>
      <w:r>
        <w:rPr>
          <w:rStyle w:val="20"/>
          <w:lang/>
        </w:rPr>
        <w:instrText xml:space="preserve"> </w:instrText>
      </w:r>
      <w:r>
        <w:rPr>
          <w:rStyle w:val="20"/>
          <w:lang/>
        </w:rPr>
        <w:fldChar w:fldCharType="separate"/>
      </w:r>
      <w:r>
        <w:rPr>
          <w:rStyle w:val="20"/>
          <w:lang/>
        </w:rPr>
        <w:t>第一节  股东的一般规定</w:t>
      </w:r>
      <w:r>
        <w:rPr>
          <w:lang/>
        </w:rPr>
        <w:tab/>
      </w:r>
      <w:r>
        <w:rPr>
          <w:lang/>
        </w:rPr>
        <w:fldChar w:fldCharType="begin"/>
      </w:r>
      <w:r>
        <w:rPr>
          <w:lang/>
        </w:rPr>
        <w:instrText xml:space="preserve"> PAGEREF _Toc200468814 \h </w:instrText>
      </w:r>
      <w:r>
        <w:rPr>
          <w:lang/>
        </w:rPr>
        <w:fldChar w:fldCharType="separate"/>
      </w:r>
      <w:r>
        <w:rPr>
          <w:lang/>
        </w:rPr>
        <w:t>6</w:t>
      </w:r>
      <w:r>
        <w:rPr>
          <w:lang/>
        </w:rPr>
        <w:fldChar w:fldCharType="end"/>
      </w:r>
      <w:r>
        <w:rPr>
          <w:rStyle w:val="20"/>
          <w:lang/>
        </w:rPr>
        <w:fldChar w:fldCharType="end"/>
      </w:r>
    </w:p>
    <w:p w14:paraId="22AB812F">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"_Toc200468815"</w:instrText>
      </w:r>
      <w:r>
        <w:rPr>
          <w:rStyle w:val="20"/>
          <w:lang/>
        </w:rPr>
        <w:instrText xml:space="preserve"> </w:instrText>
      </w:r>
      <w:r>
        <w:rPr>
          <w:rStyle w:val="20"/>
          <w:lang/>
        </w:rPr>
        <w:fldChar w:fldCharType="separate"/>
      </w:r>
      <w:r>
        <w:rPr>
          <w:rStyle w:val="20"/>
          <w:lang/>
        </w:rPr>
        <w:t>第二节  控股股东和实际控制人</w:t>
      </w:r>
      <w:r>
        <w:rPr>
          <w:lang/>
        </w:rPr>
        <w:tab/>
      </w:r>
      <w:r>
        <w:rPr>
          <w:lang/>
        </w:rPr>
        <w:fldChar w:fldCharType="begin"/>
      </w:r>
      <w:r>
        <w:rPr>
          <w:lang/>
        </w:rPr>
        <w:instrText xml:space="preserve"> PAGEREF _Toc200468815 \h </w:instrText>
      </w:r>
      <w:r>
        <w:rPr>
          <w:lang/>
        </w:rPr>
        <w:fldChar w:fldCharType="separate"/>
      </w:r>
      <w:r>
        <w:rPr>
          <w:lang/>
        </w:rPr>
        <w:t>9</w:t>
      </w:r>
      <w:r>
        <w:rPr>
          <w:lang/>
        </w:rPr>
        <w:fldChar w:fldCharType="end"/>
      </w:r>
      <w:r>
        <w:rPr>
          <w:rStyle w:val="20"/>
          <w:lang/>
        </w:rPr>
        <w:fldChar w:fldCharType="end"/>
      </w:r>
    </w:p>
    <w:p w14:paraId="724D6B93">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"_Toc200468816"</w:instrText>
      </w:r>
      <w:r>
        <w:rPr>
          <w:rStyle w:val="20"/>
          <w:lang/>
        </w:rPr>
        <w:instrText xml:space="preserve"> </w:instrText>
      </w:r>
      <w:r>
        <w:rPr>
          <w:rStyle w:val="20"/>
          <w:lang/>
        </w:rPr>
        <w:fldChar w:fldCharType="separate"/>
      </w:r>
      <w:r>
        <w:rPr>
          <w:rStyle w:val="20"/>
          <w:lang/>
        </w:rPr>
        <w:t>第三节  股东会的一般规定</w:t>
      </w:r>
      <w:r>
        <w:rPr>
          <w:lang/>
        </w:rPr>
        <w:tab/>
      </w:r>
      <w:r>
        <w:rPr>
          <w:lang/>
        </w:rPr>
        <w:fldChar w:fldCharType="begin"/>
      </w:r>
      <w:r>
        <w:rPr>
          <w:lang/>
        </w:rPr>
        <w:instrText xml:space="preserve"> PAGEREF _Toc200468816 \h </w:instrText>
      </w:r>
      <w:r>
        <w:rPr>
          <w:lang/>
        </w:rPr>
        <w:fldChar w:fldCharType="separate"/>
      </w:r>
      <w:r>
        <w:rPr>
          <w:lang/>
        </w:rPr>
        <w:t>12</w:t>
      </w:r>
      <w:r>
        <w:rPr>
          <w:lang/>
        </w:rPr>
        <w:fldChar w:fldCharType="end"/>
      </w:r>
      <w:r>
        <w:rPr>
          <w:rStyle w:val="20"/>
          <w:lang/>
        </w:rPr>
        <w:fldChar w:fldCharType="end"/>
      </w:r>
    </w:p>
    <w:p w14:paraId="1A5ACDD3">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"_Toc200468817"</w:instrText>
      </w:r>
      <w:r>
        <w:rPr>
          <w:rStyle w:val="20"/>
          <w:lang/>
        </w:rPr>
        <w:instrText xml:space="preserve"> </w:instrText>
      </w:r>
      <w:r>
        <w:rPr>
          <w:rStyle w:val="20"/>
          <w:lang/>
        </w:rPr>
        <w:fldChar w:fldCharType="separate"/>
      </w:r>
      <w:r>
        <w:rPr>
          <w:rStyle w:val="20"/>
          <w:lang/>
        </w:rPr>
        <w:t>第四节  股东会的召集</w:t>
      </w:r>
      <w:r>
        <w:rPr>
          <w:lang/>
        </w:rPr>
        <w:tab/>
      </w:r>
      <w:r>
        <w:rPr>
          <w:lang/>
        </w:rPr>
        <w:fldChar w:fldCharType="begin"/>
      </w:r>
      <w:r>
        <w:rPr>
          <w:lang/>
        </w:rPr>
        <w:instrText xml:space="preserve"> PAGEREF _Toc200468817 \h </w:instrText>
      </w:r>
      <w:r>
        <w:rPr>
          <w:lang/>
        </w:rPr>
        <w:fldChar w:fldCharType="separate"/>
      </w:r>
      <w:r>
        <w:rPr>
          <w:lang/>
        </w:rPr>
        <w:t>14</w:t>
      </w:r>
      <w:r>
        <w:rPr>
          <w:lang/>
        </w:rPr>
        <w:fldChar w:fldCharType="end"/>
      </w:r>
      <w:r>
        <w:rPr>
          <w:rStyle w:val="20"/>
          <w:lang/>
        </w:rPr>
        <w:fldChar w:fldCharType="end"/>
      </w:r>
    </w:p>
    <w:p w14:paraId="24F976F8">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"_Toc200468818"</w:instrText>
      </w:r>
      <w:r>
        <w:rPr>
          <w:rStyle w:val="20"/>
          <w:lang/>
        </w:rPr>
        <w:instrText xml:space="preserve"> </w:instrText>
      </w:r>
      <w:r>
        <w:rPr>
          <w:rStyle w:val="20"/>
          <w:lang/>
        </w:rPr>
        <w:fldChar w:fldCharType="separate"/>
      </w:r>
      <w:r>
        <w:rPr>
          <w:rStyle w:val="20"/>
          <w:lang/>
        </w:rPr>
        <w:t>第五节  股东会的提案与通知</w:t>
      </w:r>
      <w:r>
        <w:rPr>
          <w:lang/>
        </w:rPr>
        <w:tab/>
      </w:r>
      <w:r>
        <w:rPr>
          <w:lang/>
        </w:rPr>
        <w:fldChar w:fldCharType="begin"/>
      </w:r>
      <w:r>
        <w:rPr>
          <w:lang/>
        </w:rPr>
        <w:instrText xml:space="preserve"> PAGEREF _Toc200468818 \h </w:instrText>
      </w:r>
      <w:r>
        <w:rPr>
          <w:lang/>
        </w:rPr>
        <w:fldChar w:fldCharType="separate"/>
      </w:r>
      <w:r>
        <w:rPr>
          <w:lang/>
        </w:rPr>
        <w:t>15</w:t>
      </w:r>
      <w:r>
        <w:rPr>
          <w:lang/>
        </w:rPr>
        <w:fldChar w:fldCharType="end"/>
      </w:r>
      <w:r>
        <w:rPr>
          <w:rStyle w:val="20"/>
          <w:lang/>
        </w:rPr>
        <w:fldChar w:fldCharType="end"/>
      </w:r>
    </w:p>
    <w:p w14:paraId="7D1950C1">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"_Toc200468819"</w:instrText>
      </w:r>
      <w:r>
        <w:rPr>
          <w:rStyle w:val="20"/>
          <w:lang/>
        </w:rPr>
        <w:instrText xml:space="preserve"> </w:instrText>
      </w:r>
      <w:r>
        <w:rPr>
          <w:rStyle w:val="20"/>
          <w:lang/>
        </w:rPr>
        <w:fldChar w:fldCharType="separate"/>
      </w:r>
      <w:r>
        <w:rPr>
          <w:rStyle w:val="20"/>
          <w:lang/>
        </w:rPr>
        <w:t>第六节  股东会的召开</w:t>
      </w:r>
      <w:r>
        <w:rPr>
          <w:lang/>
        </w:rPr>
        <w:tab/>
      </w:r>
      <w:r>
        <w:rPr>
          <w:lang/>
        </w:rPr>
        <w:fldChar w:fldCharType="begin"/>
      </w:r>
      <w:r>
        <w:rPr>
          <w:lang/>
        </w:rPr>
        <w:instrText xml:space="preserve"> PAGEREF _Toc200468819 \h </w:instrText>
      </w:r>
      <w:r>
        <w:rPr>
          <w:lang/>
        </w:rPr>
        <w:fldChar w:fldCharType="separate"/>
      </w:r>
      <w:r>
        <w:rPr>
          <w:lang/>
        </w:rPr>
        <w:t>17</w:t>
      </w:r>
      <w:r>
        <w:rPr>
          <w:lang/>
        </w:rPr>
        <w:fldChar w:fldCharType="end"/>
      </w:r>
      <w:r>
        <w:rPr>
          <w:rStyle w:val="20"/>
          <w:lang/>
        </w:rPr>
        <w:fldChar w:fldCharType="end"/>
      </w:r>
    </w:p>
    <w:p w14:paraId="2A8FAD4A">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"_Toc200468820"</w:instrText>
      </w:r>
      <w:r>
        <w:rPr>
          <w:rStyle w:val="20"/>
          <w:lang/>
        </w:rPr>
        <w:instrText xml:space="preserve"> </w:instrText>
      </w:r>
      <w:r>
        <w:rPr>
          <w:rStyle w:val="20"/>
          <w:lang/>
        </w:rPr>
        <w:fldChar w:fldCharType="separate"/>
      </w:r>
      <w:r>
        <w:rPr>
          <w:rStyle w:val="20"/>
          <w:lang/>
        </w:rPr>
        <w:t>第七节  股东会的表决和决议</w:t>
      </w:r>
      <w:r>
        <w:rPr>
          <w:lang/>
        </w:rPr>
        <w:tab/>
      </w:r>
      <w:r>
        <w:rPr>
          <w:lang/>
        </w:rPr>
        <w:fldChar w:fldCharType="begin"/>
      </w:r>
      <w:r>
        <w:rPr>
          <w:lang/>
        </w:rPr>
        <w:instrText xml:space="preserve"> PAGEREF _Toc200468820 \h </w:instrText>
      </w:r>
      <w:r>
        <w:rPr>
          <w:lang/>
        </w:rPr>
        <w:fldChar w:fldCharType="separate"/>
      </w:r>
      <w:r>
        <w:rPr>
          <w:lang/>
        </w:rPr>
        <w:t>19</w:t>
      </w:r>
      <w:r>
        <w:rPr>
          <w:lang/>
        </w:rPr>
        <w:fldChar w:fldCharType="end"/>
      </w:r>
      <w:r>
        <w:rPr>
          <w:rStyle w:val="20"/>
          <w:lang/>
        </w:rPr>
        <w:fldChar w:fldCharType="end"/>
      </w:r>
    </w:p>
    <w:p w14:paraId="60EC9B06">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"_Toc200468821"</w:instrText>
      </w:r>
      <w:r>
        <w:rPr>
          <w:rStyle w:val="20"/>
          <w:lang/>
        </w:rPr>
        <w:instrText xml:space="preserve"> </w:instrText>
      </w:r>
      <w:r>
        <w:rPr>
          <w:rStyle w:val="20"/>
          <w:lang/>
        </w:rPr>
        <w:fldChar w:fldCharType="separate"/>
      </w:r>
      <w:r>
        <w:rPr>
          <w:rStyle w:val="20"/>
          <w:lang/>
        </w:rPr>
        <w:t>第五章  董事和董事会</w:t>
      </w:r>
      <w:r>
        <w:rPr>
          <w:lang/>
        </w:rPr>
        <w:tab/>
      </w:r>
      <w:r>
        <w:rPr>
          <w:lang/>
        </w:rPr>
        <w:fldChar w:fldCharType="begin"/>
      </w:r>
      <w:r>
        <w:rPr>
          <w:lang/>
        </w:rPr>
        <w:instrText xml:space="preserve"> PAGEREF _Toc200468821 \h </w:instrText>
      </w:r>
      <w:r>
        <w:rPr>
          <w:lang/>
        </w:rPr>
        <w:fldChar w:fldCharType="separate"/>
      </w:r>
      <w:r>
        <w:rPr>
          <w:lang/>
        </w:rPr>
        <w:t>23</w:t>
      </w:r>
      <w:r>
        <w:rPr>
          <w:lang/>
        </w:rPr>
        <w:fldChar w:fldCharType="end"/>
      </w:r>
      <w:r>
        <w:rPr>
          <w:rStyle w:val="20"/>
          <w:lang/>
        </w:rPr>
        <w:fldChar w:fldCharType="end"/>
      </w:r>
    </w:p>
    <w:p w14:paraId="5DEFF018">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"_Toc200468822"</w:instrText>
      </w:r>
      <w:r>
        <w:rPr>
          <w:rStyle w:val="20"/>
          <w:lang/>
        </w:rPr>
        <w:instrText xml:space="preserve"> </w:instrText>
      </w:r>
      <w:r>
        <w:rPr>
          <w:rStyle w:val="20"/>
          <w:lang/>
        </w:rPr>
        <w:fldChar w:fldCharType="separate"/>
      </w:r>
      <w:r>
        <w:rPr>
          <w:rStyle w:val="20"/>
          <w:lang/>
        </w:rPr>
        <w:t>第一节  董事的一般规定</w:t>
      </w:r>
      <w:r>
        <w:rPr>
          <w:lang/>
        </w:rPr>
        <w:tab/>
      </w:r>
      <w:r>
        <w:rPr>
          <w:lang/>
        </w:rPr>
        <w:fldChar w:fldCharType="begin"/>
      </w:r>
      <w:r>
        <w:rPr>
          <w:lang/>
        </w:rPr>
        <w:instrText xml:space="preserve"> PAGEREF _Toc200468822 \h </w:instrText>
      </w:r>
      <w:r>
        <w:rPr>
          <w:lang/>
        </w:rPr>
        <w:fldChar w:fldCharType="separate"/>
      </w:r>
      <w:r>
        <w:rPr>
          <w:lang/>
        </w:rPr>
        <w:t>23</w:t>
      </w:r>
      <w:r>
        <w:rPr>
          <w:lang/>
        </w:rPr>
        <w:fldChar w:fldCharType="end"/>
      </w:r>
      <w:r>
        <w:rPr>
          <w:rStyle w:val="20"/>
          <w:lang/>
        </w:rPr>
        <w:fldChar w:fldCharType="end"/>
      </w:r>
    </w:p>
    <w:p w14:paraId="68CC6B6A">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"_Toc200468823"</w:instrText>
      </w:r>
      <w:r>
        <w:rPr>
          <w:rStyle w:val="20"/>
          <w:lang/>
        </w:rPr>
        <w:instrText xml:space="preserve"> </w:instrText>
      </w:r>
      <w:r>
        <w:rPr>
          <w:rStyle w:val="20"/>
          <w:lang/>
        </w:rPr>
        <w:fldChar w:fldCharType="separate"/>
      </w:r>
      <w:r>
        <w:rPr>
          <w:rStyle w:val="20"/>
          <w:lang/>
        </w:rPr>
        <w:t>第二节  董事会</w:t>
      </w:r>
      <w:r>
        <w:rPr>
          <w:lang/>
        </w:rPr>
        <w:tab/>
      </w:r>
      <w:r>
        <w:rPr>
          <w:lang/>
        </w:rPr>
        <w:fldChar w:fldCharType="begin"/>
      </w:r>
      <w:r>
        <w:rPr>
          <w:lang/>
        </w:rPr>
        <w:instrText xml:space="preserve"> PAGEREF _Toc200468823 \h </w:instrText>
      </w:r>
      <w:r>
        <w:rPr>
          <w:lang/>
        </w:rPr>
        <w:fldChar w:fldCharType="separate"/>
      </w:r>
      <w:r>
        <w:rPr>
          <w:lang/>
        </w:rPr>
        <w:t>27</w:t>
      </w:r>
      <w:r>
        <w:rPr>
          <w:lang/>
        </w:rPr>
        <w:fldChar w:fldCharType="end"/>
      </w:r>
      <w:r>
        <w:rPr>
          <w:rStyle w:val="20"/>
          <w:lang/>
        </w:rPr>
        <w:fldChar w:fldCharType="end"/>
      </w:r>
    </w:p>
    <w:p w14:paraId="4EDCDFF9">
      <w:pPr>
        <w:pStyle w:val="10"/>
        <w:tabs>
          <w:tab w:val="right" w:leader="dot" w:pos="8302"/>
        </w:tabs>
        <w:rPr>
          <w:rStyle w:val="20"/>
        </w:rPr>
      </w:pPr>
      <w:r>
        <w:rPr>
          <w:rStyle w:val="20"/>
          <w:lang/>
        </w:rPr>
        <w:fldChar w:fldCharType="begin"/>
      </w:r>
      <w:r>
        <w:rPr>
          <w:rStyle w:val="20"/>
          <w:lang/>
        </w:rPr>
        <w:instrText xml:space="preserve"> </w:instrText>
      </w:r>
      <w:r>
        <w:rPr>
          <w:rStyle w:val="20"/>
        </w:rPr>
        <w:instrText xml:space="preserve">HYPERLINK \l "_Toc200468824"</w:instrText>
      </w:r>
      <w:r>
        <w:rPr>
          <w:rStyle w:val="20"/>
          <w:lang/>
        </w:rPr>
        <w:instrText xml:space="preserve"> </w:instrText>
      </w:r>
      <w:r>
        <w:rPr>
          <w:rStyle w:val="20"/>
          <w:lang/>
        </w:rPr>
        <w:fldChar w:fldCharType="separate"/>
      </w:r>
      <w:r>
        <w:rPr>
          <w:rStyle w:val="20"/>
          <w:lang/>
        </w:rPr>
        <w:t>第三节　独立董事</w:t>
      </w:r>
      <w:r>
        <w:rPr>
          <w:rStyle w:val="20"/>
        </w:rPr>
        <w:tab/>
      </w:r>
      <w:r>
        <w:rPr>
          <w:rStyle w:val="20"/>
        </w:rPr>
        <w:fldChar w:fldCharType="begin"/>
      </w:r>
      <w:r>
        <w:rPr>
          <w:rStyle w:val="20"/>
        </w:rPr>
        <w:instrText xml:space="preserve"> PAGEREF _Toc200468824 \h </w:instrText>
      </w:r>
      <w:r>
        <w:rPr>
          <w:rStyle w:val="20"/>
        </w:rPr>
        <w:fldChar w:fldCharType="separate"/>
      </w:r>
      <w:r>
        <w:rPr>
          <w:rStyle w:val="20"/>
        </w:rPr>
        <w:t>32</w:t>
      </w:r>
      <w:r>
        <w:rPr>
          <w:rStyle w:val="20"/>
        </w:rPr>
        <w:fldChar w:fldCharType="end"/>
      </w:r>
      <w:r>
        <w:rPr>
          <w:rStyle w:val="20"/>
          <w:lang/>
        </w:rPr>
        <w:fldChar w:fldCharType="end"/>
      </w:r>
    </w:p>
    <w:p w14:paraId="06220BC2">
      <w:pPr>
        <w:pStyle w:val="10"/>
        <w:tabs>
          <w:tab w:val="right" w:leader="dot" w:pos="8302"/>
        </w:tabs>
        <w:rPr>
          <w:rStyle w:val="20"/>
        </w:rPr>
      </w:pPr>
      <w:r>
        <w:rPr>
          <w:rStyle w:val="20"/>
          <w:lang/>
        </w:rPr>
        <w:fldChar w:fldCharType="begin"/>
      </w:r>
      <w:r>
        <w:rPr>
          <w:rStyle w:val="20"/>
          <w:lang/>
        </w:rPr>
        <w:instrText xml:space="preserve"> </w:instrText>
      </w:r>
      <w:r>
        <w:rPr>
          <w:rStyle w:val="20"/>
        </w:rPr>
        <w:instrText xml:space="preserve">HYPERLINK \l "_Toc200468825"</w:instrText>
      </w:r>
      <w:r>
        <w:rPr>
          <w:rStyle w:val="20"/>
          <w:lang/>
        </w:rPr>
        <w:instrText xml:space="preserve"> </w:instrText>
      </w:r>
      <w:r>
        <w:rPr>
          <w:rStyle w:val="20"/>
          <w:lang/>
        </w:rPr>
        <w:fldChar w:fldCharType="separate"/>
      </w:r>
      <w:r>
        <w:rPr>
          <w:rStyle w:val="20"/>
          <w:lang/>
        </w:rPr>
        <w:t>第四节　董事会专</w:t>
      </w:r>
      <w:bookmarkStart w:id="4" w:name="_Hlt201137790"/>
      <w:bookmarkStart w:id="5" w:name="_Hlt201137791"/>
      <w:r>
        <w:rPr>
          <w:rStyle w:val="20"/>
          <w:lang/>
        </w:rPr>
        <w:t>门</w:t>
      </w:r>
      <w:bookmarkEnd w:id="4"/>
      <w:bookmarkEnd w:id="5"/>
      <w:r>
        <w:rPr>
          <w:rStyle w:val="20"/>
          <w:lang/>
        </w:rPr>
        <w:t>委员会</w:t>
      </w:r>
      <w:r>
        <w:rPr>
          <w:rStyle w:val="20"/>
        </w:rPr>
        <w:tab/>
      </w:r>
      <w:r>
        <w:rPr>
          <w:rStyle w:val="20"/>
        </w:rPr>
        <w:fldChar w:fldCharType="begin"/>
      </w:r>
      <w:r>
        <w:rPr>
          <w:rStyle w:val="20"/>
        </w:rPr>
        <w:instrText xml:space="preserve"> PAGEREF _Toc200468825 \h </w:instrText>
      </w:r>
      <w:r>
        <w:rPr>
          <w:rStyle w:val="20"/>
        </w:rPr>
        <w:fldChar w:fldCharType="separate"/>
      </w:r>
      <w:r>
        <w:rPr>
          <w:rStyle w:val="20"/>
        </w:rPr>
        <w:t>35</w:t>
      </w:r>
      <w:r>
        <w:rPr>
          <w:rStyle w:val="20"/>
        </w:rPr>
        <w:fldChar w:fldCharType="end"/>
      </w:r>
      <w:r>
        <w:rPr>
          <w:rStyle w:val="20"/>
          <w:lang/>
        </w:rPr>
        <w:fldChar w:fldCharType="end"/>
      </w:r>
    </w:p>
    <w:p w14:paraId="0858A25A">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"_Toc200468826"</w:instrText>
      </w:r>
      <w:r>
        <w:rPr>
          <w:rStyle w:val="20"/>
          <w:lang/>
        </w:rPr>
        <w:instrText xml:space="preserve"> </w:instrText>
      </w:r>
      <w:r>
        <w:rPr>
          <w:rStyle w:val="20"/>
          <w:lang/>
        </w:rPr>
        <w:fldChar w:fldCharType="separate"/>
      </w:r>
      <w:r>
        <w:rPr>
          <w:rStyle w:val="20"/>
          <w:lang/>
        </w:rPr>
        <w:t>第六章  高级管理人员</w:t>
      </w:r>
      <w:r>
        <w:rPr>
          <w:lang/>
        </w:rPr>
        <w:tab/>
      </w:r>
      <w:r>
        <w:rPr>
          <w:lang/>
        </w:rPr>
        <w:fldChar w:fldCharType="begin"/>
      </w:r>
      <w:r>
        <w:rPr>
          <w:lang/>
        </w:rPr>
        <w:instrText xml:space="preserve"> PAGEREF _Toc200468826 \h </w:instrText>
      </w:r>
      <w:r>
        <w:rPr>
          <w:lang/>
        </w:rPr>
        <w:fldChar w:fldCharType="separate"/>
      </w:r>
      <w:r>
        <w:rPr>
          <w:lang/>
        </w:rPr>
        <w:t>37</w:t>
      </w:r>
      <w:r>
        <w:rPr>
          <w:lang/>
        </w:rPr>
        <w:fldChar w:fldCharType="end"/>
      </w:r>
      <w:r>
        <w:rPr>
          <w:rStyle w:val="20"/>
          <w:lang/>
        </w:rPr>
        <w:fldChar w:fldCharType="end"/>
      </w:r>
    </w:p>
    <w:p w14:paraId="3A1F46E9">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"_Toc200468827"</w:instrText>
      </w:r>
      <w:r>
        <w:rPr>
          <w:rStyle w:val="20"/>
          <w:lang/>
        </w:rPr>
        <w:instrText xml:space="preserve"> </w:instrText>
      </w:r>
      <w:r>
        <w:rPr>
          <w:rStyle w:val="20"/>
          <w:lang/>
        </w:rPr>
        <w:fldChar w:fldCharType="separate"/>
      </w:r>
      <w:r>
        <w:rPr>
          <w:rStyle w:val="20"/>
          <w:lang/>
        </w:rPr>
        <w:t>第七章  财务会计制度、利润分配和审计</w:t>
      </w:r>
      <w:r>
        <w:rPr>
          <w:lang/>
        </w:rPr>
        <w:tab/>
      </w:r>
      <w:r>
        <w:rPr>
          <w:lang/>
        </w:rPr>
        <w:fldChar w:fldCharType="begin"/>
      </w:r>
      <w:r>
        <w:rPr>
          <w:lang/>
        </w:rPr>
        <w:instrText xml:space="preserve"> PAGEREF _Toc200468827 \h </w:instrText>
      </w:r>
      <w:r>
        <w:rPr>
          <w:lang/>
        </w:rPr>
        <w:fldChar w:fldCharType="separate"/>
      </w:r>
      <w:r>
        <w:rPr>
          <w:lang/>
        </w:rPr>
        <w:t>39</w:t>
      </w:r>
      <w:r>
        <w:rPr>
          <w:lang/>
        </w:rPr>
        <w:fldChar w:fldCharType="end"/>
      </w:r>
      <w:r>
        <w:rPr>
          <w:rStyle w:val="20"/>
          <w:lang/>
        </w:rPr>
        <w:fldChar w:fldCharType="end"/>
      </w:r>
    </w:p>
    <w:p w14:paraId="5461CD34">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"_Toc200468828"</w:instrText>
      </w:r>
      <w:r>
        <w:rPr>
          <w:rStyle w:val="20"/>
          <w:lang/>
        </w:rPr>
        <w:instrText xml:space="preserve"> </w:instrText>
      </w:r>
      <w:r>
        <w:rPr>
          <w:rStyle w:val="20"/>
          <w:lang/>
        </w:rPr>
        <w:fldChar w:fldCharType="separate"/>
      </w:r>
      <w:r>
        <w:rPr>
          <w:rStyle w:val="20"/>
          <w:lang/>
        </w:rPr>
        <w:t>第一节  财务会计制度</w:t>
      </w:r>
      <w:r>
        <w:rPr>
          <w:lang/>
        </w:rPr>
        <w:tab/>
      </w:r>
      <w:r>
        <w:rPr>
          <w:lang/>
        </w:rPr>
        <w:fldChar w:fldCharType="begin"/>
      </w:r>
      <w:r>
        <w:rPr>
          <w:lang/>
        </w:rPr>
        <w:instrText xml:space="preserve"> PAGEREF _Toc200468828 \h </w:instrText>
      </w:r>
      <w:r>
        <w:rPr>
          <w:lang/>
        </w:rPr>
        <w:fldChar w:fldCharType="separate"/>
      </w:r>
      <w:r>
        <w:rPr>
          <w:lang/>
        </w:rPr>
        <w:t>39</w:t>
      </w:r>
      <w:r>
        <w:rPr>
          <w:lang/>
        </w:rPr>
        <w:fldChar w:fldCharType="end"/>
      </w:r>
      <w:r>
        <w:rPr>
          <w:rStyle w:val="20"/>
          <w:lang/>
        </w:rPr>
        <w:fldChar w:fldCharType="end"/>
      </w:r>
    </w:p>
    <w:p w14:paraId="3A154474">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"_Toc200468829"</w:instrText>
      </w:r>
      <w:r>
        <w:rPr>
          <w:rStyle w:val="20"/>
          <w:lang/>
        </w:rPr>
        <w:instrText xml:space="preserve"> </w:instrText>
      </w:r>
      <w:r>
        <w:rPr>
          <w:rStyle w:val="20"/>
          <w:lang/>
        </w:rPr>
        <w:fldChar w:fldCharType="separate"/>
      </w:r>
      <w:r>
        <w:rPr>
          <w:rStyle w:val="20"/>
          <w:lang/>
        </w:rPr>
        <w:t>第二节  内部审计</w:t>
      </w:r>
      <w:r>
        <w:rPr>
          <w:lang/>
        </w:rPr>
        <w:tab/>
      </w:r>
      <w:r>
        <w:rPr>
          <w:lang/>
        </w:rPr>
        <w:fldChar w:fldCharType="begin"/>
      </w:r>
      <w:r>
        <w:rPr>
          <w:lang/>
        </w:rPr>
        <w:instrText xml:space="preserve"> PAGEREF _Toc200468829 \h </w:instrText>
      </w:r>
      <w:r>
        <w:rPr>
          <w:lang/>
        </w:rPr>
        <w:fldChar w:fldCharType="separate"/>
      </w:r>
      <w:r>
        <w:rPr>
          <w:lang/>
        </w:rPr>
        <w:t>41</w:t>
      </w:r>
      <w:r>
        <w:rPr>
          <w:lang/>
        </w:rPr>
        <w:fldChar w:fldCharType="end"/>
      </w:r>
      <w:r>
        <w:rPr>
          <w:rStyle w:val="20"/>
          <w:lang/>
        </w:rPr>
        <w:fldChar w:fldCharType="end"/>
      </w:r>
    </w:p>
    <w:p w14:paraId="5EF1B3D3">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"_Toc200468830"</w:instrText>
      </w:r>
      <w:r>
        <w:rPr>
          <w:rStyle w:val="20"/>
          <w:lang/>
        </w:rPr>
        <w:instrText xml:space="preserve"> </w:instrText>
      </w:r>
      <w:r>
        <w:rPr>
          <w:rStyle w:val="20"/>
          <w:lang/>
        </w:rPr>
        <w:fldChar w:fldCharType="separate"/>
      </w:r>
      <w:r>
        <w:rPr>
          <w:rStyle w:val="20"/>
          <w:lang/>
        </w:rPr>
        <w:t>第三节  会计师事务所的聘任</w:t>
      </w:r>
      <w:r>
        <w:rPr>
          <w:lang/>
        </w:rPr>
        <w:tab/>
      </w:r>
      <w:r>
        <w:rPr>
          <w:lang/>
        </w:rPr>
        <w:fldChar w:fldCharType="begin"/>
      </w:r>
      <w:r>
        <w:rPr>
          <w:lang/>
        </w:rPr>
        <w:instrText xml:space="preserve"> PAGEREF _Toc200468830 \h </w:instrText>
      </w:r>
      <w:r>
        <w:rPr>
          <w:lang/>
        </w:rPr>
        <w:fldChar w:fldCharType="separate"/>
      </w:r>
      <w:r>
        <w:rPr>
          <w:lang/>
        </w:rPr>
        <w:t>42</w:t>
      </w:r>
      <w:r>
        <w:rPr>
          <w:lang/>
        </w:rPr>
        <w:fldChar w:fldCharType="end"/>
      </w:r>
      <w:r>
        <w:rPr>
          <w:rStyle w:val="20"/>
          <w:lang/>
        </w:rPr>
        <w:fldChar w:fldCharType="end"/>
      </w:r>
    </w:p>
    <w:p w14:paraId="06D07616">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"_Toc200468831"</w:instrText>
      </w:r>
      <w:r>
        <w:rPr>
          <w:rStyle w:val="20"/>
          <w:lang/>
        </w:rPr>
        <w:instrText xml:space="preserve"> </w:instrText>
      </w:r>
      <w:r>
        <w:rPr>
          <w:rStyle w:val="20"/>
          <w:lang/>
        </w:rPr>
        <w:fldChar w:fldCharType="separate"/>
      </w:r>
      <w:r>
        <w:rPr>
          <w:rStyle w:val="20"/>
          <w:lang/>
        </w:rPr>
        <w:t>第八章  通知和公告</w:t>
      </w:r>
      <w:r>
        <w:rPr>
          <w:lang/>
        </w:rPr>
        <w:tab/>
      </w:r>
      <w:r>
        <w:rPr>
          <w:lang/>
        </w:rPr>
        <w:fldChar w:fldCharType="begin"/>
      </w:r>
      <w:r>
        <w:rPr>
          <w:lang/>
        </w:rPr>
        <w:instrText xml:space="preserve"> PAGEREF _Toc200468831 \h </w:instrText>
      </w:r>
      <w:r>
        <w:rPr>
          <w:lang/>
        </w:rPr>
        <w:fldChar w:fldCharType="separate"/>
      </w:r>
      <w:r>
        <w:rPr>
          <w:lang/>
        </w:rPr>
        <w:t>43</w:t>
      </w:r>
      <w:r>
        <w:rPr>
          <w:lang/>
        </w:rPr>
        <w:fldChar w:fldCharType="end"/>
      </w:r>
      <w:r>
        <w:rPr>
          <w:rStyle w:val="20"/>
          <w:lang/>
        </w:rPr>
        <w:fldChar w:fldCharType="end"/>
      </w:r>
    </w:p>
    <w:p w14:paraId="2D3F0D61">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"_Toc200468832"</w:instrText>
      </w:r>
      <w:r>
        <w:rPr>
          <w:rStyle w:val="20"/>
          <w:lang/>
        </w:rPr>
        <w:instrText xml:space="preserve"> </w:instrText>
      </w:r>
      <w:r>
        <w:rPr>
          <w:rStyle w:val="20"/>
          <w:lang/>
        </w:rPr>
        <w:fldChar w:fldCharType="separate"/>
      </w:r>
      <w:r>
        <w:rPr>
          <w:rStyle w:val="20"/>
          <w:lang/>
        </w:rPr>
        <w:t>第一节  通知</w:t>
      </w:r>
      <w:r>
        <w:rPr>
          <w:lang/>
        </w:rPr>
        <w:tab/>
      </w:r>
      <w:r>
        <w:rPr>
          <w:lang/>
        </w:rPr>
        <w:fldChar w:fldCharType="begin"/>
      </w:r>
      <w:r>
        <w:rPr>
          <w:lang/>
        </w:rPr>
        <w:instrText xml:space="preserve"> PAGEREF _Toc200468832 \h </w:instrText>
      </w:r>
      <w:r>
        <w:rPr>
          <w:lang/>
        </w:rPr>
        <w:fldChar w:fldCharType="separate"/>
      </w:r>
      <w:r>
        <w:rPr>
          <w:lang/>
        </w:rPr>
        <w:t>43</w:t>
      </w:r>
      <w:r>
        <w:rPr>
          <w:lang/>
        </w:rPr>
        <w:fldChar w:fldCharType="end"/>
      </w:r>
      <w:r>
        <w:rPr>
          <w:rStyle w:val="20"/>
          <w:lang/>
        </w:rPr>
        <w:fldChar w:fldCharType="end"/>
      </w:r>
    </w:p>
    <w:p w14:paraId="334B71A0">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"_Toc200468833"</w:instrText>
      </w:r>
      <w:r>
        <w:rPr>
          <w:rStyle w:val="20"/>
          <w:lang/>
        </w:rPr>
        <w:instrText xml:space="preserve"> </w:instrText>
      </w:r>
      <w:r>
        <w:rPr>
          <w:rStyle w:val="20"/>
          <w:lang/>
        </w:rPr>
        <w:fldChar w:fldCharType="separate"/>
      </w:r>
      <w:r>
        <w:rPr>
          <w:rStyle w:val="20"/>
          <w:lang/>
        </w:rPr>
        <w:t>第二节  公告</w:t>
      </w:r>
      <w:r>
        <w:rPr>
          <w:lang/>
        </w:rPr>
        <w:tab/>
      </w:r>
      <w:r>
        <w:rPr>
          <w:lang/>
        </w:rPr>
        <w:fldChar w:fldCharType="begin"/>
      </w:r>
      <w:r>
        <w:rPr>
          <w:lang/>
        </w:rPr>
        <w:instrText xml:space="preserve"> PAGEREF _Toc200468833 \h </w:instrText>
      </w:r>
      <w:r>
        <w:rPr>
          <w:lang/>
        </w:rPr>
        <w:fldChar w:fldCharType="separate"/>
      </w:r>
      <w:r>
        <w:rPr>
          <w:lang/>
        </w:rPr>
        <w:t>43</w:t>
      </w:r>
      <w:r>
        <w:rPr>
          <w:lang/>
        </w:rPr>
        <w:fldChar w:fldCharType="end"/>
      </w:r>
      <w:r>
        <w:rPr>
          <w:rStyle w:val="20"/>
          <w:lang/>
        </w:rPr>
        <w:fldChar w:fldCharType="end"/>
      </w:r>
    </w:p>
    <w:p w14:paraId="68D8FD06">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"_Toc200468834"</w:instrText>
      </w:r>
      <w:r>
        <w:rPr>
          <w:rStyle w:val="20"/>
          <w:lang/>
        </w:rPr>
        <w:instrText xml:space="preserve"> </w:instrText>
      </w:r>
      <w:r>
        <w:rPr>
          <w:rStyle w:val="20"/>
          <w:lang/>
        </w:rPr>
        <w:fldChar w:fldCharType="separate"/>
      </w:r>
      <w:r>
        <w:rPr>
          <w:rStyle w:val="20"/>
          <w:lang/>
        </w:rPr>
        <w:t>第九章  合并、分立、增资、减资、解散和清算</w:t>
      </w:r>
      <w:r>
        <w:rPr>
          <w:lang/>
        </w:rPr>
        <w:tab/>
      </w:r>
      <w:r>
        <w:rPr>
          <w:lang/>
        </w:rPr>
        <w:fldChar w:fldCharType="begin"/>
      </w:r>
      <w:r>
        <w:rPr>
          <w:lang/>
        </w:rPr>
        <w:instrText xml:space="preserve"> PAGEREF _Toc200468834 \h </w:instrText>
      </w:r>
      <w:r>
        <w:rPr>
          <w:lang/>
        </w:rPr>
        <w:fldChar w:fldCharType="separate"/>
      </w:r>
      <w:r>
        <w:rPr>
          <w:lang/>
        </w:rPr>
        <w:t>44</w:t>
      </w:r>
      <w:r>
        <w:rPr>
          <w:lang/>
        </w:rPr>
        <w:fldChar w:fldCharType="end"/>
      </w:r>
      <w:r>
        <w:rPr>
          <w:rStyle w:val="20"/>
          <w:lang/>
        </w:rPr>
        <w:fldChar w:fldCharType="end"/>
      </w:r>
    </w:p>
    <w:p w14:paraId="4F8D8F2D">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"_Toc200468835"</w:instrText>
      </w:r>
      <w:r>
        <w:rPr>
          <w:rStyle w:val="20"/>
          <w:lang/>
        </w:rPr>
        <w:instrText xml:space="preserve"> </w:instrText>
      </w:r>
      <w:r>
        <w:rPr>
          <w:rStyle w:val="20"/>
          <w:lang/>
        </w:rPr>
        <w:fldChar w:fldCharType="separate"/>
      </w:r>
      <w:r>
        <w:rPr>
          <w:rStyle w:val="20"/>
          <w:lang/>
        </w:rPr>
        <w:t>第一节  合并、分立、增资和减资</w:t>
      </w:r>
      <w:r>
        <w:rPr>
          <w:lang/>
        </w:rPr>
        <w:tab/>
      </w:r>
      <w:r>
        <w:rPr>
          <w:lang/>
        </w:rPr>
        <w:fldChar w:fldCharType="begin"/>
      </w:r>
      <w:r>
        <w:rPr>
          <w:lang/>
        </w:rPr>
        <w:instrText xml:space="preserve"> PAGEREF _Toc200468835 \h </w:instrText>
      </w:r>
      <w:r>
        <w:rPr>
          <w:lang/>
        </w:rPr>
        <w:fldChar w:fldCharType="separate"/>
      </w:r>
      <w:r>
        <w:rPr>
          <w:lang/>
        </w:rPr>
        <w:t>44</w:t>
      </w:r>
      <w:r>
        <w:rPr>
          <w:lang/>
        </w:rPr>
        <w:fldChar w:fldCharType="end"/>
      </w:r>
      <w:r>
        <w:rPr>
          <w:rStyle w:val="20"/>
          <w:lang/>
        </w:rPr>
        <w:fldChar w:fldCharType="end"/>
      </w:r>
    </w:p>
    <w:p w14:paraId="050CB7F5">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"_Toc200468836"</w:instrText>
      </w:r>
      <w:r>
        <w:rPr>
          <w:rStyle w:val="20"/>
          <w:lang/>
        </w:rPr>
        <w:instrText xml:space="preserve"> </w:instrText>
      </w:r>
      <w:r>
        <w:rPr>
          <w:rStyle w:val="20"/>
          <w:lang/>
        </w:rPr>
        <w:fldChar w:fldCharType="separate"/>
      </w:r>
      <w:r>
        <w:rPr>
          <w:rStyle w:val="20"/>
          <w:lang/>
        </w:rPr>
        <w:t>第二节  解散和清算</w:t>
      </w:r>
      <w:r>
        <w:rPr>
          <w:lang/>
        </w:rPr>
        <w:tab/>
      </w:r>
      <w:r>
        <w:rPr>
          <w:lang/>
        </w:rPr>
        <w:fldChar w:fldCharType="begin"/>
      </w:r>
      <w:r>
        <w:rPr>
          <w:lang/>
        </w:rPr>
        <w:instrText xml:space="preserve"> PAGEREF _Toc200468836 \h </w:instrText>
      </w:r>
      <w:r>
        <w:rPr>
          <w:lang/>
        </w:rPr>
        <w:fldChar w:fldCharType="separate"/>
      </w:r>
      <w:r>
        <w:rPr>
          <w:lang/>
        </w:rPr>
        <w:t>45</w:t>
      </w:r>
      <w:r>
        <w:rPr>
          <w:lang/>
        </w:rPr>
        <w:fldChar w:fldCharType="end"/>
      </w:r>
      <w:r>
        <w:rPr>
          <w:rStyle w:val="20"/>
          <w:lang/>
        </w:rPr>
        <w:fldChar w:fldCharType="end"/>
      </w:r>
    </w:p>
    <w:p w14:paraId="7439EE8A">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"_Toc200468837"</w:instrText>
      </w:r>
      <w:r>
        <w:rPr>
          <w:rStyle w:val="20"/>
          <w:lang/>
        </w:rPr>
        <w:instrText xml:space="preserve"> </w:instrText>
      </w:r>
      <w:r>
        <w:rPr>
          <w:rStyle w:val="20"/>
          <w:lang/>
        </w:rPr>
        <w:fldChar w:fldCharType="separate"/>
      </w:r>
      <w:r>
        <w:rPr>
          <w:rStyle w:val="20"/>
          <w:lang/>
        </w:rPr>
        <w:t>第十章  修改章程</w:t>
      </w:r>
      <w:r>
        <w:rPr>
          <w:lang/>
        </w:rPr>
        <w:tab/>
      </w:r>
      <w:r>
        <w:rPr>
          <w:lang/>
        </w:rPr>
        <w:fldChar w:fldCharType="begin"/>
      </w:r>
      <w:r>
        <w:rPr>
          <w:lang/>
        </w:rPr>
        <w:instrText xml:space="preserve"> PAGEREF _Toc200468837 \h </w:instrText>
      </w:r>
      <w:r>
        <w:rPr>
          <w:lang/>
        </w:rPr>
        <w:fldChar w:fldCharType="separate"/>
      </w:r>
      <w:r>
        <w:rPr>
          <w:lang/>
        </w:rPr>
        <w:t>47</w:t>
      </w:r>
      <w:r>
        <w:rPr>
          <w:lang/>
        </w:rPr>
        <w:fldChar w:fldCharType="end"/>
      </w:r>
      <w:r>
        <w:rPr>
          <w:rStyle w:val="20"/>
          <w:lang/>
        </w:rPr>
        <w:fldChar w:fldCharType="end"/>
      </w:r>
    </w:p>
    <w:p w14:paraId="6FB8C769">
      <w:pPr>
        <w:pStyle w:val="10"/>
        <w:tabs>
          <w:tab w:val="right" w:leader="dot" w:pos="8302"/>
        </w:tabs>
        <w:rPr>
          <w:rFonts w:ascii="等线" w:hAnsi="等线" w:eastAsia="等线"/>
          <w:szCs w:val="22"/>
          <w:lang/>
        </w:rPr>
      </w:pPr>
      <w:r>
        <w:rPr>
          <w:rStyle w:val="20"/>
          <w:lang/>
        </w:rPr>
        <w:fldChar w:fldCharType="begin"/>
      </w:r>
      <w:r>
        <w:rPr>
          <w:rStyle w:val="20"/>
          <w:lang/>
        </w:rPr>
        <w:instrText xml:space="preserve"> </w:instrText>
      </w:r>
      <w:r>
        <w:rPr>
          <w:lang/>
        </w:rPr>
        <w:instrText xml:space="preserve">HYPERLINK \l "_Toc200468838"</w:instrText>
      </w:r>
      <w:r>
        <w:rPr>
          <w:rStyle w:val="20"/>
          <w:lang/>
        </w:rPr>
        <w:instrText xml:space="preserve"> </w:instrText>
      </w:r>
      <w:r>
        <w:rPr>
          <w:rStyle w:val="20"/>
          <w:lang/>
        </w:rPr>
        <w:fldChar w:fldCharType="separate"/>
      </w:r>
      <w:r>
        <w:rPr>
          <w:rStyle w:val="20"/>
          <w:lang/>
        </w:rPr>
        <w:t>第十一章  附则</w:t>
      </w:r>
      <w:r>
        <w:rPr>
          <w:lang/>
        </w:rPr>
        <w:tab/>
      </w:r>
      <w:r>
        <w:rPr>
          <w:lang/>
        </w:rPr>
        <w:fldChar w:fldCharType="begin"/>
      </w:r>
      <w:r>
        <w:rPr>
          <w:lang/>
        </w:rPr>
        <w:instrText xml:space="preserve"> PAGEREF _Toc200468838 \h </w:instrText>
      </w:r>
      <w:r>
        <w:rPr>
          <w:lang/>
        </w:rPr>
        <w:fldChar w:fldCharType="separate"/>
      </w:r>
      <w:r>
        <w:rPr>
          <w:lang/>
        </w:rPr>
        <w:t>48</w:t>
      </w:r>
      <w:r>
        <w:rPr>
          <w:lang/>
        </w:rPr>
        <w:fldChar w:fldCharType="end"/>
      </w:r>
      <w:r>
        <w:rPr>
          <w:rStyle w:val="20"/>
          <w:lang/>
        </w:rPr>
        <w:fldChar w:fldCharType="end"/>
      </w:r>
    </w:p>
    <w:p w14:paraId="5072020B">
      <w:r>
        <w:rPr>
          <w:b/>
          <w:bCs/>
          <w:lang w:val="zh-CN"/>
        </w:rPr>
        <w:fldChar w:fldCharType="end"/>
      </w:r>
    </w:p>
    <w:p w14:paraId="3B14B0E0">
      <w:pPr>
        <w:jc w:val="center"/>
        <w:rPr>
          <w:rFonts w:eastAsia="黑体"/>
          <w:sz w:val="28"/>
        </w:rPr>
      </w:pPr>
    </w:p>
    <w:p w14:paraId="15240A97">
      <w:pPr>
        <w:jc w:val="center"/>
        <w:rPr>
          <w:rFonts w:eastAsia="黑体"/>
          <w:sz w:val="28"/>
        </w:rPr>
      </w:pPr>
    </w:p>
    <w:p w14:paraId="6E17677F">
      <w:pPr>
        <w:pStyle w:val="2"/>
      </w:pPr>
      <w:bookmarkStart w:id="6" w:name="_Toc200468807"/>
      <w:r>
        <w:t>第一章  总则</w:t>
      </w:r>
      <w:bookmarkEnd w:id="6"/>
    </w:p>
    <w:p w14:paraId="7410EF07">
      <w:pPr>
        <w:rPr>
          <w:sz w:val="24"/>
        </w:rPr>
      </w:pPr>
    </w:p>
    <w:p w14:paraId="3D42B4E3">
      <w:pPr>
        <w:ind w:firstLine="480" w:firstLineChars="200"/>
        <w:rPr>
          <w:sz w:val="24"/>
        </w:rPr>
      </w:pPr>
      <w:r>
        <w:rPr>
          <w:rFonts w:eastAsia="黑体"/>
          <w:sz w:val="24"/>
        </w:rPr>
        <w:t>第一条</w:t>
      </w:r>
      <w:r>
        <w:rPr>
          <w:sz w:val="24"/>
        </w:rPr>
        <w:t xml:space="preserve">  为维护公司、股东</w:t>
      </w:r>
      <w:r>
        <w:rPr>
          <w:rFonts w:hint="eastAsia"/>
          <w:sz w:val="24"/>
        </w:rPr>
        <w:t>、职工</w:t>
      </w:r>
      <w:r>
        <w:rPr>
          <w:sz w:val="24"/>
        </w:rPr>
        <w:t>和债权人的合法权益,规范公司的组织和行为,根据《中华人民共和国公司法》(以下简称《公司法》)、《中华人民共和国证券法》(以下简称《证券法》)和其他有关规定,制</w:t>
      </w:r>
      <w:r>
        <w:rPr>
          <w:rFonts w:hint="eastAsia"/>
          <w:sz w:val="24"/>
        </w:rPr>
        <w:t>定</w:t>
      </w:r>
      <w:r>
        <w:rPr>
          <w:sz w:val="24"/>
        </w:rPr>
        <w:t>本章程。</w:t>
      </w:r>
    </w:p>
    <w:p w14:paraId="71A7A67C">
      <w:pPr>
        <w:rPr>
          <w:sz w:val="24"/>
        </w:rPr>
      </w:pPr>
    </w:p>
    <w:p w14:paraId="1D634054">
      <w:pPr>
        <w:rPr>
          <w:sz w:val="24"/>
        </w:rPr>
      </w:pPr>
      <w:r>
        <w:rPr>
          <w:sz w:val="24"/>
        </w:rPr>
        <w:t xml:space="preserve">    </w:t>
      </w:r>
      <w:r>
        <w:rPr>
          <w:rFonts w:eastAsia="黑体"/>
          <w:sz w:val="24"/>
        </w:rPr>
        <w:t>第二条</w:t>
      </w:r>
      <w:r>
        <w:rPr>
          <w:sz w:val="24"/>
        </w:rPr>
        <w:t xml:space="preserve">  公司系依照《公司法》和其他有关规定成立的股份有限公司(以下简称“公司”)。</w:t>
      </w:r>
    </w:p>
    <w:p w14:paraId="3CD55336">
      <w:pPr>
        <w:wordWrap w:val="0"/>
        <w:rPr>
          <w:sz w:val="24"/>
        </w:rPr>
      </w:pPr>
      <w:r>
        <w:rPr>
          <w:sz w:val="24"/>
        </w:rPr>
        <w:t xml:space="preserve">    公司经安徽省体改委皖体改函[2000]79号文和安徽省人民政府皖府股字[2000]第37号批准证书批准，以发起方式设立；于2000年10月31日在安徽省工商行政管理局注册登记，取得营业执照，</w:t>
      </w:r>
      <w:r>
        <w:rPr>
          <w:rFonts w:hint="eastAsia"/>
          <w:sz w:val="24"/>
        </w:rPr>
        <w:t>统一社会信用代码</w:t>
      </w:r>
      <w:r>
        <w:rPr>
          <w:rFonts w:ascii="宋体" w:hAnsi="宋体"/>
          <w:sz w:val="24"/>
        </w:rPr>
        <w:t>9134060072553187XK</w:t>
      </w:r>
      <w:r>
        <w:rPr>
          <w:sz w:val="24"/>
        </w:rPr>
        <w:t>。</w:t>
      </w:r>
    </w:p>
    <w:p w14:paraId="3C226EF7">
      <w:pPr>
        <w:rPr>
          <w:sz w:val="24"/>
        </w:rPr>
      </w:pPr>
    </w:p>
    <w:p w14:paraId="103A467E">
      <w:pPr>
        <w:ind w:firstLine="480"/>
        <w:rPr>
          <w:sz w:val="24"/>
        </w:rPr>
      </w:pPr>
      <w:r>
        <w:rPr>
          <w:rFonts w:eastAsia="黑体"/>
          <w:sz w:val="24"/>
        </w:rPr>
        <w:t>第三条</w:t>
      </w:r>
      <w:r>
        <w:rPr>
          <w:sz w:val="24"/>
        </w:rPr>
        <w:t xml:space="preserve">  公司于2005年3月22日经中国证券监督管理委员会批准，首次向社会公众发行人民币普通股4000万股，于2005年4月27日在深圳证券交易所上市。 </w:t>
      </w:r>
    </w:p>
    <w:p w14:paraId="68B38ACA">
      <w:pPr>
        <w:ind w:firstLine="480" w:firstLineChars="200"/>
        <w:rPr>
          <w:sz w:val="24"/>
        </w:rPr>
      </w:pPr>
      <w:r>
        <w:rPr>
          <w:sz w:val="24"/>
        </w:rPr>
        <w:t xml:space="preserve">     </w:t>
      </w:r>
    </w:p>
    <w:p w14:paraId="5FAB06F6">
      <w:pPr>
        <w:numPr>
          <w:ilvl w:val="0"/>
          <w:numId w:val="1"/>
        </w:numPr>
        <w:rPr>
          <w:sz w:val="24"/>
        </w:rPr>
      </w:pPr>
      <w:r>
        <w:rPr>
          <w:sz w:val="24"/>
        </w:rPr>
        <w:t>公司注册名称:</w:t>
      </w:r>
    </w:p>
    <w:p w14:paraId="3DC5B7CE">
      <w:pPr>
        <w:ind w:left="479" w:leftChars="228"/>
        <w:rPr>
          <w:sz w:val="24"/>
        </w:rPr>
      </w:pPr>
      <w:r>
        <w:rPr>
          <w:sz w:val="24"/>
        </w:rPr>
        <w:t>中文名称：华孚时尚股份有限公司</w:t>
      </w:r>
      <w:r>
        <w:rPr>
          <w:sz w:val="24"/>
        </w:rPr>
        <w:br w:type="textWrapping"/>
      </w:r>
      <w:r>
        <w:rPr>
          <w:sz w:val="24"/>
        </w:rPr>
        <w:t>英文名称：HUAFU FASHION CO., LTD.</w:t>
      </w:r>
    </w:p>
    <w:p w14:paraId="33664C8E">
      <w:pPr>
        <w:ind w:left="480"/>
        <w:rPr>
          <w:sz w:val="24"/>
        </w:rPr>
      </w:pPr>
      <w:r>
        <w:rPr>
          <w:sz w:val="24"/>
        </w:rPr>
        <w:t xml:space="preserve"> </w:t>
      </w:r>
    </w:p>
    <w:p w14:paraId="7A3D7D46">
      <w:pPr>
        <w:rPr>
          <w:sz w:val="24"/>
        </w:rPr>
      </w:pPr>
      <w:r>
        <w:rPr>
          <w:sz w:val="24"/>
        </w:rPr>
        <w:t xml:space="preserve">    </w:t>
      </w:r>
      <w:r>
        <w:rPr>
          <w:rFonts w:eastAsia="黑体"/>
          <w:sz w:val="24"/>
        </w:rPr>
        <w:t>第五条</w:t>
      </w:r>
      <w:r>
        <w:rPr>
          <w:sz w:val="24"/>
        </w:rPr>
        <w:t xml:space="preserve">  公司住所: 安徽省淮北市烈山区石山路6号，邮政编码：235000。 </w:t>
      </w:r>
    </w:p>
    <w:p w14:paraId="6B50140B">
      <w:pPr>
        <w:rPr>
          <w:sz w:val="24"/>
        </w:rPr>
      </w:pPr>
    </w:p>
    <w:p w14:paraId="3A914B1E">
      <w:pPr>
        <w:rPr>
          <w:sz w:val="24"/>
        </w:rPr>
      </w:pPr>
      <w:r>
        <w:rPr>
          <w:sz w:val="24"/>
        </w:rPr>
        <w:t xml:space="preserve">    </w:t>
      </w:r>
      <w:r>
        <w:rPr>
          <w:rFonts w:eastAsia="黑体"/>
          <w:sz w:val="24"/>
        </w:rPr>
        <w:t>第六条</w:t>
      </w:r>
      <w:r>
        <w:rPr>
          <w:sz w:val="24"/>
        </w:rPr>
        <w:t xml:space="preserve">  公司注册资本为人民币1</w:t>
      </w:r>
      <w:r>
        <w:rPr>
          <w:rFonts w:hint="eastAsia"/>
          <w:sz w:val="24"/>
        </w:rPr>
        <w:t>70</w:t>
      </w:r>
      <w:r>
        <w:rPr>
          <w:sz w:val="24"/>
        </w:rPr>
        <w:t>,</w:t>
      </w:r>
      <w:r>
        <w:rPr>
          <w:rFonts w:hint="eastAsia"/>
          <w:sz w:val="24"/>
        </w:rPr>
        <w:t>068</w:t>
      </w:r>
      <w:r>
        <w:rPr>
          <w:sz w:val="24"/>
        </w:rPr>
        <w:t>.</w:t>
      </w:r>
      <w:r>
        <w:rPr>
          <w:rFonts w:hint="eastAsia"/>
          <w:sz w:val="24"/>
        </w:rPr>
        <w:t>1355</w:t>
      </w:r>
      <w:r>
        <w:rPr>
          <w:sz w:val="24"/>
        </w:rPr>
        <w:t>万元。</w:t>
      </w:r>
    </w:p>
    <w:p w14:paraId="38139F45">
      <w:pPr>
        <w:rPr>
          <w:sz w:val="24"/>
        </w:rPr>
      </w:pPr>
    </w:p>
    <w:p w14:paraId="6487E8CC">
      <w:pPr>
        <w:rPr>
          <w:sz w:val="24"/>
        </w:rPr>
      </w:pPr>
      <w:r>
        <w:rPr>
          <w:sz w:val="24"/>
        </w:rPr>
        <w:t xml:space="preserve">    </w:t>
      </w:r>
      <w:r>
        <w:rPr>
          <w:rFonts w:eastAsia="黑体"/>
          <w:sz w:val="24"/>
        </w:rPr>
        <w:t>第七条</w:t>
      </w:r>
      <w:r>
        <w:rPr>
          <w:sz w:val="24"/>
        </w:rPr>
        <w:t xml:space="preserve">  公司为永久存续的股份有限公司。 </w:t>
      </w:r>
    </w:p>
    <w:p w14:paraId="35822814">
      <w:pPr>
        <w:rPr>
          <w:sz w:val="24"/>
        </w:rPr>
      </w:pPr>
    </w:p>
    <w:p w14:paraId="339A3E93">
      <w:pPr>
        <w:rPr>
          <w:sz w:val="24"/>
        </w:rPr>
      </w:pPr>
      <w:r>
        <w:rPr>
          <w:sz w:val="24"/>
        </w:rPr>
        <w:t xml:space="preserve">    </w:t>
      </w:r>
      <w:r>
        <w:rPr>
          <w:rFonts w:eastAsia="黑体"/>
          <w:sz w:val="24"/>
        </w:rPr>
        <w:t>第八条</w:t>
      </w:r>
      <w:r>
        <w:rPr>
          <w:sz w:val="24"/>
        </w:rPr>
        <w:t xml:space="preserve">  董事长为公司的法定代表人。 </w:t>
      </w:r>
    </w:p>
    <w:p w14:paraId="3E365ADB">
      <w:pPr>
        <w:rPr>
          <w:sz w:val="24"/>
        </w:rPr>
      </w:pPr>
    </w:p>
    <w:p w14:paraId="6C21C60D">
      <w:pPr>
        <w:ind w:firstLine="480"/>
        <w:rPr>
          <w:sz w:val="24"/>
        </w:rPr>
      </w:pPr>
      <w:r>
        <w:rPr>
          <w:rFonts w:hint="eastAsia"/>
          <w:sz w:val="24"/>
        </w:rPr>
        <w:t>担任法定代表人的董事长辞任的，视为同时辞去法定代表人。</w:t>
      </w:r>
    </w:p>
    <w:p w14:paraId="79964102">
      <w:pPr>
        <w:ind w:firstLine="480"/>
        <w:rPr>
          <w:rFonts w:hint="eastAsia"/>
          <w:sz w:val="24"/>
        </w:rPr>
      </w:pPr>
    </w:p>
    <w:p w14:paraId="6D5732D6">
      <w:pPr>
        <w:ind w:firstLine="480" w:firstLineChars="200"/>
        <w:rPr>
          <w:rFonts w:hint="eastAsia"/>
          <w:sz w:val="24"/>
        </w:rPr>
      </w:pPr>
      <w:r>
        <w:rPr>
          <w:rFonts w:hint="eastAsia"/>
          <w:sz w:val="24"/>
        </w:rPr>
        <w:t>法定代表人辞任的，公司将在法定代表人辞任之日起三十日内确定新的法定代表人。</w:t>
      </w:r>
    </w:p>
    <w:p w14:paraId="09EB4C6F">
      <w:pPr>
        <w:tabs>
          <w:tab w:val="left" w:pos="786"/>
        </w:tabs>
        <w:rPr>
          <w:sz w:val="24"/>
        </w:rPr>
      </w:pPr>
    </w:p>
    <w:p w14:paraId="2A8D8288">
      <w:pPr>
        <w:numPr>
          <w:ilvl w:val="0"/>
          <w:numId w:val="2"/>
        </w:numPr>
        <w:tabs>
          <w:tab w:val="left" w:pos="0"/>
          <w:tab w:val="clear" w:pos="1440"/>
        </w:tabs>
        <w:ind w:left="0" w:firstLine="480" w:firstLineChars="200"/>
        <w:rPr>
          <w:sz w:val="24"/>
        </w:rPr>
      </w:pPr>
      <w:r>
        <w:rPr>
          <w:sz w:val="24"/>
        </w:rPr>
        <w:t>法定代表人以公司名义从事的民事活动，其法律后果由公司承受。</w:t>
      </w:r>
    </w:p>
    <w:p w14:paraId="3DCEBD63">
      <w:pPr>
        <w:ind w:firstLine="480"/>
        <w:rPr>
          <w:sz w:val="24"/>
        </w:rPr>
      </w:pPr>
    </w:p>
    <w:p w14:paraId="5F64EF0E">
      <w:pPr>
        <w:ind w:firstLine="480"/>
        <w:rPr>
          <w:sz w:val="24"/>
        </w:rPr>
      </w:pPr>
      <w:r>
        <w:rPr>
          <w:sz w:val="24"/>
        </w:rPr>
        <w:t>本章程或者股东会对法定代表人职权的限制，不得对抗善意相对人。</w:t>
      </w:r>
    </w:p>
    <w:p w14:paraId="099E0896">
      <w:pPr>
        <w:ind w:firstLine="480"/>
        <w:rPr>
          <w:rFonts w:hint="eastAsia"/>
          <w:sz w:val="24"/>
        </w:rPr>
      </w:pPr>
    </w:p>
    <w:p w14:paraId="393DBDEE">
      <w:pPr>
        <w:ind w:firstLine="480"/>
        <w:rPr>
          <w:sz w:val="24"/>
        </w:rPr>
      </w:pPr>
      <w:r>
        <w:rPr>
          <w:sz w:val="24"/>
        </w:rPr>
        <w:t>法定代表人因为执行职务造成他人损害的，由公司承担民事责任。公司承担民事责任后，依照法律或者本章程的规定，可以向有过错的法定代表人追偿。</w:t>
      </w:r>
    </w:p>
    <w:p w14:paraId="5F8E56F2">
      <w:pPr>
        <w:rPr>
          <w:rFonts w:hint="eastAsia"/>
          <w:sz w:val="24"/>
        </w:rPr>
      </w:pPr>
    </w:p>
    <w:p w14:paraId="236F62BB">
      <w:pPr>
        <w:numPr>
          <w:ilvl w:val="0"/>
          <w:numId w:val="2"/>
        </w:numPr>
        <w:tabs>
          <w:tab w:val="left" w:pos="0"/>
          <w:tab w:val="clear" w:pos="1440"/>
        </w:tabs>
        <w:ind w:left="0" w:firstLine="480"/>
        <w:rPr>
          <w:sz w:val="24"/>
        </w:rPr>
      </w:pPr>
      <w:r>
        <w:rPr>
          <w:sz w:val="24"/>
        </w:rPr>
        <w:t>股东以其认购的股份为限对公司承担责任,公司以其全部</w:t>
      </w:r>
      <w:r>
        <w:rPr>
          <w:rFonts w:hint="eastAsia"/>
          <w:sz w:val="24"/>
        </w:rPr>
        <w:t>财</w:t>
      </w:r>
      <w:r>
        <w:rPr>
          <w:sz w:val="24"/>
        </w:rPr>
        <w:t>产对公司的债务承担责任。</w:t>
      </w:r>
    </w:p>
    <w:p w14:paraId="58E498CA">
      <w:pPr>
        <w:rPr>
          <w:sz w:val="24"/>
        </w:rPr>
      </w:pPr>
    </w:p>
    <w:p w14:paraId="57D6E6B5">
      <w:pPr>
        <w:rPr>
          <w:sz w:val="24"/>
        </w:rPr>
      </w:pPr>
      <w:r>
        <w:rPr>
          <w:sz w:val="24"/>
        </w:rPr>
        <w:t xml:space="preserve">    </w:t>
      </w:r>
      <w:r>
        <w:rPr>
          <w:rFonts w:eastAsia="黑体"/>
          <w:sz w:val="24"/>
        </w:rPr>
        <w:t>第十一条</w:t>
      </w:r>
      <w:r>
        <w:rPr>
          <w:sz w:val="24"/>
        </w:rPr>
        <w:t xml:space="preserve">  本章程自生效之日起,即成为规范公司的组织与行为、公司与股东、股东与股东之间权利义务关系的具有法律约束力的文件,对公司、股东、董事、高级管理人员具有法律约束力。依据本章程,股东可以起诉股东,股东可以起诉公司董事、高级管理人员,股东可以起诉公司,公司可以起诉股东、董事和高级管理人员。 </w:t>
      </w:r>
    </w:p>
    <w:p w14:paraId="0ECADEED">
      <w:pPr>
        <w:rPr>
          <w:sz w:val="24"/>
        </w:rPr>
      </w:pPr>
    </w:p>
    <w:p w14:paraId="0D68E099">
      <w:pPr>
        <w:rPr>
          <w:kern w:val="0"/>
          <w:sz w:val="24"/>
        </w:rPr>
      </w:pPr>
      <w:r>
        <w:rPr>
          <w:sz w:val="24"/>
        </w:rPr>
        <w:t xml:space="preserve">    </w:t>
      </w:r>
      <w:bookmarkStart w:id="7" w:name="_Hlk199962706"/>
      <w:r>
        <w:rPr>
          <w:rFonts w:eastAsia="黑体"/>
          <w:sz w:val="24"/>
        </w:rPr>
        <w:t>第十二条</w:t>
      </w:r>
      <w:r>
        <w:rPr>
          <w:sz w:val="24"/>
        </w:rPr>
        <w:t xml:space="preserve">  </w:t>
      </w:r>
      <w:bookmarkEnd w:id="7"/>
      <w:r>
        <w:rPr>
          <w:kern w:val="0"/>
          <w:sz w:val="24"/>
        </w:rPr>
        <w:t>本章程所称高级管理人员是指公司的</w:t>
      </w:r>
      <w:r>
        <w:rPr>
          <w:rFonts w:hint="eastAsia"/>
          <w:kern w:val="0"/>
          <w:sz w:val="24"/>
        </w:rPr>
        <w:t>总裁、</w:t>
      </w:r>
      <w:r>
        <w:rPr>
          <w:kern w:val="0"/>
          <w:sz w:val="24"/>
        </w:rPr>
        <w:t>副总裁、总裁助理、董事会秘书、财务负责人和首席技术官。</w:t>
      </w:r>
    </w:p>
    <w:p w14:paraId="4BA43C70">
      <w:pPr>
        <w:rPr>
          <w:sz w:val="24"/>
        </w:rPr>
      </w:pPr>
    </w:p>
    <w:p w14:paraId="6E4A0550">
      <w:pPr>
        <w:ind w:firstLine="480" w:firstLineChars="200"/>
        <w:rPr>
          <w:rFonts w:hint="eastAsia"/>
          <w:sz w:val="24"/>
        </w:rPr>
      </w:pPr>
      <w:r>
        <w:rPr>
          <w:rFonts w:eastAsia="黑体"/>
          <w:sz w:val="24"/>
        </w:rPr>
        <w:t>第十</w:t>
      </w:r>
      <w:r>
        <w:rPr>
          <w:rFonts w:hint="eastAsia" w:eastAsia="黑体"/>
          <w:sz w:val="24"/>
        </w:rPr>
        <w:t>三</w:t>
      </w:r>
      <w:r>
        <w:rPr>
          <w:rFonts w:eastAsia="黑体"/>
          <w:sz w:val="24"/>
        </w:rPr>
        <w:t>条</w:t>
      </w:r>
      <w:r>
        <w:rPr>
          <w:sz w:val="24"/>
        </w:rPr>
        <w:t xml:space="preserve">  </w:t>
      </w:r>
      <w:r>
        <w:rPr>
          <w:rFonts w:hint="eastAsia"/>
          <w:sz w:val="24"/>
        </w:rPr>
        <w:t>公司根据中国共产党章程的规定，设立共产党组织、开展党的活动。公司为党组织的活动提供必要条件。</w:t>
      </w:r>
    </w:p>
    <w:p w14:paraId="0BD01CB3">
      <w:pPr>
        <w:pStyle w:val="2"/>
      </w:pPr>
      <w:bookmarkStart w:id="8" w:name="_Toc200468808"/>
      <w:r>
        <w:t>第二章  经营宗旨和范围</w:t>
      </w:r>
      <w:bookmarkEnd w:id="8"/>
    </w:p>
    <w:p w14:paraId="22A690E9">
      <w:pPr>
        <w:rPr>
          <w:sz w:val="24"/>
        </w:rPr>
      </w:pPr>
    </w:p>
    <w:p w14:paraId="702773FD">
      <w:pPr>
        <w:rPr>
          <w:sz w:val="24"/>
        </w:rPr>
      </w:pPr>
      <w:r>
        <w:rPr>
          <w:sz w:val="24"/>
        </w:rPr>
        <w:t xml:space="preserve">    </w:t>
      </w:r>
      <w:r>
        <w:rPr>
          <w:rFonts w:eastAsia="黑体"/>
          <w:sz w:val="24"/>
        </w:rPr>
        <w:t>第十</w:t>
      </w:r>
      <w:r>
        <w:rPr>
          <w:rFonts w:hint="eastAsia" w:eastAsia="黑体"/>
          <w:sz w:val="24"/>
        </w:rPr>
        <w:t>四</w:t>
      </w:r>
      <w:r>
        <w:rPr>
          <w:rFonts w:eastAsia="黑体"/>
          <w:sz w:val="24"/>
        </w:rPr>
        <w:t>条</w:t>
      </w:r>
      <w:r>
        <w:rPr>
          <w:sz w:val="24"/>
        </w:rPr>
        <w:t xml:space="preserve">  公司的经营宗旨：秉承“贴近生命、美化生活”的使命，以价值客户为导向，持续创新，建立利益各方竞合共赢机制，履行社会责任，实现股东利益最大化。</w:t>
      </w:r>
    </w:p>
    <w:p w14:paraId="27DC3BBE">
      <w:pPr>
        <w:rPr>
          <w:sz w:val="24"/>
        </w:rPr>
      </w:pPr>
    </w:p>
    <w:p w14:paraId="3D4E43E6">
      <w:pPr>
        <w:rPr>
          <w:sz w:val="24"/>
        </w:rPr>
      </w:pPr>
      <w:r>
        <w:rPr>
          <w:sz w:val="24"/>
        </w:rPr>
        <w:t xml:space="preserve">    </w:t>
      </w:r>
      <w:r>
        <w:rPr>
          <w:rFonts w:eastAsia="黑体"/>
          <w:sz w:val="24"/>
        </w:rPr>
        <w:t>第十</w:t>
      </w:r>
      <w:r>
        <w:rPr>
          <w:rFonts w:hint="eastAsia" w:eastAsia="黑体"/>
          <w:sz w:val="24"/>
        </w:rPr>
        <w:t>五</w:t>
      </w:r>
      <w:r>
        <w:rPr>
          <w:rFonts w:eastAsia="黑体"/>
          <w:sz w:val="24"/>
        </w:rPr>
        <w:t>条</w:t>
      </w:r>
      <w:r>
        <w:rPr>
          <w:sz w:val="24"/>
        </w:rPr>
        <w:t xml:space="preserve">  </w:t>
      </w:r>
      <w:r>
        <w:rPr>
          <w:rFonts w:hint="eastAsia"/>
          <w:sz w:val="24"/>
        </w:rPr>
        <w:t>经依法登记，</w:t>
      </w:r>
      <w:r>
        <w:rPr>
          <w:sz w:val="24"/>
        </w:rPr>
        <w:t>公司的经营范围：纤维、纱线、面料等纺织品、印染品的制造、进出口贸易；棉花的种植、加工、销售；纤维及纺纱技术研究、色彩设计、信息咨询；企业生产所需的原辅材料、机械设备及配件和技术进出口（国家限定公司经营和国家禁止进出口的商品及技术除外）。</w:t>
      </w:r>
    </w:p>
    <w:p w14:paraId="7B06F7F5">
      <w:pPr>
        <w:rPr>
          <w:sz w:val="24"/>
        </w:rPr>
      </w:pPr>
    </w:p>
    <w:p w14:paraId="02C13FC8">
      <w:pPr>
        <w:pStyle w:val="2"/>
      </w:pPr>
      <w:bookmarkStart w:id="9" w:name="_Toc200468809"/>
      <w:r>
        <w:t>第三章  股份</w:t>
      </w:r>
      <w:bookmarkEnd w:id="9"/>
    </w:p>
    <w:p w14:paraId="027F47A8">
      <w:pPr>
        <w:rPr>
          <w:sz w:val="24"/>
        </w:rPr>
      </w:pPr>
    </w:p>
    <w:p w14:paraId="17B691BB">
      <w:pPr>
        <w:pStyle w:val="14"/>
        <w:rPr>
          <w:rFonts w:ascii="Times New Roman" w:hAnsi="Times New Roman"/>
        </w:rPr>
      </w:pPr>
      <w:bookmarkStart w:id="10" w:name="_Toc200468810"/>
      <w:r>
        <w:rPr>
          <w:rFonts w:ascii="Times New Roman" w:hAnsi="Times New Roman"/>
        </w:rPr>
        <w:t>第一节  股份发行</w:t>
      </w:r>
      <w:bookmarkEnd w:id="10"/>
    </w:p>
    <w:p w14:paraId="64980727">
      <w:pPr>
        <w:rPr>
          <w:sz w:val="24"/>
        </w:rPr>
      </w:pPr>
    </w:p>
    <w:p w14:paraId="30A7A514">
      <w:pPr>
        <w:rPr>
          <w:sz w:val="24"/>
        </w:rPr>
      </w:pPr>
      <w:r>
        <w:rPr>
          <w:sz w:val="24"/>
        </w:rPr>
        <w:t xml:space="preserve">    </w:t>
      </w:r>
      <w:r>
        <w:rPr>
          <w:rFonts w:eastAsia="黑体"/>
          <w:sz w:val="24"/>
        </w:rPr>
        <w:t>第十</w:t>
      </w:r>
      <w:r>
        <w:rPr>
          <w:rFonts w:hint="eastAsia" w:eastAsia="黑体"/>
          <w:sz w:val="24"/>
        </w:rPr>
        <w:t>六</w:t>
      </w:r>
      <w:r>
        <w:rPr>
          <w:rFonts w:eastAsia="黑体"/>
          <w:sz w:val="24"/>
        </w:rPr>
        <w:t>条</w:t>
      </w:r>
      <w:r>
        <w:rPr>
          <w:sz w:val="24"/>
        </w:rPr>
        <w:t xml:space="preserve">  公司的股份采取股票的形式。 </w:t>
      </w:r>
    </w:p>
    <w:p w14:paraId="3C265B18">
      <w:pPr>
        <w:rPr>
          <w:sz w:val="24"/>
        </w:rPr>
      </w:pPr>
    </w:p>
    <w:p w14:paraId="5F515035">
      <w:pPr>
        <w:rPr>
          <w:sz w:val="24"/>
        </w:rPr>
      </w:pPr>
      <w:r>
        <w:rPr>
          <w:sz w:val="24"/>
        </w:rPr>
        <w:t xml:space="preserve">    </w:t>
      </w:r>
      <w:r>
        <w:rPr>
          <w:rFonts w:eastAsia="黑体"/>
          <w:sz w:val="24"/>
        </w:rPr>
        <w:t>第十</w:t>
      </w:r>
      <w:r>
        <w:rPr>
          <w:rFonts w:hint="eastAsia" w:eastAsia="黑体"/>
          <w:sz w:val="24"/>
        </w:rPr>
        <w:t>七</w:t>
      </w:r>
      <w:r>
        <w:rPr>
          <w:rFonts w:eastAsia="黑体"/>
          <w:sz w:val="24"/>
        </w:rPr>
        <w:t>条</w:t>
      </w:r>
      <w:r>
        <w:rPr>
          <w:sz w:val="24"/>
        </w:rPr>
        <w:t xml:space="preserve">  公司股份的发行,实行公开、公平、公正的原则,同</w:t>
      </w:r>
      <w:r>
        <w:rPr>
          <w:rFonts w:hint="eastAsia"/>
          <w:sz w:val="24"/>
        </w:rPr>
        <w:t>类别</w:t>
      </w:r>
      <w:r>
        <w:rPr>
          <w:sz w:val="24"/>
        </w:rPr>
        <w:t xml:space="preserve">的每一股份具有同等权利。 </w:t>
      </w:r>
    </w:p>
    <w:p w14:paraId="55F9415A">
      <w:pPr>
        <w:rPr>
          <w:sz w:val="24"/>
        </w:rPr>
      </w:pPr>
    </w:p>
    <w:p w14:paraId="0C2B222B">
      <w:pPr>
        <w:rPr>
          <w:sz w:val="24"/>
        </w:rPr>
      </w:pPr>
      <w:r>
        <w:rPr>
          <w:sz w:val="24"/>
        </w:rPr>
        <w:t xml:space="preserve">    同次发行的同</w:t>
      </w:r>
      <w:r>
        <w:rPr>
          <w:rFonts w:hint="eastAsia"/>
          <w:sz w:val="24"/>
        </w:rPr>
        <w:t>类别股份</w:t>
      </w:r>
      <w:r>
        <w:rPr>
          <w:sz w:val="24"/>
        </w:rPr>
        <w:t>,每股的发行条件和价格相同；</w:t>
      </w:r>
      <w:r>
        <w:rPr>
          <w:rFonts w:hint="eastAsia"/>
          <w:sz w:val="24"/>
        </w:rPr>
        <w:t>认购</w:t>
      </w:r>
      <w:r>
        <w:rPr>
          <w:sz w:val="24"/>
        </w:rPr>
        <w:t xml:space="preserve">人所认购的股份,每股支付相同价额。 </w:t>
      </w:r>
    </w:p>
    <w:p w14:paraId="02F32226">
      <w:pPr>
        <w:rPr>
          <w:sz w:val="24"/>
        </w:rPr>
      </w:pPr>
    </w:p>
    <w:p w14:paraId="7D158EE9">
      <w:pPr>
        <w:rPr>
          <w:sz w:val="24"/>
        </w:rPr>
      </w:pPr>
      <w:r>
        <w:rPr>
          <w:sz w:val="24"/>
        </w:rPr>
        <w:t xml:space="preserve">    </w:t>
      </w:r>
      <w:r>
        <w:rPr>
          <w:rFonts w:eastAsia="黑体"/>
          <w:sz w:val="24"/>
        </w:rPr>
        <w:t>第十</w:t>
      </w:r>
      <w:r>
        <w:rPr>
          <w:rFonts w:hint="eastAsia" w:eastAsia="黑体"/>
          <w:sz w:val="24"/>
        </w:rPr>
        <w:t>八</w:t>
      </w:r>
      <w:r>
        <w:rPr>
          <w:rFonts w:eastAsia="黑体"/>
          <w:sz w:val="24"/>
        </w:rPr>
        <w:t>条</w:t>
      </w:r>
      <w:r>
        <w:rPr>
          <w:sz w:val="24"/>
        </w:rPr>
        <w:t xml:space="preserve">  公司发行的</w:t>
      </w:r>
      <w:r>
        <w:rPr>
          <w:rFonts w:hint="eastAsia"/>
          <w:sz w:val="24"/>
        </w:rPr>
        <w:t>面额</w:t>
      </w:r>
      <w:r>
        <w:rPr>
          <w:sz w:val="24"/>
        </w:rPr>
        <w:t xml:space="preserve">股,以人民币标明面值。 </w:t>
      </w:r>
    </w:p>
    <w:p w14:paraId="1622001F">
      <w:pPr>
        <w:rPr>
          <w:sz w:val="24"/>
        </w:rPr>
      </w:pPr>
    </w:p>
    <w:p w14:paraId="12FB480D">
      <w:pPr>
        <w:rPr>
          <w:sz w:val="24"/>
        </w:rPr>
      </w:pPr>
      <w:r>
        <w:rPr>
          <w:sz w:val="24"/>
        </w:rPr>
        <w:t xml:space="preserve">    </w:t>
      </w:r>
      <w:r>
        <w:rPr>
          <w:rFonts w:eastAsia="黑体"/>
          <w:sz w:val="24"/>
        </w:rPr>
        <w:t>第十</w:t>
      </w:r>
      <w:r>
        <w:rPr>
          <w:rFonts w:hint="eastAsia" w:eastAsia="黑体"/>
          <w:sz w:val="24"/>
        </w:rPr>
        <w:t>九</w:t>
      </w:r>
      <w:r>
        <w:rPr>
          <w:rFonts w:eastAsia="黑体"/>
          <w:sz w:val="24"/>
        </w:rPr>
        <w:t>条</w:t>
      </w:r>
      <w:r>
        <w:rPr>
          <w:sz w:val="24"/>
        </w:rPr>
        <w:t xml:space="preserve">  公司发行的股份,在中国证券登记结算有限责任公司深圳分公司集中存管。 </w:t>
      </w:r>
    </w:p>
    <w:p w14:paraId="515BFDF4">
      <w:pPr>
        <w:spacing w:before="100" w:beforeAutospacing="1" w:after="100" w:afterAutospacing="1"/>
        <w:ind w:firstLine="480"/>
        <w:rPr>
          <w:sz w:val="24"/>
        </w:rPr>
      </w:pPr>
      <w:r>
        <w:rPr>
          <w:rFonts w:eastAsia="黑体"/>
          <w:sz w:val="24"/>
        </w:rPr>
        <w:t>第</w:t>
      </w:r>
      <w:r>
        <w:rPr>
          <w:rFonts w:hint="eastAsia" w:eastAsia="黑体"/>
          <w:sz w:val="24"/>
        </w:rPr>
        <w:t>二十</w:t>
      </w:r>
      <w:r>
        <w:rPr>
          <w:rFonts w:eastAsia="黑体"/>
          <w:sz w:val="24"/>
        </w:rPr>
        <w:t>条</w:t>
      </w:r>
      <w:r>
        <w:rPr>
          <w:sz w:val="24"/>
        </w:rPr>
        <w:t xml:space="preserve">  公司</w:t>
      </w:r>
      <w:r>
        <w:rPr>
          <w:rFonts w:hint="eastAsia"/>
          <w:sz w:val="24"/>
        </w:rPr>
        <w:t>已发行的</w:t>
      </w:r>
      <w:r>
        <w:rPr>
          <w:sz w:val="24"/>
        </w:rPr>
        <w:t>股份数为1</w:t>
      </w:r>
      <w:r>
        <w:rPr>
          <w:rFonts w:hint="eastAsia"/>
          <w:sz w:val="24"/>
        </w:rPr>
        <w:t>70</w:t>
      </w:r>
      <w:r>
        <w:rPr>
          <w:sz w:val="24"/>
        </w:rPr>
        <w:t>,</w:t>
      </w:r>
      <w:r>
        <w:rPr>
          <w:rFonts w:hint="eastAsia"/>
          <w:sz w:val="24"/>
        </w:rPr>
        <w:t>068</w:t>
      </w:r>
      <w:r>
        <w:rPr>
          <w:sz w:val="24"/>
        </w:rPr>
        <w:t>.</w:t>
      </w:r>
      <w:r>
        <w:rPr>
          <w:rFonts w:hint="eastAsia"/>
          <w:sz w:val="24"/>
        </w:rPr>
        <w:t>1355</w:t>
      </w:r>
      <w:r>
        <w:rPr>
          <w:sz w:val="24"/>
        </w:rPr>
        <w:t>万股,公司的股本结构为：普通股1</w:t>
      </w:r>
      <w:r>
        <w:rPr>
          <w:rFonts w:hint="eastAsia"/>
          <w:sz w:val="24"/>
        </w:rPr>
        <w:t>70</w:t>
      </w:r>
      <w:r>
        <w:rPr>
          <w:sz w:val="24"/>
        </w:rPr>
        <w:t>,</w:t>
      </w:r>
      <w:r>
        <w:rPr>
          <w:rFonts w:hint="eastAsia"/>
          <w:sz w:val="24"/>
        </w:rPr>
        <w:t>068</w:t>
      </w:r>
      <w:r>
        <w:rPr>
          <w:sz w:val="24"/>
        </w:rPr>
        <w:t>.</w:t>
      </w:r>
      <w:r>
        <w:rPr>
          <w:rFonts w:hint="eastAsia"/>
          <w:sz w:val="24"/>
        </w:rPr>
        <w:t>1355</w:t>
      </w:r>
      <w:r>
        <w:rPr>
          <w:sz w:val="24"/>
        </w:rPr>
        <w:t>万股，无其他</w:t>
      </w:r>
      <w:r>
        <w:rPr>
          <w:rFonts w:hint="eastAsia"/>
          <w:sz w:val="24"/>
        </w:rPr>
        <w:t>类别</w:t>
      </w:r>
      <w:r>
        <w:rPr>
          <w:sz w:val="24"/>
        </w:rPr>
        <w:t>股。</w:t>
      </w:r>
    </w:p>
    <w:p w14:paraId="1A590270">
      <w:pPr>
        <w:ind w:firstLine="480"/>
        <w:rPr>
          <w:sz w:val="24"/>
        </w:rPr>
      </w:pPr>
      <w:r>
        <w:rPr>
          <w:rFonts w:eastAsia="黑体"/>
          <w:sz w:val="24"/>
        </w:rPr>
        <w:t>第二十</w:t>
      </w:r>
      <w:r>
        <w:rPr>
          <w:rFonts w:hint="eastAsia" w:eastAsia="黑体"/>
          <w:sz w:val="24"/>
        </w:rPr>
        <w:t>一</w:t>
      </w:r>
      <w:r>
        <w:rPr>
          <w:rFonts w:eastAsia="黑体"/>
          <w:sz w:val="24"/>
        </w:rPr>
        <w:t>条</w:t>
      </w:r>
      <w:r>
        <w:rPr>
          <w:sz w:val="24"/>
        </w:rPr>
        <w:t xml:space="preserve">  公司或</w:t>
      </w:r>
      <w:r>
        <w:rPr>
          <w:rFonts w:hint="eastAsia"/>
          <w:sz w:val="24"/>
        </w:rPr>
        <w:t>者</w:t>
      </w:r>
      <w:r>
        <w:rPr>
          <w:sz w:val="24"/>
        </w:rPr>
        <w:t>公司的子公司(包括公司的附属企业)不</w:t>
      </w:r>
      <w:r>
        <w:rPr>
          <w:rFonts w:hint="eastAsia"/>
          <w:sz w:val="24"/>
        </w:rPr>
        <w:t>得</w:t>
      </w:r>
      <w:r>
        <w:rPr>
          <w:sz w:val="24"/>
        </w:rPr>
        <w:t>以赠与、垫资、担保、</w:t>
      </w:r>
      <w:r>
        <w:rPr>
          <w:rFonts w:hint="eastAsia"/>
          <w:sz w:val="24"/>
        </w:rPr>
        <w:t>借款</w:t>
      </w:r>
      <w:r>
        <w:rPr>
          <w:sz w:val="24"/>
        </w:rPr>
        <w:t>等形式,</w:t>
      </w:r>
      <w:r>
        <w:rPr>
          <w:rFonts w:hint="eastAsia"/>
          <w:sz w:val="24"/>
        </w:rPr>
        <w:t>为他人取得本公司</w:t>
      </w:r>
      <w:r>
        <w:rPr>
          <w:sz w:val="24"/>
        </w:rPr>
        <w:t>或者</w:t>
      </w:r>
      <w:r>
        <w:rPr>
          <w:rFonts w:hint="eastAsia"/>
          <w:sz w:val="24"/>
        </w:rPr>
        <w:t>其母</w:t>
      </w:r>
      <w:r>
        <w:rPr>
          <w:sz w:val="24"/>
        </w:rPr>
        <w:t>公司</w:t>
      </w:r>
      <w:r>
        <w:rPr>
          <w:rFonts w:hint="eastAsia"/>
          <w:sz w:val="24"/>
        </w:rPr>
        <w:t>的</w:t>
      </w:r>
      <w:r>
        <w:rPr>
          <w:sz w:val="24"/>
        </w:rPr>
        <w:t>股份提供</w:t>
      </w:r>
      <w:r>
        <w:rPr>
          <w:rFonts w:hint="eastAsia"/>
          <w:sz w:val="24"/>
        </w:rPr>
        <w:t>财务</w:t>
      </w:r>
      <w:r>
        <w:rPr>
          <w:sz w:val="24"/>
        </w:rPr>
        <w:t>资助</w:t>
      </w:r>
      <w:r>
        <w:rPr>
          <w:rFonts w:hint="eastAsia"/>
          <w:sz w:val="24"/>
        </w:rPr>
        <w:t>，公司实施员工持股计划的除外</w:t>
      </w:r>
      <w:r>
        <w:rPr>
          <w:sz w:val="24"/>
        </w:rPr>
        <w:t xml:space="preserve">。 </w:t>
      </w:r>
    </w:p>
    <w:p w14:paraId="1FD8AA44">
      <w:pPr>
        <w:ind w:firstLine="480"/>
        <w:rPr>
          <w:sz w:val="24"/>
        </w:rPr>
      </w:pPr>
    </w:p>
    <w:p w14:paraId="017AD3F7">
      <w:pPr>
        <w:ind w:firstLine="480"/>
        <w:rPr>
          <w:sz w:val="24"/>
        </w:rPr>
      </w:pPr>
      <w:r>
        <w:rPr>
          <w:rFonts w:hint="eastAsia"/>
          <w:sz w:val="24"/>
        </w:rPr>
        <w:t>为公司利益，经股东会决议，或者董事会按照本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67194CBE">
      <w:pPr>
        <w:ind w:firstLine="480"/>
        <w:rPr>
          <w:sz w:val="24"/>
        </w:rPr>
      </w:pPr>
    </w:p>
    <w:p w14:paraId="27F67867">
      <w:pPr>
        <w:pStyle w:val="14"/>
        <w:rPr>
          <w:rFonts w:ascii="Times New Roman" w:hAnsi="Times New Roman"/>
        </w:rPr>
      </w:pPr>
      <w:bookmarkStart w:id="11" w:name="_Toc200468811"/>
      <w:r>
        <w:rPr>
          <w:rFonts w:ascii="Times New Roman" w:hAnsi="Times New Roman"/>
        </w:rPr>
        <w:t>第二节  股份增减和回购</w:t>
      </w:r>
      <w:bookmarkEnd w:id="11"/>
    </w:p>
    <w:p w14:paraId="51F87203">
      <w:pPr>
        <w:rPr>
          <w:sz w:val="24"/>
        </w:rPr>
      </w:pPr>
    </w:p>
    <w:p w14:paraId="1C844ADF">
      <w:pPr>
        <w:rPr>
          <w:sz w:val="24"/>
        </w:rPr>
      </w:pPr>
      <w:r>
        <w:rPr>
          <w:sz w:val="24"/>
        </w:rPr>
        <w:t xml:space="preserve">    </w:t>
      </w:r>
      <w:r>
        <w:rPr>
          <w:rFonts w:eastAsia="黑体"/>
          <w:sz w:val="24"/>
        </w:rPr>
        <w:t>第二十</w:t>
      </w:r>
      <w:r>
        <w:rPr>
          <w:rFonts w:hint="eastAsia" w:eastAsia="黑体"/>
          <w:sz w:val="24"/>
        </w:rPr>
        <w:t>二</w:t>
      </w:r>
      <w:r>
        <w:rPr>
          <w:rFonts w:eastAsia="黑体"/>
          <w:sz w:val="24"/>
        </w:rPr>
        <w:t>条</w:t>
      </w:r>
      <w:r>
        <w:rPr>
          <w:sz w:val="24"/>
        </w:rPr>
        <w:t xml:space="preserve">  公司根据经营和发展的需要,依照法律、法规的规定,经股东会作出决议,可以采用下列方式增加资本: </w:t>
      </w:r>
    </w:p>
    <w:p w14:paraId="0577AB67">
      <w:pPr>
        <w:rPr>
          <w:sz w:val="24"/>
        </w:rPr>
      </w:pPr>
    </w:p>
    <w:p w14:paraId="4AB6E2CA">
      <w:pPr>
        <w:rPr>
          <w:sz w:val="24"/>
        </w:rPr>
      </w:pPr>
      <w:r>
        <w:rPr>
          <w:sz w:val="24"/>
        </w:rPr>
        <w:t xml:space="preserve">    (一)</w:t>
      </w:r>
      <w:r>
        <w:rPr>
          <w:rFonts w:hint="eastAsia"/>
          <w:sz w:val="24"/>
        </w:rPr>
        <w:t>向不特定对象</w:t>
      </w:r>
      <w:r>
        <w:rPr>
          <w:sz w:val="24"/>
        </w:rPr>
        <w:t xml:space="preserve">发行股份； </w:t>
      </w:r>
    </w:p>
    <w:p w14:paraId="1EE250B2">
      <w:pPr>
        <w:rPr>
          <w:sz w:val="24"/>
        </w:rPr>
      </w:pPr>
    </w:p>
    <w:p w14:paraId="7031B582">
      <w:pPr>
        <w:rPr>
          <w:sz w:val="24"/>
        </w:rPr>
      </w:pPr>
      <w:r>
        <w:rPr>
          <w:sz w:val="24"/>
        </w:rPr>
        <w:t xml:space="preserve">    (二)</w:t>
      </w:r>
      <w:r>
        <w:rPr>
          <w:rFonts w:hint="eastAsia"/>
        </w:rPr>
        <w:t xml:space="preserve"> </w:t>
      </w:r>
      <w:r>
        <w:rPr>
          <w:rFonts w:hint="eastAsia"/>
          <w:sz w:val="24"/>
        </w:rPr>
        <w:t>向特定对象</w:t>
      </w:r>
      <w:r>
        <w:rPr>
          <w:sz w:val="24"/>
        </w:rPr>
        <w:t xml:space="preserve">发行股份； </w:t>
      </w:r>
    </w:p>
    <w:p w14:paraId="4CAC3186">
      <w:pPr>
        <w:rPr>
          <w:sz w:val="24"/>
        </w:rPr>
      </w:pPr>
    </w:p>
    <w:p w14:paraId="2D8EFB77">
      <w:pPr>
        <w:rPr>
          <w:sz w:val="24"/>
        </w:rPr>
      </w:pPr>
      <w:r>
        <w:rPr>
          <w:sz w:val="24"/>
        </w:rPr>
        <w:t xml:space="preserve">    (三)向现有股东派送红股； </w:t>
      </w:r>
    </w:p>
    <w:p w14:paraId="4D0E015A">
      <w:pPr>
        <w:rPr>
          <w:sz w:val="24"/>
        </w:rPr>
      </w:pPr>
    </w:p>
    <w:p w14:paraId="521739E4">
      <w:pPr>
        <w:rPr>
          <w:sz w:val="24"/>
        </w:rPr>
      </w:pPr>
      <w:r>
        <w:rPr>
          <w:sz w:val="24"/>
        </w:rPr>
        <w:t xml:space="preserve">    (四)以公积金转增股本； </w:t>
      </w:r>
    </w:p>
    <w:p w14:paraId="251A63DB">
      <w:pPr>
        <w:rPr>
          <w:sz w:val="24"/>
        </w:rPr>
      </w:pPr>
    </w:p>
    <w:p w14:paraId="2062C026">
      <w:pPr>
        <w:ind w:firstLine="480"/>
        <w:rPr>
          <w:sz w:val="24"/>
        </w:rPr>
      </w:pPr>
      <w:r>
        <w:rPr>
          <w:sz w:val="24"/>
        </w:rPr>
        <w:t>(五)法律、行政法规及中国证监会</w:t>
      </w:r>
      <w:r>
        <w:rPr>
          <w:rFonts w:hint="eastAsia"/>
          <w:sz w:val="24"/>
        </w:rPr>
        <w:t>规定</w:t>
      </w:r>
      <w:r>
        <w:rPr>
          <w:sz w:val="24"/>
        </w:rPr>
        <w:t xml:space="preserve">的其他方式。 </w:t>
      </w:r>
    </w:p>
    <w:p w14:paraId="73223702">
      <w:pPr>
        <w:ind w:firstLine="480"/>
        <w:rPr>
          <w:sz w:val="24"/>
        </w:rPr>
      </w:pPr>
    </w:p>
    <w:p w14:paraId="1BB3039F">
      <w:pPr>
        <w:rPr>
          <w:sz w:val="24"/>
        </w:rPr>
      </w:pPr>
    </w:p>
    <w:p w14:paraId="5546B45F">
      <w:pPr>
        <w:rPr>
          <w:sz w:val="24"/>
        </w:rPr>
      </w:pPr>
      <w:r>
        <w:rPr>
          <w:sz w:val="24"/>
        </w:rPr>
        <w:t xml:space="preserve">    </w:t>
      </w:r>
      <w:r>
        <w:rPr>
          <w:rFonts w:eastAsia="黑体"/>
          <w:sz w:val="24"/>
        </w:rPr>
        <w:t>第二十三条</w:t>
      </w:r>
      <w:r>
        <w:rPr>
          <w:sz w:val="24"/>
        </w:rPr>
        <w:t xml:space="preserve">  公司可以减少注册资本。公司减少注册资本,应当按照《公司法》以及其他有关规定和本章程规定的程序办理。 </w:t>
      </w:r>
    </w:p>
    <w:p w14:paraId="69087721">
      <w:pPr>
        <w:rPr>
          <w:sz w:val="24"/>
        </w:rPr>
      </w:pPr>
    </w:p>
    <w:p w14:paraId="67E7C176">
      <w:pPr>
        <w:rPr>
          <w:sz w:val="24"/>
        </w:rPr>
      </w:pPr>
      <w:r>
        <w:rPr>
          <w:sz w:val="24"/>
        </w:rPr>
        <w:t xml:space="preserve">    </w:t>
      </w:r>
      <w:r>
        <w:rPr>
          <w:rFonts w:eastAsia="黑体"/>
          <w:sz w:val="24"/>
        </w:rPr>
        <w:t>第二十四条</w:t>
      </w:r>
      <w:r>
        <w:rPr>
          <w:sz w:val="24"/>
        </w:rPr>
        <w:t xml:space="preserve">  </w:t>
      </w:r>
      <w:r>
        <w:rPr>
          <w:rFonts w:hint="eastAsia"/>
          <w:sz w:val="24"/>
        </w:rPr>
        <w:t>公司不得收购本公司股份。但是，有下列情形之一的除外：</w:t>
      </w:r>
      <w:r>
        <w:rPr>
          <w:sz w:val="24"/>
        </w:rPr>
        <w:t xml:space="preserve">: </w:t>
      </w:r>
    </w:p>
    <w:p w14:paraId="285AC739">
      <w:pPr>
        <w:rPr>
          <w:sz w:val="24"/>
        </w:rPr>
      </w:pPr>
    </w:p>
    <w:p w14:paraId="329B880C">
      <w:pPr>
        <w:rPr>
          <w:sz w:val="24"/>
        </w:rPr>
      </w:pPr>
      <w:r>
        <w:rPr>
          <w:sz w:val="24"/>
        </w:rPr>
        <w:t xml:space="preserve">    (一)减少公司注册资本； </w:t>
      </w:r>
    </w:p>
    <w:p w14:paraId="45168CE2">
      <w:pPr>
        <w:rPr>
          <w:sz w:val="24"/>
        </w:rPr>
      </w:pPr>
    </w:p>
    <w:p w14:paraId="0EC07AA9">
      <w:pPr>
        <w:rPr>
          <w:sz w:val="24"/>
        </w:rPr>
      </w:pPr>
      <w:r>
        <w:rPr>
          <w:sz w:val="24"/>
        </w:rPr>
        <w:t xml:space="preserve">    (二)与持有本公司股</w:t>
      </w:r>
      <w:r>
        <w:rPr>
          <w:rFonts w:hint="eastAsia"/>
          <w:sz w:val="24"/>
        </w:rPr>
        <w:t>份</w:t>
      </w:r>
      <w:r>
        <w:rPr>
          <w:sz w:val="24"/>
        </w:rPr>
        <w:t xml:space="preserve">的其他公司合并； </w:t>
      </w:r>
    </w:p>
    <w:p w14:paraId="1318651C">
      <w:pPr>
        <w:rPr>
          <w:sz w:val="24"/>
        </w:rPr>
      </w:pPr>
    </w:p>
    <w:p w14:paraId="54720F4D">
      <w:pPr>
        <w:rPr>
          <w:sz w:val="24"/>
        </w:rPr>
      </w:pPr>
      <w:r>
        <w:rPr>
          <w:sz w:val="24"/>
        </w:rPr>
        <w:t xml:space="preserve">    (三)将股份</w:t>
      </w:r>
      <w:r>
        <w:rPr>
          <w:rFonts w:hint="eastAsia"/>
          <w:sz w:val="24"/>
        </w:rPr>
        <w:t>用于员工持股计划或者股权激励</w:t>
      </w:r>
      <w:r>
        <w:rPr>
          <w:sz w:val="24"/>
        </w:rPr>
        <w:t xml:space="preserve">； </w:t>
      </w:r>
    </w:p>
    <w:p w14:paraId="439FB4E5">
      <w:pPr>
        <w:rPr>
          <w:sz w:val="24"/>
        </w:rPr>
      </w:pPr>
    </w:p>
    <w:p w14:paraId="75A96222">
      <w:pPr>
        <w:rPr>
          <w:sz w:val="24"/>
        </w:rPr>
      </w:pPr>
      <w:r>
        <w:rPr>
          <w:sz w:val="24"/>
        </w:rPr>
        <w:t xml:space="preserve">    (四)股东因对股东会作出的公司合并、分立决议持异议,要求公司收购其股份的。 </w:t>
      </w:r>
    </w:p>
    <w:p w14:paraId="7C7011DF">
      <w:pPr>
        <w:rPr>
          <w:sz w:val="24"/>
        </w:rPr>
      </w:pPr>
    </w:p>
    <w:p w14:paraId="112F3BB3">
      <w:pPr>
        <w:ind w:firstLine="480" w:firstLineChars="200"/>
        <w:rPr>
          <w:sz w:val="24"/>
        </w:rPr>
      </w:pPr>
      <w:r>
        <w:rPr>
          <w:sz w:val="24"/>
        </w:rPr>
        <w:t>(五) 将股份用于转换公司发行的可转换为股票的公司债券；</w:t>
      </w:r>
    </w:p>
    <w:p w14:paraId="3ECB8F67">
      <w:pPr>
        <w:ind w:firstLine="480" w:firstLineChars="200"/>
        <w:rPr>
          <w:sz w:val="24"/>
        </w:rPr>
      </w:pPr>
    </w:p>
    <w:p w14:paraId="22817163">
      <w:pPr>
        <w:ind w:firstLine="480" w:firstLineChars="200"/>
        <w:rPr>
          <w:sz w:val="24"/>
        </w:rPr>
      </w:pPr>
      <w:r>
        <w:rPr>
          <w:sz w:val="24"/>
        </w:rPr>
        <w:t>(六) 公司为维护公司价值及股东权益所必需。</w:t>
      </w:r>
    </w:p>
    <w:p w14:paraId="19730476">
      <w:pPr>
        <w:rPr>
          <w:sz w:val="24"/>
        </w:rPr>
      </w:pPr>
    </w:p>
    <w:p w14:paraId="69C9C2A5">
      <w:pPr>
        <w:rPr>
          <w:sz w:val="24"/>
        </w:rPr>
      </w:pPr>
    </w:p>
    <w:p w14:paraId="35BC81E2">
      <w:pPr>
        <w:rPr>
          <w:sz w:val="24"/>
        </w:rPr>
      </w:pPr>
      <w:r>
        <w:rPr>
          <w:sz w:val="24"/>
        </w:rPr>
        <w:t xml:space="preserve">    </w:t>
      </w:r>
      <w:r>
        <w:rPr>
          <w:rFonts w:eastAsia="黑体"/>
          <w:sz w:val="24"/>
        </w:rPr>
        <w:t>第二十五条</w:t>
      </w:r>
      <w:r>
        <w:rPr>
          <w:sz w:val="24"/>
        </w:rPr>
        <w:t xml:space="preserve">  公司收购本公司股份,</w:t>
      </w:r>
      <w:r>
        <w:rPr>
          <w:rFonts w:hint="eastAsia" w:ascii="Arial" w:hAnsi="Arial" w:eastAsia="楷体_GB2312" w:cs="Arial"/>
          <w:sz w:val="24"/>
        </w:rPr>
        <w:t xml:space="preserve"> </w:t>
      </w:r>
      <w:r>
        <w:rPr>
          <w:rFonts w:hint="eastAsia"/>
          <w:sz w:val="24"/>
        </w:rPr>
        <w:t>可以通过公开的集中交易方式，或者法律、行政法规和中国证监会认可的其他方式进行。</w:t>
      </w:r>
    </w:p>
    <w:p w14:paraId="76909BE6">
      <w:pPr>
        <w:ind w:firstLine="480"/>
        <w:rPr>
          <w:b/>
          <w:kern w:val="0"/>
          <w:sz w:val="24"/>
        </w:rPr>
      </w:pPr>
    </w:p>
    <w:p w14:paraId="24D29939">
      <w:pPr>
        <w:ind w:firstLine="480"/>
        <w:rPr>
          <w:sz w:val="24"/>
        </w:rPr>
      </w:pPr>
      <w:r>
        <w:rPr>
          <w:kern w:val="0"/>
          <w:sz w:val="24"/>
        </w:rPr>
        <w:t>公司因本章程第</w:t>
      </w:r>
      <w:r>
        <w:rPr>
          <w:rFonts w:hint="eastAsia"/>
          <w:kern w:val="0"/>
          <w:sz w:val="24"/>
        </w:rPr>
        <w:t>二十四</w:t>
      </w:r>
      <w:r>
        <w:rPr>
          <w:kern w:val="0"/>
          <w:sz w:val="24"/>
        </w:rPr>
        <w:t>条</w:t>
      </w:r>
      <w:r>
        <w:rPr>
          <w:rFonts w:hint="eastAsia"/>
          <w:kern w:val="0"/>
          <w:sz w:val="24"/>
        </w:rPr>
        <w:t>第一款</w:t>
      </w:r>
      <w:r>
        <w:rPr>
          <w:kern w:val="0"/>
          <w:sz w:val="24"/>
        </w:rPr>
        <w:t>第（三）项、第（五）项、第（六）项规定的情形收购本公司股份的，应当通过公开的集中交易方式进行。</w:t>
      </w:r>
    </w:p>
    <w:p w14:paraId="2C1A0CE6">
      <w:pPr>
        <w:rPr>
          <w:sz w:val="24"/>
        </w:rPr>
      </w:pPr>
    </w:p>
    <w:p w14:paraId="7567F126">
      <w:pPr>
        <w:ind w:firstLine="480"/>
        <w:rPr>
          <w:sz w:val="24"/>
        </w:rPr>
      </w:pPr>
      <w:r>
        <w:rPr>
          <w:rFonts w:eastAsia="黑体"/>
          <w:sz w:val="24"/>
        </w:rPr>
        <w:t>第二十六条</w:t>
      </w:r>
      <w:r>
        <w:rPr>
          <w:sz w:val="24"/>
        </w:rPr>
        <w:t xml:space="preserve">  公司因本章程第二十</w:t>
      </w:r>
      <w:r>
        <w:rPr>
          <w:rFonts w:hint="eastAsia"/>
          <w:sz w:val="24"/>
        </w:rPr>
        <w:t>四</w:t>
      </w:r>
      <w:r>
        <w:rPr>
          <w:sz w:val="24"/>
        </w:rPr>
        <w:t>条</w:t>
      </w:r>
      <w:r>
        <w:rPr>
          <w:rFonts w:hint="eastAsia"/>
          <w:sz w:val="24"/>
        </w:rPr>
        <w:t>第一款</w:t>
      </w:r>
      <w:r>
        <w:rPr>
          <w:sz w:val="24"/>
        </w:rPr>
        <w:t>第(一)项、第（二）项规定的情形收购</w:t>
      </w:r>
      <w:r>
        <w:rPr>
          <w:rFonts w:hint="eastAsia"/>
          <w:sz w:val="24"/>
        </w:rPr>
        <w:t>本</w:t>
      </w:r>
      <w:r>
        <w:rPr>
          <w:sz w:val="24"/>
        </w:rPr>
        <w:t>公司股份的，应当经股东会决议。公司</w:t>
      </w:r>
      <w:r>
        <w:rPr>
          <w:rFonts w:hint="eastAsia"/>
          <w:sz w:val="24"/>
        </w:rPr>
        <w:t>因本章程</w:t>
      </w:r>
      <w:r>
        <w:rPr>
          <w:sz w:val="24"/>
        </w:rPr>
        <w:t>第</w:t>
      </w:r>
      <w:r>
        <w:rPr>
          <w:rFonts w:hint="eastAsia"/>
          <w:sz w:val="24"/>
        </w:rPr>
        <w:t>二十四</w:t>
      </w:r>
      <w:r>
        <w:rPr>
          <w:sz w:val="24"/>
        </w:rPr>
        <w:t>条</w:t>
      </w:r>
      <w:r>
        <w:rPr>
          <w:rFonts w:hint="eastAsia"/>
          <w:sz w:val="24"/>
        </w:rPr>
        <w:t>第一款</w:t>
      </w:r>
      <w:r>
        <w:rPr>
          <w:sz w:val="24"/>
        </w:rPr>
        <w:t>第（三）项、第（五）项、第（六）项规定的情形收购本公司股份的，</w:t>
      </w:r>
      <w:r>
        <w:rPr>
          <w:rFonts w:hint="eastAsia"/>
          <w:sz w:val="24"/>
        </w:rPr>
        <w:t>可以依照本章程的规定或者股东会的授权，</w:t>
      </w:r>
      <w:r>
        <w:rPr>
          <w:sz w:val="24"/>
        </w:rPr>
        <w:t>经三分之二以上董事出席的董事会会议决议。</w:t>
      </w:r>
    </w:p>
    <w:p w14:paraId="11BEA746">
      <w:pPr>
        <w:ind w:firstLine="480"/>
        <w:rPr>
          <w:sz w:val="24"/>
        </w:rPr>
      </w:pPr>
    </w:p>
    <w:p w14:paraId="08AC9554">
      <w:pPr>
        <w:ind w:firstLine="480" w:firstLineChars="200"/>
        <w:rPr>
          <w:sz w:val="24"/>
        </w:rPr>
      </w:pPr>
      <w:r>
        <w:rPr>
          <w:kern w:val="0"/>
          <w:sz w:val="24"/>
        </w:rPr>
        <w:t>公司依照本章程第二十</w:t>
      </w:r>
      <w:r>
        <w:rPr>
          <w:rFonts w:hint="eastAsia"/>
          <w:kern w:val="0"/>
          <w:sz w:val="24"/>
        </w:rPr>
        <w:t>四</w:t>
      </w:r>
      <w:r>
        <w:rPr>
          <w:kern w:val="0"/>
          <w:sz w:val="24"/>
        </w:rPr>
        <w:t>条</w:t>
      </w:r>
      <w:r>
        <w:rPr>
          <w:rFonts w:hint="eastAsia"/>
          <w:kern w:val="0"/>
          <w:sz w:val="24"/>
        </w:rPr>
        <w:t>第一款</w:t>
      </w:r>
      <w:r>
        <w:rPr>
          <w:kern w:val="0"/>
          <w:sz w:val="24"/>
        </w:rPr>
        <w:t>规定收购</w:t>
      </w:r>
      <w:r>
        <w:rPr>
          <w:rFonts w:hint="eastAsia"/>
          <w:kern w:val="0"/>
          <w:sz w:val="24"/>
        </w:rPr>
        <w:t>本</w:t>
      </w:r>
      <w:r>
        <w:rPr>
          <w:kern w:val="0"/>
          <w:sz w:val="24"/>
        </w:rPr>
        <w:t>公司股份后，属于第(一)项情形的，应当自收购之日起10日内注销；属于第(二)项、第(四)项情形的，应当在6个月内转让或者注销；属于第(三)项、第（五）项、第（六）项情形的，公司合计持有的本公司股份数不得超过</w:t>
      </w:r>
      <w:r>
        <w:rPr>
          <w:rFonts w:hint="eastAsia"/>
          <w:kern w:val="0"/>
          <w:sz w:val="24"/>
        </w:rPr>
        <w:t>本</w:t>
      </w:r>
      <w:r>
        <w:rPr>
          <w:kern w:val="0"/>
          <w:sz w:val="24"/>
        </w:rPr>
        <w:t>公司已发行股份总</w:t>
      </w:r>
      <w:r>
        <w:rPr>
          <w:rFonts w:hint="eastAsia"/>
          <w:kern w:val="0"/>
          <w:sz w:val="24"/>
        </w:rPr>
        <w:t>数</w:t>
      </w:r>
      <w:r>
        <w:rPr>
          <w:kern w:val="0"/>
          <w:sz w:val="24"/>
        </w:rPr>
        <w:t>的10%，并应当在三年内转让或者注销。</w:t>
      </w:r>
    </w:p>
    <w:p w14:paraId="5C94896B">
      <w:pPr>
        <w:pStyle w:val="14"/>
        <w:rPr>
          <w:rFonts w:ascii="Times New Roman" w:hAnsi="Times New Roman"/>
        </w:rPr>
      </w:pPr>
      <w:bookmarkStart w:id="12" w:name="_Toc200468812"/>
      <w:r>
        <w:rPr>
          <w:rFonts w:ascii="Times New Roman" w:hAnsi="Times New Roman"/>
        </w:rPr>
        <w:t>第三节  股份转让</w:t>
      </w:r>
      <w:bookmarkEnd w:id="12"/>
    </w:p>
    <w:p w14:paraId="2DEC4BC7">
      <w:pPr>
        <w:rPr>
          <w:sz w:val="24"/>
        </w:rPr>
      </w:pPr>
    </w:p>
    <w:p w14:paraId="51DD1292">
      <w:pPr>
        <w:rPr>
          <w:sz w:val="24"/>
        </w:rPr>
      </w:pPr>
      <w:r>
        <w:rPr>
          <w:sz w:val="24"/>
        </w:rPr>
        <w:t xml:space="preserve">    </w:t>
      </w:r>
      <w:r>
        <w:rPr>
          <w:rFonts w:eastAsia="黑体"/>
          <w:sz w:val="24"/>
        </w:rPr>
        <w:t>第二十七条</w:t>
      </w:r>
      <w:r>
        <w:rPr>
          <w:sz w:val="24"/>
        </w:rPr>
        <w:t xml:space="preserve">  </w:t>
      </w:r>
      <w:r>
        <w:rPr>
          <w:rFonts w:hint="eastAsia"/>
          <w:sz w:val="24"/>
        </w:rPr>
        <w:t>公司</w:t>
      </w:r>
      <w:r>
        <w:rPr>
          <w:sz w:val="24"/>
        </w:rPr>
        <w:t>的股份</w:t>
      </w:r>
      <w:r>
        <w:rPr>
          <w:rFonts w:hint="eastAsia"/>
          <w:sz w:val="24"/>
        </w:rPr>
        <w:t>应当</w:t>
      </w:r>
      <w:r>
        <w:rPr>
          <w:sz w:val="24"/>
        </w:rPr>
        <w:t>依法转让。</w:t>
      </w:r>
    </w:p>
    <w:p w14:paraId="7B3EA8FD">
      <w:pPr>
        <w:rPr>
          <w:sz w:val="24"/>
        </w:rPr>
      </w:pPr>
    </w:p>
    <w:p w14:paraId="7C0574D8">
      <w:pPr>
        <w:rPr>
          <w:sz w:val="24"/>
        </w:rPr>
      </w:pPr>
      <w:r>
        <w:rPr>
          <w:sz w:val="24"/>
        </w:rPr>
        <w:t xml:space="preserve">    </w:t>
      </w:r>
      <w:r>
        <w:rPr>
          <w:rFonts w:eastAsia="黑体"/>
          <w:sz w:val="24"/>
        </w:rPr>
        <w:t xml:space="preserve">第二十八条  </w:t>
      </w:r>
      <w:r>
        <w:rPr>
          <w:sz w:val="24"/>
        </w:rPr>
        <w:t>公司不接受本公司的股</w:t>
      </w:r>
      <w:r>
        <w:rPr>
          <w:rFonts w:hint="eastAsia"/>
          <w:sz w:val="24"/>
        </w:rPr>
        <w:t>份</w:t>
      </w:r>
      <w:r>
        <w:rPr>
          <w:sz w:val="24"/>
        </w:rPr>
        <w:t xml:space="preserve">作为质权的标的。 </w:t>
      </w:r>
    </w:p>
    <w:p w14:paraId="4FB9C35D">
      <w:pPr>
        <w:rPr>
          <w:sz w:val="24"/>
        </w:rPr>
      </w:pPr>
    </w:p>
    <w:p w14:paraId="29D38E1F">
      <w:pPr>
        <w:rPr>
          <w:sz w:val="24"/>
        </w:rPr>
      </w:pPr>
      <w:r>
        <w:rPr>
          <w:sz w:val="24"/>
        </w:rPr>
        <w:t xml:space="preserve">    </w:t>
      </w:r>
      <w:r>
        <w:rPr>
          <w:rFonts w:eastAsia="黑体"/>
          <w:sz w:val="24"/>
        </w:rPr>
        <w:t>第二十九条</w:t>
      </w:r>
      <w:r>
        <w:rPr>
          <w:sz w:val="24"/>
        </w:rPr>
        <w:t xml:space="preserve">  公司公开发行股份前已发行的股份,自公司股票在证券交易所上市交易之日起1年内不得转让。 </w:t>
      </w:r>
    </w:p>
    <w:p w14:paraId="136F2E3C">
      <w:pPr>
        <w:rPr>
          <w:sz w:val="24"/>
        </w:rPr>
      </w:pPr>
    </w:p>
    <w:p w14:paraId="10458C66">
      <w:pPr>
        <w:ind w:firstLine="480"/>
        <w:rPr>
          <w:sz w:val="24"/>
        </w:rPr>
      </w:pPr>
      <w:r>
        <w:rPr>
          <w:sz w:val="24"/>
        </w:rPr>
        <w:t>公司董事、高级管理人员应当向公司申报所持有的本公司的股份及其变动情况,在</w:t>
      </w:r>
      <w:r>
        <w:rPr>
          <w:rFonts w:hint="eastAsia"/>
          <w:sz w:val="24"/>
        </w:rPr>
        <w:t>就任时确定的</w:t>
      </w:r>
      <w:r>
        <w:rPr>
          <w:sz w:val="24"/>
        </w:rPr>
        <w:t>任职期间每年转让的股份不得超过其所持有本公司</w:t>
      </w:r>
      <w:r>
        <w:rPr>
          <w:rFonts w:hint="eastAsia"/>
          <w:sz w:val="24"/>
        </w:rPr>
        <w:t>同一类别</w:t>
      </w:r>
      <w:r>
        <w:rPr>
          <w:sz w:val="24"/>
        </w:rPr>
        <w:t>股份总数的25%；所持本公司股份自公司股票上市交易之日起1年内不得转让。上述人员离职后半年内,不得转让其所持有的本公司股份。</w:t>
      </w:r>
    </w:p>
    <w:p w14:paraId="2FB5F615">
      <w:pPr>
        <w:widowControl/>
        <w:jc w:val="left"/>
        <w:rPr>
          <w:sz w:val="24"/>
        </w:rPr>
      </w:pPr>
      <w:r>
        <w:rPr>
          <w:kern w:val="0"/>
          <w:szCs w:val="21"/>
        </w:rPr>
        <w:t xml:space="preserve">     </w:t>
      </w:r>
      <w:r>
        <w:rPr>
          <w:sz w:val="24"/>
        </w:rPr>
        <w:t xml:space="preserve">    </w:t>
      </w:r>
    </w:p>
    <w:p w14:paraId="0BD4B413">
      <w:pPr>
        <w:rPr>
          <w:sz w:val="24"/>
        </w:rPr>
      </w:pPr>
      <w:r>
        <w:rPr>
          <w:sz w:val="24"/>
        </w:rPr>
        <w:t xml:space="preserve">     </w:t>
      </w:r>
      <w:r>
        <w:rPr>
          <w:rFonts w:eastAsia="黑体"/>
          <w:sz w:val="24"/>
        </w:rPr>
        <w:t xml:space="preserve">第三十条  </w:t>
      </w:r>
      <w:r>
        <w:rPr>
          <w:rFonts w:hint="eastAsia"/>
          <w:sz w:val="24"/>
        </w:rPr>
        <w:t>公司持有5</w:t>
      </w:r>
      <w:r>
        <w:rPr>
          <w:sz w:val="24"/>
        </w:rPr>
        <w:t>%</w:t>
      </w:r>
      <w:r>
        <w:rPr>
          <w:rFonts w:hint="eastAsia"/>
          <w:sz w:val="24"/>
        </w:rPr>
        <w:t>以上股份的股东、</w:t>
      </w:r>
      <w:r>
        <w:rPr>
          <w:sz w:val="24"/>
        </w:rPr>
        <w:t>公司董事、高级管理人员,将其持有的本公司股票</w:t>
      </w:r>
      <w:r>
        <w:rPr>
          <w:rFonts w:hint="eastAsia"/>
          <w:sz w:val="24"/>
        </w:rPr>
        <w:t>或者其他具有股权性质的证券</w:t>
      </w:r>
      <w:r>
        <w:rPr>
          <w:sz w:val="24"/>
        </w:rPr>
        <w:t>在买入后6个月内卖出,或者在卖出后6个月内又买入,由此所得收益归本公司所有,本公司董事会将收回其所得收益。但是,证券公司因</w:t>
      </w:r>
      <w:r>
        <w:rPr>
          <w:rFonts w:hint="eastAsia"/>
          <w:sz w:val="24"/>
        </w:rPr>
        <w:t>购入</w:t>
      </w:r>
      <w:r>
        <w:rPr>
          <w:sz w:val="24"/>
        </w:rPr>
        <w:t>包销售后剩余股票而持有5%以上股份的,</w:t>
      </w:r>
      <w:r>
        <w:rPr>
          <w:rFonts w:hint="eastAsia"/>
        </w:rPr>
        <w:t xml:space="preserve"> </w:t>
      </w:r>
      <w:r>
        <w:rPr>
          <w:rFonts w:hint="eastAsia"/>
          <w:sz w:val="24"/>
        </w:rPr>
        <w:t>以及有中国证监会规定的其他情形的除外。</w:t>
      </w:r>
    </w:p>
    <w:p w14:paraId="40A4A643">
      <w:pPr>
        <w:rPr>
          <w:sz w:val="24"/>
        </w:rPr>
      </w:pPr>
    </w:p>
    <w:p w14:paraId="1C8F79A2">
      <w:pPr>
        <w:rPr>
          <w:sz w:val="24"/>
        </w:rPr>
      </w:pPr>
      <w:r>
        <w:rPr>
          <w:sz w:val="24"/>
        </w:rPr>
        <w:t xml:space="preserve">   </w:t>
      </w:r>
      <w:r>
        <w:rPr>
          <w:rFonts w:hint="eastAsia"/>
          <w:sz w:val="24"/>
        </w:rPr>
        <w:t>前款所称董事、高级管理人员、自然人股东持有的股票或者其他具有股权性质的证券，包括其配偶、父母、子女持有的及利用他人账户持有的股票或者其他具有股权性质的证券。</w:t>
      </w:r>
    </w:p>
    <w:p w14:paraId="03A9ACA3">
      <w:pPr>
        <w:rPr>
          <w:sz w:val="24"/>
        </w:rPr>
      </w:pPr>
    </w:p>
    <w:p w14:paraId="34FC979B">
      <w:pPr>
        <w:ind w:firstLine="480" w:firstLineChars="200"/>
        <w:rPr>
          <w:sz w:val="24"/>
        </w:rPr>
      </w:pPr>
      <w:r>
        <w:rPr>
          <w:sz w:val="24"/>
        </w:rPr>
        <w:t>公司董事会不按照</w:t>
      </w:r>
      <w:r>
        <w:rPr>
          <w:rFonts w:hint="eastAsia"/>
          <w:sz w:val="24"/>
        </w:rPr>
        <w:t>本条第一</w:t>
      </w:r>
      <w:r>
        <w:rPr>
          <w:sz w:val="24"/>
        </w:rPr>
        <w:t xml:space="preserve">款规定执行的,股东有权要求董事会在30日内执行。公司董事会未在上述期限内执行的,股东有权为了公司的利益以自己的名义直接向人民法院提起诉讼。 </w:t>
      </w:r>
    </w:p>
    <w:p w14:paraId="521F4B9C">
      <w:pPr>
        <w:rPr>
          <w:sz w:val="24"/>
        </w:rPr>
      </w:pPr>
    </w:p>
    <w:p w14:paraId="08CBEFC1">
      <w:pPr>
        <w:rPr>
          <w:sz w:val="24"/>
        </w:rPr>
      </w:pPr>
      <w:r>
        <w:rPr>
          <w:sz w:val="24"/>
        </w:rPr>
        <w:t xml:space="preserve">    公司董事会不按照</w:t>
      </w:r>
      <w:r>
        <w:rPr>
          <w:rFonts w:hint="eastAsia"/>
          <w:sz w:val="24"/>
        </w:rPr>
        <w:t>本条</w:t>
      </w:r>
      <w:r>
        <w:rPr>
          <w:sz w:val="24"/>
        </w:rPr>
        <w:t xml:space="preserve">第一款的规定执行的,负有责任的董事依法承担连带责任。 </w:t>
      </w:r>
    </w:p>
    <w:p w14:paraId="3D6DAB89">
      <w:pPr>
        <w:rPr>
          <w:sz w:val="24"/>
        </w:rPr>
      </w:pPr>
    </w:p>
    <w:p w14:paraId="425D0578">
      <w:pPr>
        <w:pStyle w:val="2"/>
      </w:pPr>
      <w:bookmarkStart w:id="13" w:name="_Toc200468813"/>
      <w:r>
        <w:t>第四章  股东和股东会</w:t>
      </w:r>
      <w:bookmarkEnd w:id="13"/>
    </w:p>
    <w:p w14:paraId="3891FB98">
      <w:pPr>
        <w:rPr>
          <w:sz w:val="24"/>
        </w:rPr>
      </w:pPr>
    </w:p>
    <w:p w14:paraId="650EEA13">
      <w:pPr>
        <w:pStyle w:val="14"/>
        <w:rPr>
          <w:rFonts w:hint="eastAsia" w:ascii="Times New Roman" w:hAnsi="Times New Roman"/>
        </w:rPr>
      </w:pPr>
      <w:bookmarkStart w:id="14" w:name="_Toc200468814"/>
      <w:r>
        <w:rPr>
          <w:rFonts w:ascii="Times New Roman" w:hAnsi="Times New Roman"/>
        </w:rPr>
        <w:t>第一节  股东</w:t>
      </w:r>
      <w:r>
        <w:rPr>
          <w:rFonts w:hint="eastAsia" w:ascii="Times New Roman" w:hAnsi="Times New Roman"/>
        </w:rPr>
        <w:t>的一般规定</w:t>
      </w:r>
      <w:bookmarkEnd w:id="14"/>
    </w:p>
    <w:p w14:paraId="49CEE5AD">
      <w:pPr>
        <w:rPr>
          <w:sz w:val="24"/>
        </w:rPr>
      </w:pPr>
    </w:p>
    <w:p w14:paraId="367FDC26">
      <w:pPr>
        <w:rPr>
          <w:sz w:val="24"/>
        </w:rPr>
      </w:pPr>
      <w:r>
        <w:rPr>
          <w:sz w:val="24"/>
        </w:rPr>
        <w:t xml:space="preserve">    </w:t>
      </w:r>
      <w:r>
        <w:rPr>
          <w:rFonts w:eastAsia="黑体"/>
          <w:sz w:val="24"/>
        </w:rPr>
        <w:t xml:space="preserve">第三十一条  </w:t>
      </w:r>
      <w:r>
        <w:rPr>
          <w:sz w:val="24"/>
        </w:rPr>
        <w:t>公司依据证券登记</w:t>
      </w:r>
      <w:r>
        <w:rPr>
          <w:rFonts w:hint="eastAsia"/>
          <w:sz w:val="24"/>
        </w:rPr>
        <w:t>结算</w:t>
      </w:r>
      <w:r>
        <w:rPr>
          <w:sz w:val="24"/>
        </w:rPr>
        <w:t>机构提供的凭证建立股东名册,股东名册是证明股东持有公司股份的充分证据。股东按其所持有股份的</w:t>
      </w:r>
      <w:r>
        <w:rPr>
          <w:rFonts w:hint="eastAsia"/>
          <w:sz w:val="24"/>
        </w:rPr>
        <w:t>类别</w:t>
      </w:r>
      <w:r>
        <w:rPr>
          <w:sz w:val="24"/>
        </w:rPr>
        <w:t>享有权利,承担义务；持有同一</w:t>
      </w:r>
      <w:r>
        <w:rPr>
          <w:rFonts w:hint="eastAsia"/>
          <w:sz w:val="24"/>
        </w:rPr>
        <w:t>类别</w:t>
      </w:r>
      <w:r>
        <w:rPr>
          <w:sz w:val="24"/>
        </w:rPr>
        <w:t xml:space="preserve">股份的股东,享有同等权利,承担同种义务。 </w:t>
      </w:r>
    </w:p>
    <w:p w14:paraId="7E2B67F4">
      <w:pPr>
        <w:rPr>
          <w:sz w:val="24"/>
        </w:rPr>
      </w:pPr>
    </w:p>
    <w:p w14:paraId="4D1CAC38">
      <w:pPr>
        <w:rPr>
          <w:sz w:val="24"/>
        </w:rPr>
      </w:pPr>
      <w:r>
        <w:rPr>
          <w:sz w:val="24"/>
        </w:rPr>
        <w:t xml:space="preserve">    </w:t>
      </w:r>
      <w:r>
        <w:rPr>
          <w:rFonts w:eastAsia="黑体"/>
          <w:sz w:val="24"/>
        </w:rPr>
        <w:t>第三十二条</w:t>
      </w:r>
      <w:r>
        <w:rPr>
          <w:sz w:val="24"/>
        </w:rPr>
        <w:t xml:space="preserve">  公司召开股东会、分配股利、清算及从事其他需要确认股东身份的行为时,由董事会或</w:t>
      </w:r>
      <w:r>
        <w:rPr>
          <w:rFonts w:hint="eastAsia"/>
          <w:sz w:val="24"/>
        </w:rPr>
        <w:t>者</w:t>
      </w:r>
      <w:r>
        <w:rPr>
          <w:sz w:val="24"/>
        </w:rPr>
        <w:t xml:space="preserve">股东会召集人确定股权登记日,股权登记日收市后登记在册的股东为享有相关权益的股东。 </w:t>
      </w:r>
    </w:p>
    <w:p w14:paraId="6523C8AD">
      <w:pPr>
        <w:rPr>
          <w:sz w:val="24"/>
        </w:rPr>
      </w:pPr>
    </w:p>
    <w:p w14:paraId="6E62781F">
      <w:pPr>
        <w:rPr>
          <w:sz w:val="24"/>
        </w:rPr>
      </w:pPr>
      <w:r>
        <w:rPr>
          <w:sz w:val="24"/>
        </w:rPr>
        <w:t xml:space="preserve">    </w:t>
      </w:r>
      <w:r>
        <w:rPr>
          <w:rFonts w:eastAsia="黑体"/>
          <w:sz w:val="24"/>
        </w:rPr>
        <w:t>第三十三条</w:t>
      </w:r>
      <w:r>
        <w:rPr>
          <w:sz w:val="24"/>
        </w:rPr>
        <w:t xml:space="preserve">  公司股东享有下列权利: </w:t>
      </w:r>
    </w:p>
    <w:p w14:paraId="667DF632">
      <w:pPr>
        <w:rPr>
          <w:sz w:val="24"/>
        </w:rPr>
      </w:pPr>
    </w:p>
    <w:p w14:paraId="691167DD">
      <w:pPr>
        <w:rPr>
          <w:sz w:val="24"/>
        </w:rPr>
      </w:pPr>
      <w:r>
        <w:rPr>
          <w:sz w:val="24"/>
        </w:rPr>
        <w:t xml:space="preserve">    (一)依照其所持有的股份份额获得股利和其他形式的利益分配； </w:t>
      </w:r>
    </w:p>
    <w:p w14:paraId="599A82E9">
      <w:pPr>
        <w:rPr>
          <w:sz w:val="24"/>
        </w:rPr>
      </w:pPr>
    </w:p>
    <w:p w14:paraId="0AFBB323">
      <w:pPr>
        <w:rPr>
          <w:sz w:val="24"/>
        </w:rPr>
      </w:pPr>
      <w:r>
        <w:rPr>
          <w:sz w:val="24"/>
        </w:rPr>
        <w:t xml:space="preserve">    (二)依法请求</w:t>
      </w:r>
      <w:r>
        <w:rPr>
          <w:rFonts w:hint="eastAsia"/>
          <w:sz w:val="24"/>
        </w:rPr>
        <w:t>召开</w:t>
      </w:r>
      <w:r>
        <w:rPr>
          <w:sz w:val="24"/>
        </w:rPr>
        <w:t xml:space="preserve">、召集、主持、参加或者委派股东代理人参加股东会,并行使相应的表决权； </w:t>
      </w:r>
    </w:p>
    <w:p w14:paraId="7E8656DA">
      <w:pPr>
        <w:rPr>
          <w:sz w:val="24"/>
        </w:rPr>
      </w:pPr>
    </w:p>
    <w:p w14:paraId="703C67AF">
      <w:pPr>
        <w:rPr>
          <w:sz w:val="24"/>
        </w:rPr>
      </w:pPr>
      <w:r>
        <w:rPr>
          <w:sz w:val="24"/>
        </w:rPr>
        <w:t xml:space="preserve">    (三)对公司的经营进行监督,提出建议或者质询；</w:t>
      </w:r>
    </w:p>
    <w:p w14:paraId="4F09DA03">
      <w:pPr>
        <w:rPr>
          <w:sz w:val="24"/>
        </w:rPr>
      </w:pPr>
    </w:p>
    <w:p w14:paraId="3BD0A83F">
      <w:pPr>
        <w:rPr>
          <w:sz w:val="24"/>
        </w:rPr>
      </w:pPr>
      <w:r>
        <w:rPr>
          <w:sz w:val="24"/>
        </w:rPr>
        <w:t xml:space="preserve">    (四)依照法律、行政法规及本章程的规定转让、赠与或</w:t>
      </w:r>
      <w:r>
        <w:rPr>
          <w:rFonts w:hint="eastAsia"/>
          <w:sz w:val="24"/>
        </w:rPr>
        <w:t>者</w:t>
      </w:r>
      <w:r>
        <w:rPr>
          <w:sz w:val="24"/>
        </w:rPr>
        <w:t xml:space="preserve">质押其所持有的股份； </w:t>
      </w:r>
    </w:p>
    <w:p w14:paraId="455305DB">
      <w:pPr>
        <w:rPr>
          <w:sz w:val="24"/>
        </w:rPr>
      </w:pPr>
    </w:p>
    <w:p w14:paraId="324D5DEA">
      <w:pPr>
        <w:rPr>
          <w:sz w:val="24"/>
        </w:rPr>
      </w:pPr>
      <w:r>
        <w:rPr>
          <w:sz w:val="24"/>
        </w:rPr>
        <w:t xml:space="preserve">    (五)查阅</w:t>
      </w:r>
      <w:r>
        <w:rPr>
          <w:rFonts w:hint="eastAsia"/>
          <w:sz w:val="24"/>
        </w:rPr>
        <w:t>、复制公司</w:t>
      </w:r>
      <w:r>
        <w:rPr>
          <w:sz w:val="24"/>
        </w:rPr>
        <w:t>章程、股东名册、股东会会议记录、董事会会议决议、财务会计报告</w:t>
      </w:r>
      <w:r>
        <w:rPr>
          <w:rFonts w:hint="eastAsia"/>
          <w:sz w:val="24"/>
        </w:rPr>
        <w:t>，符合规定的股东可以查阅公司的会计账簿、会计凭证</w:t>
      </w:r>
      <w:r>
        <w:rPr>
          <w:sz w:val="24"/>
        </w:rPr>
        <w:t xml:space="preserve">； </w:t>
      </w:r>
    </w:p>
    <w:p w14:paraId="76405328">
      <w:pPr>
        <w:rPr>
          <w:sz w:val="24"/>
        </w:rPr>
      </w:pPr>
    </w:p>
    <w:p w14:paraId="3D173F37">
      <w:pPr>
        <w:rPr>
          <w:sz w:val="24"/>
        </w:rPr>
      </w:pPr>
      <w:r>
        <w:rPr>
          <w:sz w:val="24"/>
        </w:rPr>
        <w:t xml:space="preserve">    (六)公司终止或者清算时,按其所持有的股份份额参加公司剩余财产的分配； </w:t>
      </w:r>
    </w:p>
    <w:p w14:paraId="2E7E26F3">
      <w:pPr>
        <w:rPr>
          <w:sz w:val="24"/>
        </w:rPr>
      </w:pPr>
    </w:p>
    <w:p w14:paraId="6AABECBF">
      <w:pPr>
        <w:rPr>
          <w:sz w:val="24"/>
        </w:rPr>
      </w:pPr>
      <w:r>
        <w:rPr>
          <w:sz w:val="24"/>
        </w:rPr>
        <w:t xml:space="preserve">    (七)对股东会作出的公司合并、分立决议持异议的股东,要求公司收购其股份； </w:t>
      </w:r>
    </w:p>
    <w:p w14:paraId="07C6ED44">
      <w:pPr>
        <w:rPr>
          <w:sz w:val="24"/>
        </w:rPr>
      </w:pPr>
    </w:p>
    <w:p w14:paraId="7208DF54">
      <w:pPr>
        <w:rPr>
          <w:sz w:val="24"/>
        </w:rPr>
      </w:pPr>
      <w:r>
        <w:rPr>
          <w:sz w:val="24"/>
        </w:rPr>
        <w:t xml:space="preserve">    (八)法律、行政法规、部门规章或</w:t>
      </w:r>
      <w:r>
        <w:rPr>
          <w:rFonts w:hint="eastAsia"/>
          <w:sz w:val="24"/>
        </w:rPr>
        <w:t>者</w:t>
      </w:r>
      <w:r>
        <w:rPr>
          <w:sz w:val="24"/>
        </w:rPr>
        <w:t xml:space="preserve">本章程规定的其他权利。 </w:t>
      </w:r>
    </w:p>
    <w:p w14:paraId="054609DE">
      <w:pPr>
        <w:rPr>
          <w:sz w:val="24"/>
        </w:rPr>
      </w:pPr>
    </w:p>
    <w:p w14:paraId="2C0A965F">
      <w:pPr>
        <w:rPr>
          <w:sz w:val="24"/>
        </w:rPr>
      </w:pPr>
      <w:r>
        <w:rPr>
          <w:sz w:val="24"/>
        </w:rPr>
        <w:t xml:space="preserve">    </w:t>
      </w:r>
      <w:r>
        <w:rPr>
          <w:rFonts w:eastAsia="黑体"/>
          <w:sz w:val="24"/>
        </w:rPr>
        <w:t>第三十四条</w:t>
      </w:r>
      <w:r>
        <w:rPr>
          <w:sz w:val="24"/>
        </w:rPr>
        <w:t xml:space="preserve">  </w:t>
      </w:r>
      <w:r>
        <w:rPr>
          <w:rFonts w:hint="eastAsia"/>
          <w:sz w:val="24"/>
        </w:rPr>
        <w:t>股东要求查阅、复制公司有关材料的，应当遵守《公司法》《证券法》等法律、行政法规的规定。</w:t>
      </w:r>
    </w:p>
    <w:p w14:paraId="5D68BF36">
      <w:pPr>
        <w:rPr>
          <w:sz w:val="24"/>
        </w:rPr>
      </w:pPr>
    </w:p>
    <w:p w14:paraId="7412EF5D">
      <w:pPr>
        <w:rPr>
          <w:sz w:val="24"/>
        </w:rPr>
      </w:pPr>
      <w:r>
        <w:rPr>
          <w:sz w:val="24"/>
        </w:rPr>
        <w:t xml:space="preserve">    </w:t>
      </w:r>
      <w:r>
        <w:rPr>
          <w:rFonts w:eastAsia="黑体"/>
          <w:sz w:val="24"/>
        </w:rPr>
        <w:t>第三十五条</w:t>
      </w:r>
      <w:r>
        <w:rPr>
          <w:sz w:val="24"/>
        </w:rPr>
        <w:t xml:space="preserve">  公司股东会、董事会决议内容违反法律、行政法规的,股东有权请求人民法院认定无效。 </w:t>
      </w:r>
    </w:p>
    <w:p w14:paraId="665E2277">
      <w:pPr>
        <w:rPr>
          <w:sz w:val="24"/>
        </w:rPr>
      </w:pPr>
    </w:p>
    <w:p w14:paraId="1270CCC6">
      <w:pPr>
        <w:rPr>
          <w:sz w:val="24"/>
        </w:rPr>
      </w:pPr>
      <w:r>
        <w:rPr>
          <w:sz w:val="24"/>
        </w:rPr>
        <w:t xml:space="preserve">    股东会、董事会的会议召集程序、表决方式违反法律、行政法规或者本章程,或者决议内容违反本章程的,股东有权自决议作出之日起60日内,请求人民法院撤销。</w:t>
      </w:r>
      <w:r>
        <w:rPr>
          <w:rFonts w:hint="eastAsia"/>
          <w:sz w:val="24"/>
        </w:rPr>
        <w:t>但是，股东会、董事会会议的召集程序或者表决方式仅有轻微瑕疵，对决议未产生实质影响的除外。</w:t>
      </w:r>
    </w:p>
    <w:p w14:paraId="070FC0FF">
      <w:pPr>
        <w:rPr>
          <w:sz w:val="24"/>
        </w:rPr>
      </w:pPr>
    </w:p>
    <w:p w14:paraId="3A47A8F7">
      <w:pPr>
        <w:ind w:firstLine="480" w:firstLineChars="200"/>
        <w:rPr>
          <w:sz w:val="24"/>
        </w:rPr>
      </w:pPr>
      <w:r>
        <w:rPr>
          <w:rFonts w:hint="eastAsia"/>
          <w:sz w:val="24"/>
        </w:rPr>
        <w:t>董事会、股东等相关方对股东会决议的效力存在争议的，应当及时向人民法院提起诉讼。在人民法院作出撤销决议等判决或者裁定前，相关方应当执行股东会决议。公司、董事和高级管理人员应当切实履行职责，确保公司正常运作。</w:t>
      </w:r>
    </w:p>
    <w:p w14:paraId="4029DF9E">
      <w:pPr>
        <w:rPr>
          <w:rFonts w:hint="eastAsia"/>
          <w:sz w:val="24"/>
        </w:rPr>
      </w:pPr>
    </w:p>
    <w:p w14:paraId="3001886E">
      <w:pPr>
        <w:ind w:firstLine="480" w:firstLineChars="200"/>
        <w:rPr>
          <w:rFonts w:hint="eastAsia"/>
          <w:sz w:val="24"/>
        </w:rPr>
      </w:pPr>
      <w:r>
        <w:rPr>
          <w:rFonts w:hint="eastAsia"/>
          <w:sz w:val="24"/>
        </w:rPr>
        <w:t>人民法院对相关事项作出判决或者裁定的，公司应当依照法律、行政法规、中国证监会和证券交易所的规定履行信息披露义务，充分说明影响，并在判决或者裁定生效后积极配合执行。涉及更正前期事项的，将及时处理并履行相应信息披露义务。</w:t>
      </w:r>
    </w:p>
    <w:p w14:paraId="5BC8EFF9">
      <w:pPr>
        <w:rPr>
          <w:sz w:val="24"/>
        </w:rPr>
      </w:pPr>
    </w:p>
    <w:p w14:paraId="3C5F2A97">
      <w:pPr>
        <w:rPr>
          <w:rFonts w:hint="eastAsia"/>
          <w:sz w:val="24"/>
        </w:rPr>
      </w:pPr>
      <w:r>
        <w:rPr>
          <w:rFonts w:hint="eastAsia"/>
          <w:sz w:val="24"/>
        </w:rPr>
        <w:t xml:space="preserve">　 </w:t>
      </w:r>
      <w:r>
        <w:rPr>
          <w:sz w:val="24"/>
        </w:rPr>
        <w:t xml:space="preserve"> </w:t>
      </w:r>
      <w:r>
        <w:rPr>
          <w:rFonts w:hint="eastAsia" w:eastAsia="黑体"/>
          <w:sz w:val="24"/>
        </w:rPr>
        <w:t>第三十六条</w:t>
      </w:r>
      <w:r>
        <w:rPr>
          <w:rFonts w:hint="eastAsia"/>
          <w:sz w:val="24"/>
        </w:rPr>
        <w:t>　有下列情形之一的，公司股东会、董事会的决议不成立：</w:t>
      </w:r>
    </w:p>
    <w:p w14:paraId="232B3943">
      <w:pPr>
        <w:rPr>
          <w:sz w:val="24"/>
        </w:rPr>
      </w:pPr>
      <w:r>
        <w:rPr>
          <w:rFonts w:hint="eastAsia"/>
          <w:sz w:val="24"/>
        </w:rPr>
        <w:t>　　</w:t>
      </w:r>
    </w:p>
    <w:p w14:paraId="72B7832B">
      <w:pPr>
        <w:ind w:firstLine="480"/>
        <w:rPr>
          <w:sz w:val="24"/>
        </w:rPr>
      </w:pPr>
      <w:r>
        <w:rPr>
          <w:rFonts w:hint="eastAsia"/>
          <w:sz w:val="24"/>
        </w:rPr>
        <w:t>（一）未召开股东会、董事会会议作出决议；</w:t>
      </w:r>
    </w:p>
    <w:p w14:paraId="0CB3E5FC">
      <w:pPr>
        <w:rPr>
          <w:rFonts w:hint="eastAsia"/>
          <w:sz w:val="24"/>
        </w:rPr>
      </w:pPr>
    </w:p>
    <w:p w14:paraId="56DF53CB">
      <w:pPr>
        <w:ind w:firstLine="480"/>
        <w:rPr>
          <w:sz w:val="24"/>
        </w:rPr>
      </w:pPr>
      <w:r>
        <w:rPr>
          <w:rFonts w:hint="eastAsia"/>
          <w:sz w:val="24"/>
        </w:rPr>
        <w:t>（二）股东会、董事会会议未对决议事项进行表决；</w:t>
      </w:r>
    </w:p>
    <w:p w14:paraId="5BE48B7C">
      <w:pPr>
        <w:ind w:firstLine="480"/>
        <w:rPr>
          <w:rFonts w:hint="eastAsia"/>
          <w:sz w:val="24"/>
        </w:rPr>
      </w:pPr>
    </w:p>
    <w:p w14:paraId="224D31F4">
      <w:pPr>
        <w:ind w:firstLine="480"/>
        <w:rPr>
          <w:sz w:val="24"/>
        </w:rPr>
      </w:pPr>
      <w:r>
        <w:rPr>
          <w:rFonts w:hint="eastAsia"/>
          <w:sz w:val="24"/>
        </w:rPr>
        <w:t>（三）出席会议的人数或者所持表决权数未达到《公司法》或者本章程规定的人数或者所持表决权数；</w:t>
      </w:r>
    </w:p>
    <w:p w14:paraId="64647C4D">
      <w:pPr>
        <w:ind w:firstLine="480"/>
        <w:rPr>
          <w:rFonts w:hint="eastAsia"/>
          <w:sz w:val="24"/>
        </w:rPr>
      </w:pPr>
    </w:p>
    <w:p w14:paraId="784F787E">
      <w:pPr>
        <w:rPr>
          <w:sz w:val="24"/>
        </w:rPr>
      </w:pPr>
      <w:r>
        <w:rPr>
          <w:rFonts w:hint="eastAsia"/>
          <w:sz w:val="24"/>
        </w:rPr>
        <w:t>　　（四）同意决议事项的人数或者所持表决权数未达到《公司法》或者本章程规定的人数或者所持表决权数。</w:t>
      </w:r>
    </w:p>
    <w:p w14:paraId="42AC8DE4">
      <w:pPr>
        <w:rPr>
          <w:rFonts w:hint="eastAsia"/>
          <w:sz w:val="24"/>
        </w:rPr>
      </w:pPr>
    </w:p>
    <w:p w14:paraId="7BE8760D">
      <w:pPr>
        <w:rPr>
          <w:sz w:val="24"/>
        </w:rPr>
      </w:pPr>
      <w:r>
        <w:rPr>
          <w:sz w:val="24"/>
        </w:rPr>
        <w:t xml:space="preserve">    </w:t>
      </w:r>
      <w:r>
        <w:rPr>
          <w:rFonts w:eastAsia="黑体"/>
          <w:sz w:val="24"/>
        </w:rPr>
        <w:t>第三十</w:t>
      </w:r>
      <w:r>
        <w:rPr>
          <w:rFonts w:hint="eastAsia" w:eastAsia="黑体"/>
          <w:sz w:val="24"/>
        </w:rPr>
        <w:t>七</w:t>
      </w:r>
      <w:r>
        <w:rPr>
          <w:rFonts w:eastAsia="黑体"/>
          <w:sz w:val="24"/>
        </w:rPr>
        <w:t>条</w:t>
      </w:r>
      <w:r>
        <w:rPr>
          <w:sz w:val="24"/>
        </w:rPr>
        <w:t xml:space="preserve">  </w:t>
      </w:r>
      <w:r>
        <w:rPr>
          <w:rFonts w:hint="eastAsia"/>
          <w:sz w:val="24"/>
        </w:rPr>
        <w:t>审计委员会成员以外的</w:t>
      </w:r>
      <w:r>
        <w:rPr>
          <w:sz w:val="24"/>
        </w:rPr>
        <w:t>董事、高级管理人员执行公司职务时违反法律、行政法规或者本章程的规定,给公司造成损失的,连续180日以上单独或</w:t>
      </w:r>
      <w:r>
        <w:rPr>
          <w:rFonts w:hint="eastAsia"/>
          <w:sz w:val="24"/>
        </w:rPr>
        <w:t>者</w:t>
      </w:r>
      <w:r>
        <w:rPr>
          <w:sz w:val="24"/>
        </w:rPr>
        <w:t>合</w:t>
      </w:r>
      <w:r>
        <w:rPr>
          <w:rFonts w:hint="eastAsia"/>
          <w:sz w:val="24"/>
        </w:rPr>
        <w:t>计</w:t>
      </w:r>
      <w:r>
        <w:rPr>
          <w:sz w:val="24"/>
        </w:rPr>
        <w:t>持有公司1%以上股份的股东有权书面请求</w:t>
      </w:r>
      <w:r>
        <w:rPr>
          <w:rFonts w:hint="eastAsia"/>
          <w:sz w:val="24"/>
        </w:rPr>
        <w:t>审计委员会</w:t>
      </w:r>
      <w:r>
        <w:rPr>
          <w:sz w:val="24"/>
        </w:rPr>
        <w:t>向人民法院提起诉讼；</w:t>
      </w:r>
      <w:r>
        <w:rPr>
          <w:rFonts w:hint="eastAsia"/>
          <w:sz w:val="24"/>
        </w:rPr>
        <w:t>审计委员会成员</w:t>
      </w:r>
      <w:r>
        <w:rPr>
          <w:sz w:val="24"/>
        </w:rPr>
        <w:t>执行公司职务时违反法律、行政法规或者本章程的规定,给公司造成损失的,</w:t>
      </w:r>
      <w:r>
        <w:rPr>
          <w:rFonts w:hint="eastAsia"/>
          <w:sz w:val="24"/>
        </w:rPr>
        <w:t>前述</w:t>
      </w:r>
      <w:r>
        <w:rPr>
          <w:sz w:val="24"/>
        </w:rPr>
        <w:t xml:space="preserve">股东可以书面请求董事会向人民法院提起诉讼。 </w:t>
      </w:r>
    </w:p>
    <w:p w14:paraId="5CC59941">
      <w:pPr>
        <w:rPr>
          <w:sz w:val="24"/>
        </w:rPr>
      </w:pPr>
    </w:p>
    <w:p w14:paraId="647631D7">
      <w:pPr>
        <w:rPr>
          <w:sz w:val="24"/>
        </w:rPr>
      </w:pPr>
      <w:r>
        <w:rPr>
          <w:sz w:val="24"/>
        </w:rPr>
        <w:t xml:space="preserve">    </w:t>
      </w:r>
      <w:r>
        <w:rPr>
          <w:rFonts w:hint="eastAsia"/>
          <w:sz w:val="24"/>
        </w:rPr>
        <w:t>审计委员会</w:t>
      </w:r>
      <w:r>
        <w:rPr>
          <w:sz w:val="24"/>
        </w:rPr>
        <w:t xml:space="preserve">、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 </w:t>
      </w:r>
    </w:p>
    <w:p w14:paraId="21E8DD7C">
      <w:pPr>
        <w:rPr>
          <w:sz w:val="24"/>
        </w:rPr>
      </w:pPr>
    </w:p>
    <w:p w14:paraId="4C019CDC">
      <w:pPr>
        <w:rPr>
          <w:sz w:val="24"/>
        </w:rPr>
      </w:pPr>
      <w:r>
        <w:rPr>
          <w:sz w:val="24"/>
        </w:rPr>
        <w:t xml:space="preserve">    他人侵犯公司合法权益,给公司造成损失的,本条第一款规定的股东可以依照前两款的规定向人民法院提起诉讼。 </w:t>
      </w:r>
    </w:p>
    <w:p w14:paraId="648F2AFD">
      <w:pPr>
        <w:rPr>
          <w:sz w:val="24"/>
        </w:rPr>
      </w:pPr>
    </w:p>
    <w:p w14:paraId="1EAD9BF4">
      <w:pPr>
        <w:ind w:firstLine="480" w:firstLineChars="200"/>
        <w:rPr>
          <w:sz w:val="24"/>
        </w:rPr>
      </w:pPr>
      <w:r>
        <w:rPr>
          <w:rFonts w:hint="eastAsia"/>
          <w:sz w:val="24"/>
        </w:rPr>
        <w:t>公司全资子公司的董事、监事、高级管理人员执行职务违反法律、行政法规或者本章程的规定，给公司造成损失的，或者他人侵犯公司全资子公司合法权益造成损失的，连续一百八十日以上单独或者合计持有公司百分之一以上股份的股东，可以依照《公司法》第一百八十九条前三款规定书面请求全资子公司的监事会、董事会向人民法院提起诉讼或者以自己的名义直接向人民法院提起诉讼。</w:t>
      </w:r>
    </w:p>
    <w:p w14:paraId="2727511D">
      <w:pPr>
        <w:rPr>
          <w:sz w:val="24"/>
        </w:rPr>
      </w:pPr>
    </w:p>
    <w:p w14:paraId="7F65AF29">
      <w:pPr>
        <w:rPr>
          <w:sz w:val="24"/>
        </w:rPr>
      </w:pPr>
      <w:r>
        <w:rPr>
          <w:sz w:val="24"/>
        </w:rPr>
        <w:t xml:space="preserve">    </w:t>
      </w:r>
      <w:r>
        <w:rPr>
          <w:rFonts w:eastAsia="黑体"/>
          <w:sz w:val="24"/>
        </w:rPr>
        <w:t>第三十</w:t>
      </w:r>
      <w:r>
        <w:rPr>
          <w:rFonts w:hint="eastAsia" w:eastAsia="黑体"/>
          <w:sz w:val="24"/>
        </w:rPr>
        <w:t>八</w:t>
      </w:r>
      <w:r>
        <w:rPr>
          <w:rFonts w:eastAsia="黑体"/>
          <w:sz w:val="24"/>
        </w:rPr>
        <w:t>条</w:t>
      </w:r>
      <w:r>
        <w:rPr>
          <w:sz w:val="24"/>
        </w:rPr>
        <w:t xml:space="preserve">  董事、高级管理人员违反法律、行政法规或者本章程的规定,损害股东利益的,股东可以向人民法院提起诉讼。 </w:t>
      </w:r>
    </w:p>
    <w:p w14:paraId="4E98C051">
      <w:pPr>
        <w:rPr>
          <w:sz w:val="24"/>
        </w:rPr>
      </w:pPr>
    </w:p>
    <w:p w14:paraId="40D36DC1">
      <w:pPr>
        <w:rPr>
          <w:sz w:val="24"/>
        </w:rPr>
      </w:pPr>
      <w:r>
        <w:rPr>
          <w:sz w:val="24"/>
        </w:rPr>
        <w:t xml:space="preserve">    </w:t>
      </w:r>
      <w:r>
        <w:rPr>
          <w:rFonts w:eastAsia="黑体"/>
          <w:sz w:val="24"/>
        </w:rPr>
        <w:t>第三十</w:t>
      </w:r>
      <w:r>
        <w:rPr>
          <w:rFonts w:hint="eastAsia" w:eastAsia="黑体"/>
          <w:sz w:val="24"/>
        </w:rPr>
        <w:t>九</w:t>
      </w:r>
      <w:r>
        <w:rPr>
          <w:rFonts w:eastAsia="黑体"/>
          <w:sz w:val="24"/>
        </w:rPr>
        <w:t>条</w:t>
      </w:r>
      <w:r>
        <w:rPr>
          <w:sz w:val="24"/>
        </w:rPr>
        <w:t xml:space="preserve">  公司股东承担下列义务: </w:t>
      </w:r>
    </w:p>
    <w:p w14:paraId="06E8F914">
      <w:pPr>
        <w:rPr>
          <w:sz w:val="24"/>
        </w:rPr>
      </w:pPr>
    </w:p>
    <w:p w14:paraId="388651C7">
      <w:pPr>
        <w:rPr>
          <w:sz w:val="24"/>
        </w:rPr>
      </w:pPr>
      <w:r>
        <w:rPr>
          <w:sz w:val="24"/>
        </w:rPr>
        <w:t xml:space="preserve">    (一)遵守法律、行政法规和本章程； </w:t>
      </w:r>
    </w:p>
    <w:p w14:paraId="1C019902">
      <w:pPr>
        <w:rPr>
          <w:sz w:val="24"/>
        </w:rPr>
      </w:pPr>
    </w:p>
    <w:p w14:paraId="0315B0B7">
      <w:pPr>
        <w:rPr>
          <w:sz w:val="24"/>
        </w:rPr>
      </w:pPr>
      <w:r>
        <w:rPr>
          <w:sz w:val="24"/>
        </w:rPr>
        <w:t xml:space="preserve">    (二)依其所认购的股份和入股方式缴纳股</w:t>
      </w:r>
      <w:r>
        <w:rPr>
          <w:rFonts w:hint="eastAsia"/>
          <w:sz w:val="24"/>
        </w:rPr>
        <w:t>款</w:t>
      </w:r>
      <w:r>
        <w:rPr>
          <w:sz w:val="24"/>
        </w:rPr>
        <w:t xml:space="preserve">； </w:t>
      </w:r>
    </w:p>
    <w:p w14:paraId="0E7E27EF">
      <w:pPr>
        <w:rPr>
          <w:sz w:val="24"/>
        </w:rPr>
      </w:pPr>
    </w:p>
    <w:p w14:paraId="73F0324E">
      <w:pPr>
        <w:rPr>
          <w:sz w:val="24"/>
        </w:rPr>
      </w:pPr>
      <w:r>
        <w:rPr>
          <w:sz w:val="24"/>
        </w:rPr>
        <w:t xml:space="preserve">    (三)除法律、法规规定的情形外,不得</w:t>
      </w:r>
      <w:r>
        <w:rPr>
          <w:rFonts w:hint="eastAsia"/>
          <w:sz w:val="24"/>
        </w:rPr>
        <w:t>抽回其股本</w:t>
      </w:r>
      <w:r>
        <w:rPr>
          <w:sz w:val="24"/>
        </w:rPr>
        <w:t xml:space="preserve">； </w:t>
      </w:r>
    </w:p>
    <w:p w14:paraId="2C95422D">
      <w:pPr>
        <w:rPr>
          <w:sz w:val="24"/>
        </w:rPr>
      </w:pPr>
    </w:p>
    <w:p w14:paraId="512172C0">
      <w:pPr>
        <w:rPr>
          <w:sz w:val="24"/>
        </w:rPr>
      </w:pPr>
      <w:r>
        <w:rPr>
          <w:sz w:val="24"/>
        </w:rPr>
        <w:t xml:space="preserve">    (四)不得滥用股东权利损害公司或者其他股东的利益；不得滥用公司法人独立地位和股东有限责任损害公司债权人的利益； </w:t>
      </w:r>
    </w:p>
    <w:p w14:paraId="33C490DF">
      <w:pPr>
        <w:rPr>
          <w:sz w:val="24"/>
        </w:rPr>
      </w:pPr>
    </w:p>
    <w:p w14:paraId="16FB4F80">
      <w:pPr>
        <w:rPr>
          <w:sz w:val="24"/>
        </w:rPr>
      </w:pPr>
      <w:r>
        <w:rPr>
          <w:sz w:val="24"/>
        </w:rPr>
        <w:t xml:space="preserve">    公司股东滥用股东权利给公司或者其他股东造成损失的,应当依法承担赔偿责任。 </w:t>
      </w:r>
    </w:p>
    <w:p w14:paraId="13CFC6B0">
      <w:pPr>
        <w:rPr>
          <w:sz w:val="24"/>
        </w:rPr>
      </w:pPr>
    </w:p>
    <w:p w14:paraId="122D9544">
      <w:pPr>
        <w:rPr>
          <w:sz w:val="24"/>
        </w:rPr>
      </w:pPr>
      <w:r>
        <w:rPr>
          <w:sz w:val="24"/>
        </w:rPr>
        <w:t xml:space="preserve">    公司股东滥用公司法人独立地位和股东有限责任,逃避债务,严重损害公司债权人利益的,应当对公司债务承担连带责任。 </w:t>
      </w:r>
    </w:p>
    <w:p w14:paraId="0ACAA7DC">
      <w:pPr>
        <w:rPr>
          <w:sz w:val="24"/>
        </w:rPr>
      </w:pPr>
    </w:p>
    <w:p w14:paraId="62046FC9">
      <w:pPr>
        <w:rPr>
          <w:sz w:val="24"/>
        </w:rPr>
      </w:pPr>
      <w:r>
        <w:rPr>
          <w:sz w:val="24"/>
        </w:rPr>
        <w:t xml:space="preserve">    (五)法律、行政法规及本章程规定应当承担的其他义务。 </w:t>
      </w:r>
    </w:p>
    <w:p w14:paraId="494C5CCB">
      <w:pPr>
        <w:rPr>
          <w:sz w:val="24"/>
        </w:rPr>
      </w:pPr>
    </w:p>
    <w:p w14:paraId="6256767E">
      <w:pPr>
        <w:ind w:firstLine="480" w:firstLineChars="200"/>
        <w:rPr>
          <w:sz w:val="24"/>
        </w:rPr>
      </w:pPr>
      <w:r>
        <w:rPr>
          <w:rFonts w:eastAsia="黑体"/>
          <w:sz w:val="24"/>
        </w:rPr>
        <w:t>第</w:t>
      </w:r>
      <w:r>
        <w:rPr>
          <w:rFonts w:hint="eastAsia" w:eastAsia="黑体"/>
          <w:sz w:val="24"/>
        </w:rPr>
        <w:t>四十</w:t>
      </w:r>
      <w:r>
        <w:rPr>
          <w:rFonts w:eastAsia="黑体"/>
          <w:sz w:val="24"/>
        </w:rPr>
        <w:t>条</w:t>
      </w:r>
      <w:r>
        <w:rPr>
          <w:sz w:val="24"/>
        </w:rPr>
        <w:t xml:space="preserve">  董事会换届改选时，公司董事会、单独或合计持有公司已发行股份的1%以上的股东（不含投票代理权）可以提名董事候选人。其中董事会提名候选董事人数应占公司董事会人数的二分之一以上；提名独立董事候选人数应占董事会人数的三分之一以上</w:t>
      </w:r>
      <w:r>
        <w:rPr>
          <w:rFonts w:hint="eastAsia"/>
          <w:sz w:val="24"/>
        </w:rPr>
        <w:t>。</w:t>
      </w:r>
      <w:r>
        <w:rPr>
          <w:sz w:val="24"/>
        </w:rPr>
        <w:t>并经股东会选举决定。</w:t>
      </w:r>
    </w:p>
    <w:p w14:paraId="2A136688">
      <w:pPr>
        <w:ind w:firstLine="480" w:firstLineChars="200"/>
        <w:rPr>
          <w:sz w:val="24"/>
        </w:rPr>
      </w:pPr>
    </w:p>
    <w:p w14:paraId="5FF9831A">
      <w:pPr>
        <w:ind w:firstLine="480" w:firstLineChars="200"/>
        <w:rPr>
          <w:sz w:val="24"/>
        </w:rPr>
      </w:pPr>
      <w:r>
        <w:rPr>
          <w:sz w:val="24"/>
        </w:rPr>
        <w:t>公司董事会、单独或者合并持有公司已发行股份1</w:t>
      </w:r>
      <w:r>
        <w:rPr>
          <w:rFonts w:hint="eastAsia"/>
          <w:sz w:val="24"/>
        </w:rPr>
        <w:t>%</w:t>
      </w:r>
      <w:r>
        <w:rPr>
          <w:sz w:val="24"/>
        </w:rPr>
        <w:t>以上的股东可以提出独立董事候选人，并经股东会选举决定。</w:t>
      </w:r>
    </w:p>
    <w:p w14:paraId="3834D918">
      <w:pPr>
        <w:ind w:firstLine="480" w:firstLineChars="200"/>
        <w:rPr>
          <w:sz w:val="24"/>
        </w:rPr>
      </w:pPr>
    </w:p>
    <w:p w14:paraId="51096B20">
      <w:pPr>
        <w:ind w:firstLine="480" w:firstLineChars="200"/>
        <w:rPr>
          <w:sz w:val="24"/>
        </w:rPr>
      </w:pPr>
      <w:r>
        <w:rPr>
          <w:rFonts w:hint="eastAsia"/>
          <w:sz w:val="24"/>
        </w:rPr>
        <w:t>公司应当在股东会召开前披露董事候选人的详细资料，便于股东对候选人有足够的了解。董事候选人应在股东会通知公告前作出书面承诺，同意接受提名，承诺公开披露的候选人资料真实、准确、完整以及符合任职资格，并保证当选后切实履行职责。</w:t>
      </w:r>
    </w:p>
    <w:p w14:paraId="5E7C3E31">
      <w:pPr>
        <w:ind w:firstLine="480" w:firstLineChars="200"/>
        <w:rPr>
          <w:sz w:val="24"/>
        </w:rPr>
      </w:pPr>
    </w:p>
    <w:p w14:paraId="4AD0C626">
      <w:pPr>
        <w:pStyle w:val="14"/>
        <w:rPr>
          <w:rFonts w:hint="eastAsia" w:ascii="Times New Roman" w:hAnsi="Times New Roman"/>
        </w:rPr>
      </w:pPr>
      <w:bookmarkStart w:id="15" w:name="_Toc200468815"/>
      <w:r>
        <w:rPr>
          <w:rFonts w:ascii="Times New Roman" w:hAnsi="Times New Roman"/>
        </w:rPr>
        <w:t>第</w:t>
      </w:r>
      <w:r>
        <w:rPr>
          <w:rFonts w:hint="eastAsia" w:ascii="Times New Roman" w:hAnsi="Times New Roman"/>
        </w:rPr>
        <w:t>二</w:t>
      </w:r>
      <w:r>
        <w:rPr>
          <w:rFonts w:ascii="Times New Roman" w:hAnsi="Times New Roman"/>
        </w:rPr>
        <w:t xml:space="preserve">节  </w:t>
      </w:r>
      <w:r>
        <w:rPr>
          <w:rFonts w:hint="eastAsia" w:ascii="Times New Roman" w:hAnsi="Times New Roman"/>
        </w:rPr>
        <w:t>控股</w:t>
      </w:r>
      <w:r>
        <w:rPr>
          <w:rFonts w:ascii="Times New Roman" w:hAnsi="Times New Roman"/>
        </w:rPr>
        <w:t>股东</w:t>
      </w:r>
      <w:r>
        <w:rPr>
          <w:rFonts w:hint="eastAsia" w:ascii="Times New Roman" w:hAnsi="Times New Roman"/>
        </w:rPr>
        <w:t>和实际控制人</w:t>
      </w:r>
      <w:bookmarkEnd w:id="15"/>
    </w:p>
    <w:p w14:paraId="634E8141">
      <w:pPr>
        <w:ind w:firstLine="480" w:firstLineChars="200"/>
        <w:rPr>
          <w:rFonts w:hint="eastAsia"/>
          <w:sz w:val="24"/>
        </w:rPr>
      </w:pPr>
    </w:p>
    <w:p w14:paraId="5576DC6D">
      <w:pPr>
        <w:rPr>
          <w:sz w:val="24"/>
        </w:rPr>
      </w:pPr>
      <w:r>
        <w:rPr>
          <w:sz w:val="24"/>
        </w:rPr>
        <w:t xml:space="preserve">    </w:t>
      </w:r>
      <w:r>
        <w:rPr>
          <w:rFonts w:eastAsia="黑体"/>
          <w:sz w:val="24"/>
        </w:rPr>
        <w:t>第四十</w:t>
      </w:r>
      <w:r>
        <w:rPr>
          <w:rFonts w:hint="eastAsia" w:eastAsia="黑体"/>
          <w:sz w:val="24"/>
        </w:rPr>
        <w:t>一</w:t>
      </w:r>
      <w:r>
        <w:rPr>
          <w:rFonts w:eastAsia="黑体"/>
          <w:sz w:val="24"/>
        </w:rPr>
        <w:t>条</w:t>
      </w:r>
      <w:r>
        <w:rPr>
          <w:sz w:val="24"/>
        </w:rPr>
        <w:t xml:space="preserve">  公司控股股东、实际控制人</w:t>
      </w:r>
      <w:r>
        <w:rPr>
          <w:rFonts w:hint="eastAsia"/>
          <w:sz w:val="24"/>
        </w:rPr>
        <w:t>应当依照法律、行政法规、中国证监会和证券交易所的规定行使权利、履行义务，维护上市公司利益。</w:t>
      </w:r>
      <w:r>
        <w:rPr>
          <w:sz w:val="24"/>
        </w:rPr>
        <w:t xml:space="preserve"> </w:t>
      </w:r>
    </w:p>
    <w:p w14:paraId="529F510A">
      <w:pPr>
        <w:rPr>
          <w:sz w:val="24"/>
        </w:rPr>
      </w:pPr>
    </w:p>
    <w:p w14:paraId="35F8B04A">
      <w:pPr>
        <w:rPr>
          <w:sz w:val="24"/>
        </w:rPr>
      </w:pPr>
    </w:p>
    <w:p w14:paraId="6463056A">
      <w:pPr>
        <w:ind w:firstLine="480" w:firstLineChars="200"/>
        <w:rPr>
          <w:sz w:val="24"/>
        </w:rPr>
      </w:pPr>
      <w:r>
        <w:rPr>
          <w:rFonts w:hint="eastAsia" w:eastAsia="黑体"/>
          <w:sz w:val="24"/>
        </w:rPr>
        <w:t>第四十二条</w:t>
      </w:r>
      <w:r>
        <w:rPr>
          <w:sz w:val="24"/>
        </w:rPr>
        <w:t xml:space="preserve"> </w:t>
      </w:r>
      <w:r>
        <w:rPr>
          <w:rFonts w:hint="eastAsia"/>
          <w:sz w:val="24"/>
        </w:rPr>
        <w:t>公司控股股东、实际控制人应当遵守下列规定：</w:t>
      </w:r>
    </w:p>
    <w:p w14:paraId="57814FEB">
      <w:pPr>
        <w:ind w:firstLine="480" w:firstLineChars="200"/>
        <w:rPr>
          <w:rFonts w:hint="eastAsia"/>
          <w:sz w:val="24"/>
        </w:rPr>
      </w:pPr>
    </w:p>
    <w:p w14:paraId="48057B65">
      <w:pPr>
        <w:ind w:firstLine="480" w:firstLineChars="200"/>
        <w:rPr>
          <w:sz w:val="24"/>
        </w:rPr>
      </w:pPr>
      <w:r>
        <w:rPr>
          <w:rFonts w:hint="eastAsia"/>
          <w:sz w:val="24"/>
        </w:rPr>
        <w:t>（一）依法行使股东权利，不滥用控制权或者利用关联关系损害公司或者其他股东的合法权益；</w:t>
      </w:r>
    </w:p>
    <w:p w14:paraId="0853509A">
      <w:pPr>
        <w:ind w:firstLine="480" w:firstLineChars="200"/>
        <w:rPr>
          <w:rFonts w:hint="eastAsia"/>
          <w:sz w:val="24"/>
        </w:rPr>
      </w:pPr>
    </w:p>
    <w:p w14:paraId="3F7268F1">
      <w:pPr>
        <w:ind w:firstLine="480" w:firstLineChars="200"/>
        <w:rPr>
          <w:sz w:val="24"/>
        </w:rPr>
      </w:pPr>
      <w:r>
        <w:rPr>
          <w:rFonts w:hint="eastAsia"/>
          <w:sz w:val="24"/>
        </w:rPr>
        <w:t>（二）严格履行所作出的公开声明和各项承诺，不得擅自变更或者豁免；</w:t>
      </w:r>
    </w:p>
    <w:p w14:paraId="1C09C0BB">
      <w:pPr>
        <w:ind w:firstLine="480" w:firstLineChars="200"/>
        <w:rPr>
          <w:rFonts w:hint="eastAsia"/>
          <w:sz w:val="24"/>
        </w:rPr>
      </w:pPr>
    </w:p>
    <w:p w14:paraId="72552EF6">
      <w:pPr>
        <w:ind w:firstLine="480" w:firstLineChars="200"/>
        <w:rPr>
          <w:sz w:val="24"/>
        </w:rPr>
      </w:pPr>
      <w:r>
        <w:rPr>
          <w:rFonts w:hint="eastAsia"/>
          <w:sz w:val="24"/>
        </w:rPr>
        <w:t>（三）严格按照有关规定履行信息披露义务，积极主动配合公司做好信息披露工作，及时告知公司已发生或者拟发生的重大事件；</w:t>
      </w:r>
    </w:p>
    <w:p w14:paraId="618B507F">
      <w:pPr>
        <w:ind w:firstLine="480" w:firstLineChars="200"/>
        <w:rPr>
          <w:rFonts w:hint="eastAsia"/>
          <w:sz w:val="24"/>
        </w:rPr>
      </w:pPr>
    </w:p>
    <w:p w14:paraId="3134F365">
      <w:pPr>
        <w:ind w:firstLine="480" w:firstLineChars="200"/>
        <w:rPr>
          <w:sz w:val="24"/>
        </w:rPr>
      </w:pPr>
      <w:r>
        <w:rPr>
          <w:rFonts w:hint="eastAsia"/>
          <w:sz w:val="24"/>
        </w:rPr>
        <w:t>（四）不得以任何方式占用公司资金；</w:t>
      </w:r>
    </w:p>
    <w:p w14:paraId="0156CAAA">
      <w:pPr>
        <w:ind w:firstLine="480" w:firstLineChars="200"/>
        <w:rPr>
          <w:rFonts w:hint="eastAsia"/>
          <w:sz w:val="24"/>
        </w:rPr>
      </w:pPr>
    </w:p>
    <w:p w14:paraId="7B85CD06">
      <w:pPr>
        <w:ind w:firstLine="480" w:firstLineChars="200"/>
        <w:rPr>
          <w:sz w:val="24"/>
        </w:rPr>
      </w:pPr>
      <w:r>
        <w:rPr>
          <w:rFonts w:hint="eastAsia"/>
          <w:sz w:val="24"/>
        </w:rPr>
        <w:t>（五）不得强令、指使或者要求公司及相关人员违法违规提供担保；</w:t>
      </w:r>
    </w:p>
    <w:p w14:paraId="2DA95DDC">
      <w:pPr>
        <w:ind w:firstLine="480" w:firstLineChars="200"/>
        <w:rPr>
          <w:rFonts w:hint="eastAsia"/>
          <w:sz w:val="24"/>
        </w:rPr>
      </w:pPr>
    </w:p>
    <w:p w14:paraId="3F64485C">
      <w:pPr>
        <w:ind w:firstLine="480" w:firstLineChars="200"/>
        <w:rPr>
          <w:sz w:val="24"/>
        </w:rPr>
      </w:pPr>
      <w:r>
        <w:rPr>
          <w:rFonts w:hint="eastAsia"/>
          <w:sz w:val="24"/>
        </w:rPr>
        <w:t>（六）不得利用公司未公开重大信息谋取利益，不得以任何方式泄露与公司有关的未公开重大信息，不得从事内幕交易、短线交易、操纵市场等违法违规行为；</w:t>
      </w:r>
    </w:p>
    <w:p w14:paraId="4C0AE976">
      <w:pPr>
        <w:ind w:firstLine="480" w:firstLineChars="200"/>
        <w:rPr>
          <w:rFonts w:hint="eastAsia"/>
          <w:sz w:val="24"/>
        </w:rPr>
      </w:pPr>
    </w:p>
    <w:p w14:paraId="40C03E6D">
      <w:pPr>
        <w:ind w:firstLine="480" w:firstLineChars="200"/>
        <w:rPr>
          <w:sz w:val="24"/>
        </w:rPr>
      </w:pPr>
      <w:r>
        <w:rPr>
          <w:rFonts w:hint="eastAsia"/>
          <w:sz w:val="24"/>
        </w:rPr>
        <w:t>（七）不得通过非公允的关联交易、利润分配、资产重组、对外投资等任何方式损害公司和其他股东的合法权益；</w:t>
      </w:r>
    </w:p>
    <w:p w14:paraId="68AF7200">
      <w:pPr>
        <w:ind w:firstLine="480" w:firstLineChars="200"/>
        <w:rPr>
          <w:rFonts w:hint="eastAsia"/>
          <w:sz w:val="24"/>
        </w:rPr>
      </w:pPr>
    </w:p>
    <w:p w14:paraId="795226E6">
      <w:pPr>
        <w:ind w:firstLine="480" w:firstLineChars="200"/>
        <w:rPr>
          <w:sz w:val="24"/>
        </w:rPr>
      </w:pPr>
      <w:r>
        <w:rPr>
          <w:rFonts w:hint="eastAsia"/>
          <w:sz w:val="24"/>
        </w:rPr>
        <w:t>（八）保证公司资产完整、人员独立、财务独立、机构独立和业务独立，不得以任何方式影响公司的独立性；</w:t>
      </w:r>
    </w:p>
    <w:p w14:paraId="0B09FE01">
      <w:pPr>
        <w:ind w:firstLine="480" w:firstLineChars="200"/>
        <w:rPr>
          <w:rFonts w:hint="eastAsia"/>
          <w:sz w:val="24"/>
        </w:rPr>
      </w:pPr>
    </w:p>
    <w:p w14:paraId="34257003">
      <w:pPr>
        <w:ind w:firstLine="480" w:firstLineChars="200"/>
        <w:rPr>
          <w:sz w:val="24"/>
        </w:rPr>
      </w:pPr>
      <w:r>
        <w:rPr>
          <w:rFonts w:hint="eastAsia"/>
          <w:sz w:val="24"/>
        </w:rPr>
        <w:t>（九）法律、行政法规、中国证监会规定、证券交易所业务规则和本章程的其他规定。</w:t>
      </w:r>
    </w:p>
    <w:p w14:paraId="78AEB08B">
      <w:pPr>
        <w:ind w:firstLine="480" w:firstLineChars="200"/>
        <w:rPr>
          <w:rFonts w:hint="eastAsia"/>
          <w:sz w:val="24"/>
        </w:rPr>
      </w:pPr>
    </w:p>
    <w:p w14:paraId="76B62048">
      <w:pPr>
        <w:ind w:firstLine="480" w:firstLineChars="200"/>
        <w:rPr>
          <w:sz w:val="24"/>
        </w:rPr>
      </w:pPr>
      <w:r>
        <w:rPr>
          <w:rFonts w:hint="eastAsia"/>
          <w:sz w:val="24"/>
        </w:rPr>
        <w:t>公司的控股股东、实际控制人不担任公司董事但实际执行公司事务的，适用本章程关于董事忠实义务和勤勉义务的规定。</w:t>
      </w:r>
    </w:p>
    <w:p w14:paraId="1A3156EF">
      <w:pPr>
        <w:ind w:firstLine="480" w:firstLineChars="200"/>
        <w:rPr>
          <w:rFonts w:hint="eastAsia"/>
          <w:sz w:val="24"/>
        </w:rPr>
      </w:pPr>
    </w:p>
    <w:p w14:paraId="0B6189FF">
      <w:pPr>
        <w:ind w:firstLine="480" w:firstLineChars="200"/>
        <w:rPr>
          <w:sz w:val="24"/>
        </w:rPr>
      </w:pPr>
      <w:r>
        <w:rPr>
          <w:rFonts w:hint="eastAsia"/>
          <w:sz w:val="24"/>
        </w:rPr>
        <w:t>公司的控股股东、实际控制人指示董事、高级管理人员从事损害公司或者股东利益的行为的，与该董事、高级管理人员承担连带责任。</w:t>
      </w:r>
    </w:p>
    <w:p w14:paraId="5E279C53">
      <w:pPr>
        <w:ind w:firstLine="480" w:firstLineChars="200"/>
        <w:rPr>
          <w:rFonts w:hint="eastAsia"/>
          <w:sz w:val="24"/>
        </w:rPr>
      </w:pPr>
    </w:p>
    <w:p w14:paraId="569773A2">
      <w:pPr>
        <w:ind w:firstLine="480" w:firstLineChars="200"/>
        <w:rPr>
          <w:sz w:val="24"/>
        </w:rPr>
      </w:pPr>
      <w:r>
        <w:rPr>
          <w:rFonts w:hint="eastAsia" w:eastAsia="黑体"/>
          <w:sz w:val="24"/>
        </w:rPr>
        <w:t>第四十三条</w:t>
      </w:r>
      <w:r>
        <w:rPr>
          <w:sz w:val="24"/>
        </w:rPr>
        <w:t xml:space="preserve"> </w:t>
      </w:r>
      <w:r>
        <w:rPr>
          <w:rFonts w:hint="eastAsia"/>
          <w:sz w:val="24"/>
        </w:rPr>
        <w:t>控股股东、实际控制人质押其所持有或者实际支配的公司股票的，应当维持公司控制权和生产经营稳定。</w:t>
      </w:r>
    </w:p>
    <w:p w14:paraId="0FA5A0BC">
      <w:pPr>
        <w:ind w:firstLine="480" w:firstLineChars="200"/>
        <w:rPr>
          <w:rFonts w:hint="eastAsia"/>
          <w:sz w:val="24"/>
        </w:rPr>
      </w:pPr>
    </w:p>
    <w:p w14:paraId="610C37A3">
      <w:pPr>
        <w:ind w:firstLine="480" w:firstLineChars="200"/>
        <w:rPr>
          <w:sz w:val="24"/>
        </w:rPr>
      </w:pPr>
      <w:r>
        <w:rPr>
          <w:rFonts w:hint="eastAsia" w:eastAsia="黑体"/>
          <w:sz w:val="24"/>
        </w:rPr>
        <w:t>第四十四条</w:t>
      </w:r>
      <w:r>
        <w:rPr>
          <w:rFonts w:eastAsia="黑体"/>
          <w:sz w:val="24"/>
        </w:rPr>
        <w:t xml:space="preserve"> </w:t>
      </w:r>
      <w:r>
        <w:rPr>
          <w:sz w:val="24"/>
        </w:rPr>
        <w:t xml:space="preserve"> </w:t>
      </w:r>
      <w:r>
        <w:rPr>
          <w:rFonts w:hint="eastAsia"/>
          <w:sz w:val="24"/>
        </w:rPr>
        <w:t>控股股东、实际控制人转让其所持有的本公司股份的，应当遵守法律、行政法规、中国证监会和证券交易所的规定中关于股份转让的限制性规定及其就限制股份转让作出的承诺。</w:t>
      </w:r>
    </w:p>
    <w:p w14:paraId="7C756EAF">
      <w:pPr>
        <w:rPr>
          <w:rFonts w:hint="eastAsia"/>
          <w:sz w:val="24"/>
        </w:rPr>
      </w:pPr>
    </w:p>
    <w:p w14:paraId="43F139D7">
      <w:pPr>
        <w:ind w:firstLine="480" w:firstLineChars="200"/>
        <w:rPr>
          <w:sz w:val="24"/>
        </w:rPr>
      </w:pPr>
      <w:r>
        <w:rPr>
          <w:rFonts w:eastAsia="黑体"/>
          <w:sz w:val="24"/>
        </w:rPr>
        <w:t>第四十</w:t>
      </w:r>
      <w:r>
        <w:rPr>
          <w:rFonts w:hint="eastAsia" w:eastAsia="黑体"/>
          <w:sz w:val="24"/>
        </w:rPr>
        <w:t>五</w:t>
      </w:r>
      <w:r>
        <w:rPr>
          <w:rFonts w:eastAsia="黑体"/>
          <w:sz w:val="24"/>
        </w:rPr>
        <w:t>条</w:t>
      </w:r>
      <w:r>
        <w:rPr>
          <w:sz w:val="24"/>
        </w:rPr>
        <w:t xml:space="preserve">  除法律、行政法规或者公司股份上市的证券交易所上市规则所要求的义务外，控股股东在行使其权利时，不得在下列问题上作出有损于公司或公司其他股东利益的情形：</w:t>
      </w:r>
    </w:p>
    <w:p w14:paraId="6DE2BC8D">
      <w:pPr>
        <w:ind w:firstLine="480" w:firstLineChars="200"/>
        <w:rPr>
          <w:sz w:val="24"/>
        </w:rPr>
      </w:pPr>
    </w:p>
    <w:p w14:paraId="69AD8F7F">
      <w:pPr>
        <w:ind w:firstLine="480" w:firstLineChars="200"/>
        <w:rPr>
          <w:sz w:val="24"/>
        </w:rPr>
      </w:pPr>
      <w:r>
        <w:rPr>
          <w:sz w:val="24"/>
        </w:rPr>
        <w:t>（一）免除董事应该以公司最大利益为出发点行事的责任；</w:t>
      </w:r>
    </w:p>
    <w:p w14:paraId="5EA3FA52">
      <w:pPr>
        <w:ind w:firstLine="480" w:firstLineChars="200"/>
        <w:rPr>
          <w:sz w:val="24"/>
        </w:rPr>
      </w:pPr>
    </w:p>
    <w:p w14:paraId="6AD40CF9">
      <w:pPr>
        <w:ind w:firstLine="480" w:firstLineChars="200"/>
        <w:rPr>
          <w:rFonts w:hint="eastAsia"/>
          <w:sz w:val="24"/>
        </w:rPr>
      </w:pPr>
      <w:r>
        <w:rPr>
          <w:sz w:val="24"/>
        </w:rPr>
        <w:t>（二）批准董事以任何形式剥夺公司财产，包括任何对公司有利的机会；</w:t>
      </w:r>
    </w:p>
    <w:p w14:paraId="36D478ED">
      <w:pPr>
        <w:ind w:firstLine="480" w:firstLineChars="200"/>
        <w:rPr>
          <w:sz w:val="24"/>
        </w:rPr>
      </w:pPr>
    </w:p>
    <w:p w14:paraId="37592522">
      <w:pPr>
        <w:ind w:firstLine="480" w:firstLineChars="200"/>
        <w:rPr>
          <w:sz w:val="24"/>
        </w:rPr>
      </w:pPr>
      <w:r>
        <w:rPr>
          <w:sz w:val="24"/>
        </w:rPr>
        <w:t>（三）批准董事以任何形式剥夺其他股东权益，包括分配权、表决权等。</w:t>
      </w:r>
    </w:p>
    <w:p w14:paraId="1B1BACA4">
      <w:pPr>
        <w:rPr>
          <w:sz w:val="24"/>
        </w:rPr>
      </w:pPr>
    </w:p>
    <w:p w14:paraId="365AB3DB">
      <w:pPr>
        <w:autoSpaceDE w:val="0"/>
        <w:autoSpaceDN w:val="0"/>
        <w:adjustRightInd w:val="0"/>
        <w:ind w:firstLine="480" w:firstLineChars="200"/>
        <w:jc w:val="left"/>
        <w:rPr>
          <w:kern w:val="0"/>
          <w:sz w:val="24"/>
        </w:rPr>
      </w:pPr>
      <w:r>
        <w:rPr>
          <w:rFonts w:eastAsia="黑体"/>
          <w:sz w:val="24"/>
        </w:rPr>
        <w:t>第四十</w:t>
      </w:r>
      <w:r>
        <w:rPr>
          <w:rFonts w:hint="eastAsia" w:eastAsia="黑体"/>
          <w:sz w:val="24"/>
        </w:rPr>
        <w:t>六</w:t>
      </w:r>
      <w:r>
        <w:rPr>
          <w:rFonts w:eastAsia="黑体"/>
          <w:sz w:val="24"/>
        </w:rPr>
        <w:t>条</w:t>
      </w:r>
      <w:r>
        <w:rPr>
          <w:sz w:val="24"/>
        </w:rPr>
        <w:t xml:space="preserve">  控股股东、实际控制人不得通过任何方式违规占用公司资金。</w:t>
      </w:r>
      <w:r>
        <w:rPr>
          <w:kern w:val="0"/>
          <w:sz w:val="24"/>
        </w:rPr>
        <w:t>公司应当防止控股股东及其他关联方的非经营性资金占用的行为，并建立持续防止控股股东及其他关联方非经营性资金占用的长效机制。公司财务部门和审计部门应分别定期检查公司与控股股东及其他关联方非经营性资金往来的情况，杜绝控股股东及其他关联方的非经常性资金占用情况的发生。具体实施细则由公司制定《防范控股股东及其他关联方资金占用管理制度》予以规范。</w:t>
      </w:r>
    </w:p>
    <w:p w14:paraId="67C193A3">
      <w:pPr>
        <w:ind w:firstLine="480" w:firstLineChars="200"/>
        <w:rPr>
          <w:sz w:val="24"/>
        </w:rPr>
      </w:pPr>
    </w:p>
    <w:p w14:paraId="6EFAE676">
      <w:pPr>
        <w:ind w:firstLine="480" w:firstLineChars="200"/>
        <w:rPr>
          <w:sz w:val="24"/>
        </w:rPr>
      </w:pPr>
      <w:r>
        <w:rPr>
          <w:rFonts w:eastAsia="黑体"/>
          <w:sz w:val="24"/>
        </w:rPr>
        <w:t>第四十</w:t>
      </w:r>
      <w:r>
        <w:rPr>
          <w:rFonts w:hint="eastAsia" w:eastAsia="黑体"/>
          <w:sz w:val="24"/>
        </w:rPr>
        <w:t>七</w:t>
      </w:r>
      <w:r>
        <w:rPr>
          <w:rFonts w:eastAsia="黑体"/>
          <w:sz w:val="24"/>
        </w:rPr>
        <w:t xml:space="preserve">条  </w:t>
      </w:r>
      <w:r>
        <w:rPr>
          <w:sz w:val="24"/>
        </w:rPr>
        <w:t>控股股东、实际控制人应当善意使用其控制权，不得利用其控制权从事有损于上市公司和中小股东合法权益的行为。</w:t>
      </w:r>
    </w:p>
    <w:p w14:paraId="68C1AE69">
      <w:pPr>
        <w:rPr>
          <w:sz w:val="24"/>
        </w:rPr>
      </w:pPr>
    </w:p>
    <w:p w14:paraId="41E9C3D5">
      <w:pPr>
        <w:ind w:firstLine="480" w:firstLineChars="200"/>
        <w:rPr>
          <w:sz w:val="24"/>
        </w:rPr>
      </w:pPr>
      <w:r>
        <w:rPr>
          <w:rFonts w:eastAsia="黑体"/>
          <w:sz w:val="24"/>
        </w:rPr>
        <w:t>第四十</w:t>
      </w:r>
      <w:r>
        <w:rPr>
          <w:rFonts w:hint="eastAsia" w:eastAsia="黑体"/>
          <w:sz w:val="24"/>
        </w:rPr>
        <w:t>八</w:t>
      </w:r>
      <w:r>
        <w:rPr>
          <w:rFonts w:eastAsia="黑体"/>
          <w:sz w:val="24"/>
        </w:rPr>
        <w:t xml:space="preserve">条  </w:t>
      </w:r>
      <w:r>
        <w:rPr>
          <w:sz w:val="24"/>
        </w:rPr>
        <w:t>控股股东、实际控制人应当保证上市公司人员独立，不得通过以下方式影响公司人员独立：</w:t>
      </w:r>
    </w:p>
    <w:p w14:paraId="1532C2ED">
      <w:pPr>
        <w:ind w:firstLine="480" w:firstLineChars="200"/>
        <w:rPr>
          <w:sz w:val="24"/>
        </w:rPr>
      </w:pPr>
      <w:r>
        <w:rPr>
          <w:sz w:val="24"/>
        </w:rPr>
        <w:t xml:space="preserve"> </w:t>
      </w:r>
    </w:p>
    <w:p w14:paraId="04D65DFD">
      <w:pPr>
        <w:ind w:firstLine="480" w:firstLineChars="200"/>
        <w:rPr>
          <w:sz w:val="24"/>
        </w:rPr>
      </w:pPr>
      <w:r>
        <w:rPr>
          <w:sz w:val="24"/>
        </w:rPr>
        <w:t xml:space="preserve">（一）通过行使投票权以外的方式影响公司人事任免； </w:t>
      </w:r>
    </w:p>
    <w:p w14:paraId="0DBDBE5F">
      <w:pPr>
        <w:ind w:firstLine="480" w:firstLineChars="200"/>
        <w:rPr>
          <w:sz w:val="24"/>
        </w:rPr>
      </w:pPr>
    </w:p>
    <w:p w14:paraId="7DC24E69">
      <w:pPr>
        <w:ind w:firstLine="480" w:firstLineChars="200"/>
        <w:rPr>
          <w:sz w:val="24"/>
        </w:rPr>
      </w:pPr>
      <w:r>
        <w:rPr>
          <w:sz w:val="24"/>
        </w:rPr>
        <w:t xml:space="preserve">（二）通过行使投票权以外的方式限制公司董事、高级管理人员以及其他在公司任职的人员履行职责； </w:t>
      </w:r>
    </w:p>
    <w:p w14:paraId="6C3B0627">
      <w:pPr>
        <w:ind w:firstLine="480" w:firstLineChars="200"/>
        <w:rPr>
          <w:sz w:val="24"/>
        </w:rPr>
      </w:pPr>
    </w:p>
    <w:p w14:paraId="7A39C240">
      <w:pPr>
        <w:ind w:firstLine="480" w:firstLineChars="200"/>
        <w:rPr>
          <w:sz w:val="24"/>
        </w:rPr>
      </w:pPr>
      <w:r>
        <w:rPr>
          <w:sz w:val="24"/>
        </w:rPr>
        <w:t>（三）任命公司总裁、副总裁、总裁助理、董事会秘书、财务负责人、首席技术官在本公司或其控制的企业担任除董事、监事以外的职务；</w:t>
      </w:r>
    </w:p>
    <w:p w14:paraId="0DFA56EC">
      <w:pPr>
        <w:ind w:firstLine="480" w:firstLineChars="200"/>
        <w:rPr>
          <w:sz w:val="24"/>
        </w:rPr>
      </w:pPr>
    </w:p>
    <w:p w14:paraId="1379FCD8">
      <w:pPr>
        <w:ind w:firstLine="480" w:firstLineChars="200"/>
        <w:rPr>
          <w:sz w:val="24"/>
        </w:rPr>
      </w:pPr>
      <w:r>
        <w:rPr>
          <w:sz w:val="24"/>
        </w:rPr>
        <w:t>（四）向公司总裁、副总裁、总裁助理、董事会秘书、财务负责人或首席技术官等高级管理人员支付薪金或其他报酬；</w:t>
      </w:r>
    </w:p>
    <w:p w14:paraId="743E3156">
      <w:pPr>
        <w:ind w:firstLine="480" w:firstLineChars="200"/>
        <w:rPr>
          <w:sz w:val="24"/>
        </w:rPr>
      </w:pPr>
    </w:p>
    <w:p w14:paraId="6AEEB998">
      <w:pPr>
        <w:ind w:firstLine="480" w:firstLineChars="200"/>
        <w:rPr>
          <w:sz w:val="24"/>
        </w:rPr>
      </w:pPr>
      <w:r>
        <w:rPr>
          <w:sz w:val="24"/>
        </w:rPr>
        <w:t>（五）无偿要求公司人员为其提供服务；</w:t>
      </w:r>
    </w:p>
    <w:p w14:paraId="598263F0">
      <w:pPr>
        <w:ind w:firstLine="480" w:firstLineChars="200"/>
        <w:rPr>
          <w:sz w:val="24"/>
        </w:rPr>
      </w:pPr>
    </w:p>
    <w:p w14:paraId="7B91984D">
      <w:pPr>
        <w:ind w:firstLine="480" w:firstLineChars="200"/>
        <w:rPr>
          <w:sz w:val="24"/>
        </w:rPr>
      </w:pPr>
      <w:r>
        <w:rPr>
          <w:sz w:val="24"/>
        </w:rPr>
        <w:t>（六）有关法律、法规、规章规定及本所认定的其他情形。</w:t>
      </w:r>
    </w:p>
    <w:p w14:paraId="70047091">
      <w:pPr>
        <w:rPr>
          <w:sz w:val="24"/>
        </w:rPr>
      </w:pPr>
    </w:p>
    <w:p w14:paraId="5084010F">
      <w:pPr>
        <w:ind w:firstLine="480" w:firstLineChars="200"/>
        <w:rPr>
          <w:sz w:val="24"/>
        </w:rPr>
      </w:pPr>
      <w:r>
        <w:rPr>
          <w:rFonts w:eastAsia="黑体"/>
          <w:sz w:val="24"/>
        </w:rPr>
        <w:t>第四十</w:t>
      </w:r>
      <w:r>
        <w:rPr>
          <w:rFonts w:hint="eastAsia" w:eastAsia="黑体"/>
          <w:sz w:val="24"/>
        </w:rPr>
        <w:t>九</w:t>
      </w:r>
      <w:r>
        <w:rPr>
          <w:rFonts w:eastAsia="黑体"/>
          <w:sz w:val="24"/>
        </w:rPr>
        <w:t xml:space="preserve">条  </w:t>
      </w:r>
      <w:r>
        <w:rPr>
          <w:sz w:val="24"/>
        </w:rPr>
        <w:t>控股股东、实际控制人应当保证公司财务独立，不得通过以下方式影响公司财务独立：</w:t>
      </w:r>
    </w:p>
    <w:p w14:paraId="64B30C6D">
      <w:pPr>
        <w:rPr>
          <w:sz w:val="24"/>
        </w:rPr>
      </w:pPr>
    </w:p>
    <w:p w14:paraId="3B525A68">
      <w:pPr>
        <w:ind w:firstLine="480" w:firstLineChars="200"/>
        <w:rPr>
          <w:sz w:val="24"/>
        </w:rPr>
      </w:pPr>
      <w:r>
        <w:rPr>
          <w:sz w:val="24"/>
        </w:rPr>
        <w:t>（一）将公司资金纳入控股股东、实际控制人控制的财务公司管理；</w:t>
      </w:r>
    </w:p>
    <w:p w14:paraId="1083765C">
      <w:pPr>
        <w:rPr>
          <w:sz w:val="24"/>
        </w:rPr>
      </w:pPr>
    </w:p>
    <w:p w14:paraId="5713DF48">
      <w:pPr>
        <w:ind w:firstLine="480" w:firstLineChars="200"/>
        <w:rPr>
          <w:sz w:val="24"/>
        </w:rPr>
      </w:pPr>
      <w:r>
        <w:rPr>
          <w:sz w:val="24"/>
        </w:rPr>
        <w:t>（二）通过借款、违规担保等方式占用公司资金；</w:t>
      </w:r>
    </w:p>
    <w:p w14:paraId="6D3D8B25">
      <w:pPr>
        <w:rPr>
          <w:sz w:val="24"/>
        </w:rPr>
      </w:pPr>
    </w:p>
    <w:p w14:paraId="6D28D18C">
      <w:pPr>
        <w:ind w:firstLine="480" w:firstLineChars="200"/>
        <w:rPr>
          <w:sz w:val="24"/>
        </w:rPr>
      </w:pPr>
      <w:r>
        <w:rPr>
          <w:sz w:val="24"/>
        </w:rPr>
        <w:t>（三）不得要求公司为其支付或垫支工资、福利、保险、广告等费用或其他支出；</w:t>
      </w:r>
    </w:p>
    <w:p w14:paraId="38F42A36">
      <w:pPr>
        <w:rPr>
          <w:sz w:val="24"/>
        </w:rPr>
      </w:pPr>
    </w:p>
    <w:p w14:paraId="122F00FF">
      <w:pPr>
        <w:ind w:firstLine="480" w:firstLineChars="200"/>
        <w:rPr>
          <w:sz w:val="24"/>
        </w:rPr>
      </w:pPr>
      <w:r>
        <w:rPr>
          <w:sz w:val="24"/>
        </w:rPr>
        <w:t>（四）有关法律、法规、规章规定及本所认定的其他情形。</w:t>
      </w:r>
    </w:p>
    <w:p w14:paraId="6605D588">
      <w:pPr>
        <w:rPr>
          <w:sz w:val="24"/>
        </w:rPr>
      </w:pPr>
    </w:p>
    <w:p w14:paraId="267D1397">
      <w:pPr>
        <w:ind w:firstLine="480" w:firstLineChars="200"/>
        <w:rPr>
          <w:sz w:val="24"/>
        </w:rPr>
      </w:pPr>
      <w:r>
        <w:rPr>
          <w:rFonts w:eastAsia="黑体"/>
          <w:sz w:val="24"/>
        </w:rPr>
        <w:t>第</w:t>
      </w:r>
      <w:r>
        <w:rPr>
          <w:rFonts w:hint="eastAsia" w:eastAsia="黑体"/>
          <w:sz w:val="24"/>
        </w:rPr>
        <w:t>五十</w:t>
      </w:r>
      <w:r>
        <w:rPr>
          <w:rFonts w:eastAsia="黑体"/>
          <w:sz w:val="24"/>
        </w:rPr>
        <w:t xml:space="preserve">条  </w:t>
      </w:r>
      <w:r>
        <w:rPr>
          <w:sz w:val="24"/>
        </w:rPr>
        <w:t>控股股东、实际控制人应当保证公司业务独立,不得通过以下方式影响公司业务独立：</w:t>
      </w:r>
    </w:p>
    <w:p w14:paraId="1F0E109B">
      <w:pPr>
        <w:rPr>
          <w:sz w:val="24"/>
        </w:rPr>
      </w:pPr>
    </w:p>
    <w:p w14:paraId="0CC8544C">
      <w:pPr>
        <w:ind w:firstLine="480" w:firstLineChars="200"/>
        <w:rPr>
          <w:sz w:val="24"/>
        </w:rPr>
      </w:pPr>
      <w:r>
        <w:rPr>
          <w:sz w:val="24"/>
        </w:rPr>
        <w:t>（一）与公司进行同业竞争；</w:t>
      </w:r>
    </w:p>
    <w:p w14:paraId="20EB6A05">
      <w:pPr>
        <w:rPr>
          <w:sz w:val="24"/>
        </w:rPr>
      </w:pPr>
    </w:p>
    <w:p w14:paraId="6811D7EE">
      <w:pPr>
        <w:ind w:firstLine="480" w:firstLineChars="200"/>
        <w:rPr>
          <w:sz w:val="24"/>
        </w:rPr>
      </w:pPr>
      <w:r>
        <w:rPr>
          <w:sz w:val="24"/>
        </w:rPr>
        <w:t>（二）要求公司与其进行显失公平的关联交易；</w:t>
      </w:r>
    </w:p>
    <w:p w14:paraId="19DC162B">
      <w:pPr>
        <w:rPr>
          <w:sz w:val="24"/>
        </w:rPr>
      </w:pPr>
    </w:p>
    <w:p w14:paraId="1072B689">
      <w:pPr>
        <w:ind w:firstLine="480" w:firstLineChars="200"/>
        <w:rPr>
          <w:sz w:val="24"/>
        </w:rPr>
      </w:pPr>
      <w:r>
        <w:rPr>
          <w:sz w:val="24"/>
        </w:rPr>
        <w:t>（三）无偿或以明显不公平的条件要求公司为其提供资金、商品、服务或其他资产；</w:t>
      </w:r>
    </w:p>
    <w:p w14:paraId="23EB211B">
      <w:pPr>
        <w:rPr>
          <w:sz w:val="24"/>
        </w:rPr>
      </w:pPr>
    </w:p>
    <w:p w14:paraId="10C40CF1">
      <w:pPr>
        <w:ind w:firstLine="480" w:firstLineChars="200"/>
        <w:rPr>
          <w:sz w:val="24"/>
        </w:rPr>
      </w:pPr>
      <w:r>
        <w:rPr>
          <w:sz w:val="24"/>
        </w:rPr>
        <w:t>（四）有关法律、法规、规章规定及本所认定的其他情形。</w:t>
      </w:r>
    </w:p>
    <w:p w14:paraId="164899E6">
      <w:pPr>
        <w:rPr>
          <w:sz w:val="24"/>
        </w:rPr>
      </w:pPr>
    </w:p>
    <w:p w14:paraId="0AF78B33">
      <w:pPr>
        <w:ind w:firstLine="480" w:firstLineChars="200"/>
        <w:rPr>
          <w:sz w:val="24"/>
        </w:rPr>
      </w:pPr>
      <w:r>
        <w:rPr>
          <w:rFonts w:eastAsia="黑体"/>
          <w:sz w:val="24"/>
        </w:rPr>
        <w:t>第</w:t>
      </w:r>
      <w:r>
        <w:rPr>
          <w:rFonts w:hint="eastAsia" w:eastAsia="黑体"/>
          <w:sz w:val="24"/>
        </w:rPr>
        <w:t>五十一</w:t>
      </w:r>
      <w:r>
        <w:rPr>
          <w:rFonts w:eastAsia="黑体"/>
          <w:sz w:val="24"/>
        </w:rPr>
        <w:t xml:space="preserve">条  </w:t>
      </w:r>
      <w:r>
        <w:rPr>
          <w:sz w:val="24"/>
        </w:rPr>
        <w:t>控股股东、实际控制人应当保证公司机构独立和资产完整，不得通过以下方式影响公司机构独立和资产完整：</w:t>
      </w:r>
    </w:p>
    <w:p w14:paraId="34FDB16E">
      <w:pPr>
        <w:rPr>
          <w:sz w:val="24"/>
        </w:rPr>
      </w:pPr>
    </w:p>
    <w:p w14:paraId="7D076A13">
      <w:pPr>
        <w:ind w:firstLine="480" w:firstLineChars="200"/>
        <w:rPr>
          <w:sz w:val="24"/>
        </w:rPr>
      </w:pPr>
      <w:r>
        <w:rPr>
          <w:sz w:val="24"/>
        </w:rPr>
        <w:t>（一）不得与公司共用主要机器设备、产房、商标、专利、非专利技术等；</w:t>
      </w:r>
    </w:p>
    <w:p w14:paraId="158CAC8D">
      <w:pPr>
        <w:rPr>
          <w:sz w:val="24"/>
        </w:rPr>
      </w:pPr>
    </w:p>
    <w:p w14:paraId="51113A33">
      <w:pPr>
        <w:ind w:firstLine="480" w:firstLineChars="200"/>
        <w:rPr>
          <w:sz w:val="24"/>
        </w:rPr>
      </w:pPr>
      <w:r>
        <w:rPr>
          <w:sz w:val="24"/>
        </w:rPr>
        <w:t>（二）不得与公司共用原材料采购和产品销售系统；</w:t>
      </w:r>
    </w:p>
    <w:p w14:paraId="09E58D25">
      <w:pPr>
        <w:rPr>
          <w:sz w:val="24"/>
        </w:rPr>
      </w:pPr>
    </w:p>
    <w:p w14:paraId="4FF4316F">
      <w:pPr>
        <w:ind w:firstLine="480" w:firstLineChars="200"/>
        <w:rPr>
          <w:sz w:val="24"/>
        </w:rPr>
      </w:pPr>
      <w:r>
        <w:rPr>
          <w:sz w:val="24"/>
        </w:rPr>
        <w:t>（三）不得与公司共用机构和人员；</w:t>
      </w:r>
    </w:p>
    <w:p w14:paraId="77F9C56E">
      <w:pPr>
        <w:rPr>
          <w:sz w:val="24"/>
        </w:rPr>
      </w:pPr>
    </w:p>
    <w:p w14:paraId="70D8E028">
      <w:pPr>
        <w:ind w:firstLine="480" w:firstLineChars="200"/>
        <w:rPr>
          <w:sz w:val="24"/>
        </w:rPr>
      </w:pPr>
      <w:r>
        <w:rPr>
          <w:sz w:val="24"/>
        </w:rPr>
        <w:t>（四）不得通过行使投票权以外的方式对公司董事会和其他机构行使职权进行限制或施加其他不正当影响；</w:t>
      </w:r>
    </w:p>
    <w:p w14:paraId="4AB9185D">
      <w:pPr>
        <w:rPr>
          <w:sz w:val="24"/>
        </w:rPr>
      </w:pPr>
    </w:p>
    <w:p w14:paraId="58819B52">
      <w:pPr>
        <w:ind w:firstLine="480" w:firstLineChars="200"/>
        <w:rPr>
          <w:sz w:val="24"/>
        </w:rPr>
      </w:pPr>
      <w:r>
        <w:rPr>
          <w:sz w:val="24"/>
        </w:rPr>
        <w:t>（五）有关法律、法规、规章规定及</w:t>
      </w:r>
      <w:r>
        <w:rPr>
          <w:rFonts w:hint="eastAsia"/>
          <w:sz w:val="24"/>
        </w:rPr>
        <w:t>证券交易所</w:t>
      </w:r>
      <w:r>
        <w:rPr>
          <w:sz w:val="24"/>
        </w:rPr>
        <w:t>认定的其他情形。</w:t>
      </w:r>
    </w:p>
    <w:p w14:paraId="7B6C6DE2">
      <w:pPr>
        <w:rPr>
          <w:rFonts w:eastAsia="黑体"/>
          <w:sz w:val="24"/>
        </w:rPr>
      </w:pPr>
    </w:p>
    <w:p w14:paraId="06530108">
      <w:pPr>
        <w:ind w:firstLine="480" w:firstLineChars="200"/>
        <w:rPr>
          <w:sz w:val="24"/>
        </w:rPr>
      </w:pPr>
      <w:r>
        <w:rPr>
          <w:rFonts w:eastAsia="黑体"/>
          <w:sz w:val="24"/>
        </w:rPr>
        <w:t>第</w:t>
      </w:r>
      <w:r>
        <w:rPr>
          <w:rFonts w:hint="eastAsia" w:eastAsia="黑体"/>
          <w:sz w:val="24"/>
        </w:rPr>
        <w:t>五十二</w:t>
      </w:r>
      <w:r>
        <w:rPr>
          <w:rFonts w:eastAsia="黑体"/>
          <w:sz w:val="24"/>
        </w:rPr>
        <w:t xml:space="preserve">条  </w:t>
      </w:r>
      <w:r>
        <w:rPr>
          <w:sz w:val="24"/>
        </w:rPr>
        <w:t>控股股东、实际控制人与公司之间进行交易，应当严格遵守公平性原则，不得通过任何方式影响公司的独立决策。</w:t>
      </w:r>
    </w:p>
    <w:p w14:paraId="1D5BC5BF">
      <w:pPr>
        <w:rPr>
          <w:sz w:val="24"/>
        </w:rPr>
      </w:pPr>
    </w:p>
    <w:p w14:paraId="2B740AC2">
      <w:pPr>
        <w:ind w:firstLine="480" w:firstLineChars="200"/>
        <w:rPr>
          <w:sz w:val="24"/>
        </w:rPr>
      </w:pPr>
      <w:r>
        <w:rPr>
          <w:rFonts w:eastAsia="黑体"/>
          <w:sz w:val="24"/>
        </w:rPr>
        <w:t>第</w:t>
      </w:r>
      <w:r>
        <w:rPr>
          <w:rFonts w:hint="eastAsia" w:eastAsia="黑体"/>
          <w:sz w:val="24"/>
        </w:rPr>
        <w:t>五十三</w:t>
      </w:r>
      <w:r>
        <w:rPr>
          <w:rFonts w:eastAsia="黑体"/>
          <w:sz w:val="24"/>
        </w:rPr>
        <w:t xml:space="preserve">条  </w:t>
      </w:r>
      <w:r>
        <w:rPr>
          <w:sz w:val="24"/>
        </w:rPr>
        <w:t>控股股东、实际控制人不得利用公司未公开重大信息牟取利益。</w:t>
      </w:r>
    </w:p>
    <w:p w14:paraId="1BF3A779">
      <w:pPr>
        <w:rPr>
          <w:sz w:val="24"/>
        </w:rPr>
      </w:pPr>
    </w:p>
    <w:p w14:paraId="68021EF2">
      <w:pPr>
        <w:ind w:firstLine="480" w:firstLineChars="200"/>
        <w:rPr>
          <w:sz w:val="24"/>
        </w:rPr>
      </w:pPr>
      <w:r>
        <w:rPr>
          <w:rFonts w:eastAsia="黑体"/>
          <w:sz w:val="24"/>
        </w:rPr>
        <w:t>第五十</w:t>
      </w:r>
      <w:r>
        <w:rPr>
          <w:rFonts w:hint="eastAsia" w:eastAsia="黑体"/>
          <w:sz w:val="24"/>
        </w:rPr>
        <w:t>四</w:t>
      </w:r>
      <w:r>
        <w:rPr>
          <w:rFonts w:eastAsia="黑体"/>
          <w:sz w:val="24"/>
        </w:rPr>
        <w:t xml:space="preserve">条  </w:t>
      </w:r>
      <w:r>
        <w:rPr>
          <w:sz w:val="24"/>
        </w:rPr>
        <w:t>控股股东、实际控制人应当严格按照有关规定履行信息披露义务，并保证披露的信息真实、准确、完整，不得有虚假记载、误导性陈述或者重大遗漏。</w:t>
      </w:r>
    </w:p>
    <w:p w14:paraId="06DAEFFA">
      <w:pPr>
        <w:rPr>
          <w:sz w:val="24"/>
        </w:rPr>
      </w:pPr>
    </w:p>
    <w:p w14:paraId="55AD5231">
      <w:pPr>
        <w:ind w:firstLine="480" w:firstLineChars="200"/>
        <w:rPr>
          <w:sz w:val="24"/>
        </w:rPr>
      </w:pPr>
      <w:r>
        <w:rPr>
          <w:rFonts w:eastAsia="黑体"/>
          <w:sz w:val="24"/>
        </w:rPr>
        <w:t>第五十</w:t>
      </w:r>
      <w:r>
        <w:rPr>
          <w:rFonts w:hint="eastAsia" w:eastAsia="黑体"/>
          <w:sz w:val="24"/>
        </w:rPr>
        <w:t>五</w:t>
      </w:r>
      <w:r>
        <w:rPr>
          <w:rFonts w:eastAsia="黑体"/>
          <w:sz w:val="24"/>
        </w:rPr>
        <w:t xml:space="preserve">条  </w:t>
      </w:r>
      <w:r>
        <w:rPr>
          <w:sz w:val="24"/>
        </w:rPr>
        <w:t>控股股东、实际控制人应当积极配合公司履行信息披露义务，并如实回答</w:t>
      </w:r>
      <w:r>
        <w:rPr>
          <w:rFonts w:hint="eastAsia"/>
          <w:sz w:val="24"/>
        </w:rPr>
        <w:t>证券交易所</w:t>
      </w:r>
      <w:r>
        <w:rPr>
          <w:sz w:val="24"/>
        </w:rPr>
        <w:t>的相关问询。</w:t>
      </w:r>
    </w:p>
    <w:p w14:paraId="56540DF3">
      <w:pPr>
        <w:rPr>
          <w:sz w:val="24"/>
        </w:rPr>
      </w:pPr>
    </w:p>
    <w:p w14:paraId="159CE0D1">
      <w:pPr>
        <w:ind w:firstLine="480" w:firstLineChars="200"/>
        <w:rPr>
          <w:sz w:val="24"/>
        </w:rPr>
      </w:pPr>
      <w:r>
        <w:rPr>
          <w:rFonts w:eastAsia="黑体"/>
          <w:sz w:val="24"/>
        </w:rPr>
        <w:t>第五十</w:t>
      </w:r>
      <w:r>
        <w:rPr>
          <w:rFonts w:hint="eastAsia" w:eastAsia="黑体"/>
          <w:sz w:val="24"/>
        </w:rPr>
        <w:t>六</w:t>
      </w:r>
      <w:r>
        <w:rPr>
          <w:rFonts w:eastAsia="黑体"/>
          <w:sz w:val="24"/>
        </w:rPr>
        <w:t xml:space="preserve">条  </w:t>
      </w:r>
      <w:r>
        <w:rPr>
          <w:sz w:val="24"/>
        </w:rPr>
        <w:t>控股股东、实际控制人不得以任何方式泄漏有关公司的未公开重大信息，不得进行内幕交易、操纵市场或者其他欺诈活动。</w:t>
      </w:r>
    </w:p>
    <w:p w14:paraId="70EB6AB9">
      <w:pPr>
        <w:spacing w:line="360" w:lineRule="auto"/>
        <w:rPr>
          <w:sz w:val="24"/>
        </w:rPr>
      </w:pPr>
    </w:p>
    <w:p w14:paraId="26D9CD08">
      <w:pPr>
        <w:pStyle w:val="14"/>
        <w:rPr>
          <w:rFonts w:ascii="Times New Roman" w:hAnsi="Times New Roman"/>
        </w:rPr>
      </w:pPr>
      <w:bookmarkStart w:id="16" w:name="_Toc200468816"/>
      <w:r>
        <w:rPr>
          <w:rFonts w:ascii="Times New Roman" w:hAnsi="Times New Roman"/>
        </w:rPr>
        <w:t>第</w:t>
      </w:r>
      <w:r>
        <w:rPr>
          <w:rFonts w:hint="eastAsia" w:ascii="Times New Roman" w:hAnsi="Times New Roman"/>
        </w:rPr>
        <w:t>三</w:t>
      </w:r>
      <w:r>
        <w:rPr>
          <w:rFonts w:ascii="Times New Roman" w:hAnsi="Times New Roman"/>
        </w:rPr>
        <w:t>节  股东会的一般规定</w:t>
      </w:r>
      <w:bookmarkEnd w:id="16"/>
    </w:p>
    <w:p w14:paraId="67F0ADF8">
      <w:pPr>
        <w:rPr>
          <w:sz w:val="24"/>
        </w:rPr>
      </w:pPr>
    </w:p>
    <w:p w14:paraId="361EF9CD">
      <w:pPr>
        <w:rPr>
          <w:sz w:val="24"/>
        </w:rPr>
      </w:pPr>
      <w:r>
        <w:rPr>
          <w:sz w:val="24"/>
        </w:rPr>
        <w:t xml:space="preserve">    </w:t>
      </w:r>
      <w:r>
        <w:rPr>
          <w:rFonts w:eastAsia="黑体"/>
          <w:sz w:val="24"/>
        </w:rPr>
        <w:t>第五十</w:t>
      </w:r>
      <w:r>
        <w:rPr>
          <w:rFonts w:hint="eastAsia" w:eastAsia="黑体"/>
          <w:sz w:val="24"/>
        </w:rPr>
        <w:t>七</w:t>
      </w:r>
      <w:r>
        <w:rPr>
          <w:rFonts w:eastAsia="黑体"/>
          <w:sz w:val="24"/>
        </w:rPr>
        <w:t>条</w:t>
      </w:r>
      <w:r>
        <w:rPr>
          <w:sz w:val="24"/>
        </w:rPr>
        <w:t xml:space="preserve">  </w:t>
      </w:r>
      <w:r>
        <w:rPr>
          <w:rFonts w:hint="eastAsia"/>
          <w:sz w:val="24"/>
        </w:rPr>
        <w:t>公司股东会由全体股东组成。</w:t>
      </w:r>
      <w:r>
        <w:rPr>
          <w:sz w:val="24"/>
        </w:rPr>
        <w:t xml:space="preserve">股东会是公司的权力机构,依法行使下列职权: </w:t>
      </w:r>
    </w:p>
    <w:p w14:paraId="247C6DCC">
      <w:pPr>
        <w:rPr>
          <w:sz w:val="24"/>
        </w:rPr>
      </w:pPr>
    </w:p>
    <w:p w14:paraId="6A53AABE">
      <w:pPr>
        <w:rPr>
          <w:sz w:val="24"/>
        </w:rPr>
      </w:pPr>
      <w:r>
        <w:rPr>
          <w:sz w:val="24"/>
        </w:rPr>
        <w:t xml:space="preserve">    (</w:t>
      </w:r>
      <w:r>
        <w:rPr>
          <w:rFonts w:hint="eastAsia"/>
          <w:sz w:val="24"/>
        </w:rPr>
        <w:t>一</w:t>
      </w:r>
      <w:r>
        <w:rPr>
          <w:sz w:val="24"/>
        </w:rPr>
        <w:t xml:space="preserve">)选举和更换董事,决定有关董事的报酬事项； </w:t>
      </w:r>
    </w:p>
    <w:p w14:paraId="4FE30044">
      <w:pPr>
        <w:rPr>
          <w:sz w:val="24"/>
        </w:rPr>
      </w:pPr>
    </w:p>
    <w:p w14:paraId="6AF664BB">
      <w:pPr>
        <w:rPr>
          <w:sz w:val="24"/>
        </w:rPr>
      </w:pPr>
      <w:r>
        <w:rPr>
          <w:sz w:val="24"/>
        </w:rPr>
        <w:t xml:space="preserve">    (</w:t>
      </w:r>
      <w:r>
        <w:rPr>
          <w:rFonts w:hint="eastAsia"/>
          <w:sz w:val="24"/>
        </w:rPr>
        <w:t>二</w:t>
      </w:r>
      <w:r>
        <w:rPr>
          <w:sz w:val="24"/>
        </w:rPr>
        <w:t xml:space="preserve">)审议批准董事会的报告； </w:t>
      </w:r>
    </w:p>
    <w:p w14:paraId="42F1B4B1">
      <w:pPr>
        <w:rPr>
          <w:sz w:val="24"/>
        </w:rPr>
      </w:pPr>
    </w:p>
    <w:p w14:paraId="60DF2778">
      <w:pPr>
        <w:rPr>
          <w:sz w:val="24"/>
        </w:rPr>
      </w:pPr>
      <w:r>
        <w:rPr>
          <w:sz w:val="24"/>
        </w:rPr>
        <w:t xml:space="preserve">    (</w:t>
      </w:r>
      <w:r>
        <w:rPr>
          <w:rFonts w:hint="eastAsia"/>
          <w:sz w:val="24"/>
        </w:rPr>
        <w:t>三</w:t>
      </w:r>
      <w:r>
        <w:rPr>
          <w:sz w:val="24"/>
        </w:rPr>
        <w:t xml:space="preserve">)审议批准公司的利润分配方案和弥补亏损方案； </w:t>
      </w:r>
    </w:p>
    <w:p w14:paraId="7679E710">
      <w:pPr>
        <w:rPr>
          <w:sz w:val="24"/>
        </w:rPr>
      </w:pPr>
    </w:p>
    <w:p w14:paraId="65C9B30F">
      <w:pPr>
        <w:rPr>
          <w:sz w:val="24"/>
        </w:rPr>
      </w:pPr>
      <w:r>
        <w:rPr>
          <w:sz w:val="24"/>
        </w:rPr>
        <w:t xml:space="preserve">    (</w:t>
      </w:r>
      <w:r>
        <w:rPr>
          <w:rFonts w:hint="eastAsia"/>
          <w:sz w:val="24"/>
        </w:rPr>
        <w:t>四</w:t>
      </w:r>
      <w:r>
        <w:rPr>
          <w:sz w:val="24"/>
        </w:rPr>
        <w:t xml:space="preserve">)对公司增加或者减少注册资本作出决议； </w:t>
      </w:r>
    </w:p>
    <w:p w14:paraId="279242E2">
      <w:pPr>
        <w:rPr>
          <w:sz w:val="24"/>
        </w:rPr>
      </w:pPr>
    </w:p>
    <w:p w14:paraId="01F38BA9">
      <w:pPr>
        <w:rPr>
          <w:sz w:val="24"/>
        </w:rPr>
      </w:pPr>
      <w:r>
        <w:rPr>
          <w:sz w:val="24"/>
        </w:rPr>
        <w:t xml:space="preserve">    (</w:t>
      </w:r>
      <w:r>
        <w:rPr>
          <w:rFonts w:hint="eastAsia"/>
          <w:sz w:val="24"/>
        </w:rPr>
        <w:t>五</w:t>
      </w:r>
      <w:r>
        <w:rPr>
          <w:sz w:val="24"/>
        </w:rPr>
        <w:t xml:space="preserve">)对发行公司债券作出决议； </w:t>
      </w:r>
    </w:p>
    <w:p w14:paraId="0C2DDF23">
      <w:pPr>
        <w:rPr>
          <w:sz w:val="24"/>
        </w:rPr>
      </w:pPr>
    </w:p>
    <w:p w14:paraId="2AE9F304">
      <w:pPr>
        <w:rPr>
          <w:sz w:val="24"/>
        </w:rPr>
      </w:pPr>
      <w:r>
        <w:rPr>
          <w:sz w:val="24"/>
        </w:rPr>
        <w:t xml:space="preserve">    (</w:t>
      </w:r>
      <w:r>
        <w:rPr>
          <w:rFonts w:hint="eastAsia"/>
          <w:sz w:val="24"/>
        </w:rPr>
        <w:t>六</w:t>
      </w:r>
      <w:r>
        <w:rPr>
          <w:sz w:val="24"/>
        </w:rPr>
        <w:t xml:space="preserve">)对公司合并、分立、解散、清算或者变更公司形式作出决议； </w:t>
      </w:r>
    </w:p>
    <w:p w14:paraId="0C7229A2">
      <w:pPr>
        <w:rPr>
          <w:sz w:val="24"/>
        </w:rPr>
      </w:pPr>
    </w:p>
    <w:p w14:paraId="752E77E7">
      <w:pPr>
        <w:rPr>
          <w:sz w:val="24"/>
        </w:rPr>
      </w:pPr>
      <w:r>
        <w:rPr>
          <w:sz w:val="24"/>
        </w:rPr>
        <w:t xml:space="preserve">    (</w:t>
      </w:r>
      <w:r>
        <w:rPr>
          <w:rFonts w:hint="eastAsia"/>
          <w:sz w:val="24"/>
        </w:rPr>
        <w:t>七</w:t>
      </w:r>
      <w:r>
        <w:rPr>
          <w:sz w:val="24"/>
        </w:rPr>
        <w:t xml:space="preserve">)修改本章程； </w:t>
      </w:r>
    </w:p>
    <w:p w14:paraId="689F50F2">
      <w:pPr>
        <w:rPr>
          <w:sz w:val="24"/>
        </w:rPr>
      </w:pPr>
    </w:p>
    <w:p w14:paraId="434307FE">
      <w:pPr>
        <w:rPr>
          <w:sz w:val="24"/>
        </w:rPr>
      </w:pPr>
      <w:r>
        <w:rPr>
          <w:sz w:val="24"/>
        </w:rPr>
        <w:t xml:space="preserve">    (</w:t>
      </w:r>
      <w:r>
        <w:rPr>
          <w:rFonts w:hint="eastAsia"/>
          <w:sz w:val="24"/>
        </w:rPr>
        <w:t>八</w:t>
      </w:r>
      <w:r>
        <w:rPr>
          <w:sz w:val="24"/>
        </w:rPr>
        <w:t>)对公司聘用、解聘</w:t>
      </w:r>
      <w:r>
        <w:rPr>
          <w:rFonts w:hint="eastAsia"/>
          <w:sz w:val="24"/>
        </w:rPr>
        <w:t>承办公司审计业务的</w:t>
      </w:r>
      <w:r>
        <w:rPr>
          <w:sz w:val="24"/>
        </w:rPr>
        <w:t xml:space="preserve">会计师事务所作出决议； </w:t>
      </w:r>
    </w:p>
    <w:p w14:paraId="7536DC11">
      <w:pPr>
        <w:rPr>
          <w:sz w:val="24"/>
        </w:rPr>
      </w:pPr>
    </w:p>
    <w:p w14:paraId="68DCCF66">
      <w:pPr>
        <w:rPr>
          <w:sz w:val="24"/>
        </w:rPr>
      </w:pPr>
      <w:r>
        <w:rPr>
          <w:sz w:val="24"/>
        </w:rPr>
        <w:t xml:space="preserve">    (</w:t>
      </w:r>
      <w:r>
        <w:rPr>
          <w:rFonts w:hint="eastAsia"/>
          <w:sz w:val="24"/>
        </w:rPr>
        <w:t>九</w:t>
      </w:r>
      <w:r>
        <w:rPr>
          <w:sz w:val="24"/>
        </w:rPr>
        <w:t>)审议批准</w:t>
      </w:r>
      <w:r>
        <w:rPr>
          <w:rFonts w:hint="eastAsia"/>
          <w:sz w:val="24"/>
        </w:rPr>
        <w:t>本章程</w:t>
      </w:r>
      <w:r>
        <w:rPr>
          <w:sz w:val="24"/>
        </w:rPr>
        <w:t>第</w:t>
      </w:r>
      <w:r>
        <w:rPr>
          <w:rFonts w:hint="eastAsia"/>
          <w:sz w:val="24"/>
        </w:rPr>
        <w:t>五十八</w:t>
      </w:r>
      <w:r>
        <w:rPr>
          <w:sz w:val="24"/>
        </w:rPr>
        <w:t xml:space="preserve">条规定的担保事项； </w:t>
      </w:r>
    </w:p>
    <w:p w14:paraId="6B968FF8">
      <w:pPr>
        <w:rPr>
          <w:sz w:val="24"/>
        </w:rPr>
      </w:pPr>
    </w:p>
    <w:p w14:paraId="6E0EB9E7">
      <w:pPr>
        <w:rPr>
          <w:sz w:val="24"/>
        </w:rPr>
      </w:pPr>
      <w:r>
        <w:rPr>
          <w:sz w:val="24"/>
        </w:rPr>
        <w:t xml:space="preserve">    (十)审议公司在一年内购买、出售重大资产超过公司最近一期经审计总资产30%的事项； </w:t>
      </w:r>
    </w:p>
    <w:p w14:paraId="0DB064F7">
      <w:pPr>
        <w:rPr>
          <w:sz w:val="24"/>
        </w:rPr>
      </w:pPr>
    </w:p>
    <w:p w14:paraId="0655C434">
      <w:pPr>
        <w:rPr>
          <w:sz w:val="24"/>
        </w:rPr>
      </w:pPr>
      <w:r>
        <w:rPr>
          <w:sz w:val="24"/>
        </w:rPr>
        <w:t xml:space="preserve">    (十</w:t>
      </w:r>
      <w:r>
        <w:rPr>
          <w:rFonts w:hint="eastAsia"/>
          <w:sz w:val="24"/>
        </w:rPr>
        <w:t>一</w:t>
      </w:r>
      <w:r>
        <w:rPr>
          <w:sz w:val="24"/>
        </w:rPr>
        <w:t xml:space="preserve">)审议批准变更募集资金用途事项； </w:t>
      </w:r>
    </w:p>
    <w:p w14:paraId="39FCE7E5">
      <w:pPr>
        <w:rPr>
          <w:sz w:val="24"/>
        </w:rPr>
      </w:pPr>
    </w:p>
    <w:p w14:paraId="6F0AC3E8">
      <w:pPr>
        <w:rPr>
          <w:sz w:val="24"/>
        </w:rPr>
      </w:pPr>
      <w:r>
        <w:rPr>
          <w:sz w:val="24"/>
        </w:rPr>
        <w:t xml:space="preserve">    (十</w:t>
      </w:r>
      <w:r>
        <w:rPr>
          <w:rFonts w:hint="eastAsia"/>
          <w:sz w:val="24"/>
        </w:rPr>
        <w:t>二</w:t>
      </w:r>
      <w:r>
        <w:rPr>
          <w:sz w:val="24"/>
        </w:rPr>
        <w:t>)审议股权激励计划</w:t>
      </w:r>
      <w:r>
        <w:rPr>
          <w:rFonts w:hint="eastAsia"/>
          <w:sz w:val="24"/>
        </w:rPr>
        <w:t>和员工持股计划</w:t>
      </w:r>
      <w:r>
        <w:rPr>
          <w:sz w:val="24"/>
        </w:rPr>
        <w:t xml:space="preserve">； </w:t>
      </w:r>
    </w:p>
    <w:p w14:paraId="1AFC0A69">
      <w:pPr>
        <w:rPr>
          <w:sz w:val="24"/>
        </w:rPr>
      </w:pPr>
    </w:p>
    <w:p w14:paraId="0A0BDAF0">
      <w:pPr>
        <w:rPr>
          <w:sz w:val="24"/>
        </w:rPr>
      </w:pPr>
      <w:r>
        <w:rPr>
          <w:sz w:val="24"/>
        </w:rPr>
        <w:t xml:space="preserve">    (十</w:t>
      </w:r>
      <w:r>
        <w:rPr>
          <w:rFonts w:hint="eastAsia"/>
          <w:sz w:val="24"/>
        </w:rPr>
        <w:t>三</w:t>
      </w:r>
      <w:r>
        <w:rPr>
          <w:sz w:val="24"/>
        </w:rPr>
        <w:t>)审议法律、行政法规、部门规章或</w:t>
      </w:r>
      <w:r>
        <w:rPr>
          <w:rFonts w:hint="eastAsia"/>
          <w:sz w:val="24"/>
        </w:rPr>
        <w:t>者</w:t>
      </w:r>
      <w:r>
        <w:rPr>
          <w:sz w:val="24"/>
        </w:rPr>
        <w:t xml:space="preserve">本章程规定应当由股东会决定的其他事项。 </w:t>
      </w:r>
    </w:p>
    <w:p w14:paraId="1B4FBC25">
      <w:pPr>
        <w:rPr>
          <w:sz w:val="24"/>
        </w:rPr>
      </w:pPr>
    </w:p>
    <w:p w14:paraId="042FE0C6">
      <w:pPr>
        <w:ind w:firstLine="480" w:firstLineChars="200"/>
        <w:rPr>
          <w:sz w:val="24"/>
        </w:rPr>
      </w:pPr>
      <w:r>
        <w:rPr>
          <w:rFonts w:hint="eastAsia"/>
          <w:sz w:val="24"/>
        </w:rPr>
        <w:t>股东会可以授权董事会对发行公司债券作出决议。</w:t>
      </w:r>
    </w:p>
    <w:p w14:paraId="1F6F62A6">
      <w:pPr>
        <w:rPr>
          <w:rFonts w:hint="eastAsia"/>
          <w:sz w:val="24"/>
        </w:rPr>
      </w:pPr>
    </w:p>
    <w:p w14:paraId="6272388A">
      <w:pPr>
        <w:rPr>
          <w:sz w:val="24"/>
        </w:rPr>
      </w:pPr>
      <w:r>
        <w:rPr>
          <w:sz w:val="24"/>
        </w:rPr>
        <w:t xml:space="preserve">    </w:t>
      </w:r>
      <w:r>
        <w:rPr>
          <w:rFonts w:eastAsia="黑体"/>
          <w:sz w:val="24"/>
        </w:rPr>
        <w:t>第五十</w:t>
      </w:r>
      <w:r>
        <w:rPr>
          <w:rFonts w:hint="eastAsia" w:eastAsia="黑体"/>
          <w:sz w:val="24"/>
        </w:rPr>
        <w:t>八</w:t>
      </w:r>
      <w:r>
        <w:rPr>
          <w:rFonts w:eastAsia="黑体"/>
          <w:sz w:val="24"/>
        </w:rPr>
        <w:t>条</w:t>
      </w:r>
      <w:r>
        <w:rPr>
          <w:sz w:val="24"/>
        </w:rPr>
        <w:t xml:space="preserve">  公司下列对外担保行为,须经股东会审议通过</w:t>
      </w:r>
      <w:r>
        <w:rPr>
          <w:rFonts w:hint="eastAsia"/>
          <w:sz w:val="24"/>
        </w:rPr>
        <w:t>：</w:t>
      </w:r>
      <w:r>
        <w:rPr>
          <w:sz w:val="24"/>
        </w:rPr>
        <w:t xml:space="preserve"> </w:t>
      </w:r>
    </w:p>
    <w:p w14:paraId="5764D174">
      <w:pPr>
        <w:rPr>
          <w:sz w:val="24"/>
        </w:rPr>
      </w:pPr>
    </w:p>
    <w:p w14:paraId="03E282C4">
      <w:pPr>
        <w:ind w:firstLine="424" w:firstLineChars="177"/>
        <w:rPr>
          <w:sz w:val="24"/>
        </w:rPr>
      </w:pPr>
      <w:r>
        <w:rPr>
          <w:rFonts w:ascii="宋体" w:hAnsi="宋体"/>
          <w:sz w:val="24"/>
        </w:rPr>
        <w:t xml:space="preserve">(一) </w:t>
      </w:r>
      <w:r>
        <w:rPr>
          <w:sz w:val="24"/>
        </w:rPr>
        <w:t xml:space="preserve">单笔担保额超过最近一期经审计净资产10%的担保； </w:t>
      </w:r>
    </w:p>
    <w:p w14:paraId="0E280B1D">
      <w:pPr>
        <w:rPr>
          <w:sz w:val="24"/>
        </w:rPr>
      </w:pPr>
    </w:p>
    <w:p w14:paraId="1F8AE1A2">
      <w:pPr>
        <w:ind w:firstLine="424" w:firstLineChars="177"/>
        <w:rPr>
          <w:sz w:val="24"/>
        </w:rPr>
      </w:pPr>
      <w:r>
        <w:rPr>
          <w:sz w:val="24"/>
        </w:rPr>
        <w:t xml:space="preserve">（二）本公司及本公司控股子公司的对外担保总额,超过最近一期经审计净资产的50%以后提供的任何担保； </w:t>
      </w:r>
    </w:p>
    <w:p w14:paraId="75B9F2F2">
      <w:pPr>
        <w:ind w:firstLine="480" w:firstLineChars="200"/>
        <w:rPr>
          <w:sz w:val="24"/>
        </w:rPr>
      </w:pPr>
    </w:p>
    <w:p w14:paraId="23E3A4D9">
      <w:pPr>
        <w:ind w:firstLine="424" w:firstLineChars="177"/>
        <w:rPr>
          <w:sz w:val="24"/>
        </w:rPr>
      </w:pPr>
      <w:bookmarkStart w:id="17" w:name="OLE_LINK4"/>
      <w:r>
        <w:rPr>
          <w:rFonts w:hint="eastAsia"/>
          <w:sz w:val="24"/>
        </w:rPr>
        <w:t>（三）本公司及本公司控股子公司的对外担保总额，超过最近一期经审计总资产的30%以后提供的任何担保；</w:t>
      </w:r>
      <w:bookmarkEnd w:id="17"/>
    </w:p>
    <w:p w14:paraId="6CDAA3C3">
      <w:pPr>
        <w:ind w:firstLine="240" w:firstLineChars="100"/>
        <w:rPr>
          <w:sz w:val="24"/>
        </w:rPr>
      </w:pPr>
    </w:p>
    <w:p w14:paraId="4AF0B648">
      <w:pPr>
        <w:ind w:firstLine="480" w:firstLineChars="200"/>
        <w:rPr>
          <w:sz w:val="24"/>
        </w:rPr>
      </w:pPr>
      <w:r>
        <w:rPr>
          <w:rFonts w:ascii="宋体" w:hAnsi="宋体"/>
          <w:sz w:val="24"/>
        </w:rPr>
        <w:t>(</w:t>
      </w:r>
      <w:r>
        <w:rPr>
          <w:rFonts w:hint="eastAsia" w:ascii="宋体" w:hAnsi="宋体"/>
          <w:sz w:val="24"/>
        </w:rPr>
        <w:t>四</w:t>
      </w:r>
      <w:r>
        <w:rPr>
          <w:rFonts w:ascii="宋体" w:hAnsi="宋体"/>
          <w:sz w:val="24"/>
        </w:rPr>
        <w:t>)</w:t>
      </w:r>
      <w:r>
        <w:rPr>
          <w:sz w:val="24"/>
        </w:rPr>
        <w:t>为资产负债率超过70%的担保对象提供的担保；</w:t>
      </w:r>
    </w:p>
    <w:p w14:paraId="43E76002">
      <w:pPr>
        <w:ind w:firstLine="360" w:firstLineChars="150"/>
        <w:rPr>
          <w:sz w:val="24"/>
        </w:rPr>
      </w:pPr>
    </w:p>
    <w:p w14:paraId="6D64ABAE">
      <w:pPr>
        <w:ind w:left="239" w:leftChars="114" w:firstLine="120" w:firstLineChars="50"/>
        <w:rPr>
          <w:sz w:val="24"/>
        </w:rPr>
      </w:pPr>
      <w:r>
        <w:rPr>
          <w:sz w:val="24"/>
        </w:rPr>
        <w:t>（</w:t>
      </w:r>
      <w:r>
        <w:rPr>
          <w:rFonts w:hint="eastAsia"/>
          <w:sz w:val="24"/>
        </w:rPr>
        <w:t>五</w:t>
      </w:r>
      <w:r>
        <w:rPr>
          <w:sz w:val="24"/>
        </w:rPr>
        <w:t>）连续十二个月内担保金额超过公司最近一期经审计总资产的30%；</w:t>
      </w:r>
    </w:p>
    <w:p w14:paraId="5EC6813A">
      <w:pPr>
        <w:ind w:left="178" w:leftChars="85" w:firstLine="180" w:firstLineChars="75"/>
        <w:rPr>
          <w:sz w:val="24"/>
        </w:rPr>
      </w:pPr>
    </w:p>
    <w:p w14:paraId="611112D5">
      <w:pPr>
        <w:ind w:firstLine="480" w:firstLineChars="200"/>
        <w:rPr>
          <w:sz w:val="24"/>
        </w:rPr>
      </w:pPr>
      <w:r>
        <w:rPr>
          <w:sz w:val="24"/>
        </w:rPr>
        <w:t>(</w:t>
      </w:r>
      <w:r>
        <w:rPr>
          <w:rFonts w:hint="eastAsia"/>
          <w:sz w:val="24"/>
        </w:rPr>
        <w:t>六</w:t>
      </w:r>
      <w:r>
        <w:rPr>
          <w:sz w:val="24"/>
        </w:rPr>
        <w:t>)对股东、实际控制人及</w:t>
      </w:r>
      <w:r>
        <w:rPr>
          <w:rFonts w:hint="eastAsia"/>
          <w:sz w:val="24"/>
        </w:rPr>
        <w:t>其</w:t>
      </w:r>
      <w:r>
        <w:rPr>
          <w:sz w:val="24"/>
        </w:rPr>
        <w:t>关联</w:t>
      </w:r>
      <w:r>
        <w:rPr>
          <w:rFonts w:hint="eastAsia"/>
          <w:sz w:val="24"/>
        </w:rPr>
        <w:t>方</w:t>
      </w:r>
      <w:r>
        <w:rPr>
          <w:sz w:val="24"/>
        </w:rPr>
        <w:t>提供的担保。</w:t>
      </w:r>
    </w:p>
    <w:p w14:paraId="3B3AFC9D">
      <w:pPr>
        <w:ind w:firstLine="480" w:firstLineChars="200"/>
        <w:rPr>
          <w:rFonts w:hint="eastAsia"/>
          <w:sz w:val="24"/>
        </w:rPr>
      </w:pPr>
    </w:p>
    <w:p w14:paraId="0041451C">
      <w:pPr>
        <w:ind w:firstLine="360" w:firstLineChars="150"/>
        <w:rPr>
          <w:sz w:val="24"/>
        </w:rPr>
      </w:pPr>
      <w:r>
        <w:rPr>
          <w:sz w:val="24"/>
        </w:rPr>
        <w:t>股东会审议前款第（</w:t>
      </w:r>
      <w:r>
        <w:rPr>
          <w:rFonts w:hint="eastAsia"/>
          <w:sz w:val="24"/>
        </w:rPr>
        <w:t>五</w:t>
      </w:r>
      <w:r>
        <w:rPr>
          <w:sz w:val="24"/>
        </w:rPr>
        <w:t>）项担保时，</w:t>
      </w:r>
      <w:r>
        <w:rPr>
          <w:rFonts w:hint="eastAsia"/>
          <w:sz w:val="24"/>
        </w:rPr>
        <w:t>必须</w:t>
      </w:r>
      <w:r>
        <w:rPr>
          <w:sz w:val="24"/>
        </w:rPr>
        <w:t xml:space="preserve">经出席会议的股东所持表决权的三分之二以上通过。 </w:t>
      </w:r>
    </w:p>
    <w:p w14:paraId="3EB05D09">
      <w:pPr>
        <w:ind w:firstLine="360" w:firstLineChars="150"/>
        <w:rPr>
          <w:sz w:val="24"/>
        </w:rPr>
      </w:pPr>
      <w:r>
        <w:rPr>
          <w:sz w:val="24"/>
        </w:rPr>
        <w:t xml:space="preserve">                                         </w:t>
      </w:r>
    </w:p>
    <w:p w14:paraId="12F52A3F">
      <w:pPr>
        <w:ind w:firstLine="480" w:firstLineChars="200"/>
        <w:rPr>
          <w:sz w:val="24"/>
        </w:rPr>
      </w:pPr>
      <w:r>
        <w:rPr>
          <w:sz w:val="24"/>
        </w:rPr>
        <w:t>股东会在审议为股东、实际控制人及其关联</w:t>
      </w:r>
      <w:r>
        <w:rPr>
          <w:rFonts w:hint="eastAsia"/>
          <w:sz w:val="24"/>
        </w:rPr>
        <w:t>方</w:t>
      </w:r>
      <w:r>
        <w:rPr>
          <w:sz w:val="24"/>
        </w:rPr>
        <w:t>提供的担保</w:t>
      </w:r>
      <w:r>
        <w:rPr>
          <w:rFonts w:hint="eastAsia"/>
          <w:sz w:val="24"/>
        </w:rPr>
        <w:t>议案</w:t>
      </w:r>
      <w:r>
        <w:rPr>
          <w:sz w:val="24"/>
        </w:rPr>
        <w:t>时，该股东或受该实际控制人支配的股东，不得参与该项表决，该项表决需经出席股东会的其他股东所持表决权的</w:t>
      </w:r>
      <w:r>
        <w:rPr>
          <w:rFonts w:hint="eastAsia"/>
          <w:sz w:val="24"/>
        </w:rPr>
        <w:t>过</w:t>
      </w:r>
      <w:r>
        <w:rPr>
          <w:sz w:val="24"/>
        </w:rPr>
        <w:t>半数通过。</w:t>
      </w:r>
    </w:p>
    <w:p w14:paraId="53A0043E">
      <w:pPr>
        <w:ind w:firstLine="480" w:firstLineChars="200"/>
        <w:rPr>
          <w:sz w:val="24"/>
        </w:rPr>
      </w:pPr>
    </w:p>
    <w:p w14:paraId="380E4968">
      <w:pPr>
        <w:ind w:firstLine="480" w:firstLineChars="200"/>
        <w:rPr>
          <w:sz w:val="24"/>
        </w:rPr>
      </w:pPr>
      <w:r>
        <w:rPr>
          <w:rFonts w:hint="eastAsia"/>
          <w:sz w:val="24"/>
        </w:rPr>
        <w:t>违反对外担保审批权限和审议程序提供担保的，公司根据损失和风险的大小、情节的轻重追究相关责任人的法律责任。</w:t>
      </w:r>
    </w:p>
    <w:p w14:paraId="300E9DA3">
      <w:pPr>
        <w:rPr>
          <w:sz w:val="24"/>
        </w:rPr>
      </w:pPr>
    </w:p>
    <w:p w14:paraId="602A1E77">
      <w:pPr>
        <w:rPr>
          <w:sz w:val="24"/>
        </w:rPr>
      </w:pPr>
      <w:r>
        <w:rPr>
          <w:sz w:val="24"/>
        </w:rPr>
        <w:t xml:space="preserve">    </w:t>
      </w:r>
      <w:r>
        <w:rPr>
          <w:rFonts w:eastAsia="黑体"/>
          <w:sz w:val="24"/>
        </w:rPr>
        <w:t>第五十</w:t>
      </w:r>
      <w:r>
        <w:rPr>
          <w:rFonts w:hint="eastAsia" w:eastAsia="黑体"/>
          <w:sz w:val="24"/>
        </w:rPr>
        <w:t>九</w:t>
      </w:r>
      <w:r>
        <w:rPr>
          <w:rFonts w:eastAsia="黑体"/>
          <w:sz w:val="24"/>
        </w:rPr>
        <w:t>条</w:t>
      </w:r>
      <w:r>
        <w:rPr>
          <w:sz w:val="24"/>
        </w:rPr>
        <w:t xml:space="preserve">  股东会分为年度股东会和临时股东会。年度股东会每年召开1次,应当于上一会计年度结束后的6个月内举行。 </w:t>
      </w:r>
    </w:p>
    <w:p w14:paraId="6F8D0DBE">
      <w:pPr>
        <w:rPr>
          <w:sz w:val="24"/>
        </w:rPr>
      </w:pPr>
    </w:p>
    <w:p w14:paraId="6BDB7EDB">
      <w:pPr>
        <w:ind w:firstLine="480" w:firstLineChars="200"/>
        <w:rPr>
          <w:sz w:val="24"/>
        </w:rPr>
      </w:pPr>
      <w:r>
        <w:rPr>
          <w:rFonts w:eastAsia="黑体"/>
          <w:sz w:val="24"/>
        </w:rPr>
        <w:t>第六</w:t>
      </w:r>
      <w:r>
        <w:rPr>
          <w:rFonts w:hint="eastAsia" w:eastAsia="黑体"/>
          <w:sz w:val="24"/>
        </w:rPr>
        <w:t>十</w:t>
      </w:r>
      <w:r>
        <w:rPr>
          <w:rFonts w:eastAsia="黑体"/>
          <w:sz w:val="24"/>
        </w:rPr>
        <w:t>条</w:t>
      </w:r>
      <w:r>
        <w:rPr>
          <w:sz w:val="24"/>
        </w:rPr>
        <w:t xml:space="preserve">  有下列情形之一的,公司在事实发生之日起2个月以内召开临时股东会: </w:t>
      </w:r>
    </w:p>
    <w:p w14:paraId="006224D2">
      <w:pPr>
        <w:ind w:firstLine="480" w:firstLineChars="200"/>
        <w:rPr>
          <w:sz w:val="24"/>
        </w:rPr>
      </w:pPr>
      <w:r>
        <w:rPr>
          <w:sz w:val="24"/>
        </w:rPr>
        <w:br w:type="textWrapping"/>
      </w:r>
      <w:r>
        <w:rPr>
          <w:sz w:val="24"/>
        </w:rPr>
        <w:t xml:space="preserve">    (一)董事人数不足</w:t>
      </w:r>
      <w:r>
        <w:rPr>
          <w:rFonts w:hint="eastAsia"/>
          <w:sz w:val="24"/>
        </w:rPr>
        <w:t>《公司法》规定人数或者本章程所定人数的三分之二时</w:t>
      </w:r>
      <w:r>
        <w:rPr>
          <w:sz w:val="24"/>
        </w:rPr>
        <w:t>；</w:t>
      </w:r>
    </w:p>
    <w:p w14:paraId="1252C64D">
      <w:pPr>
        <w:ind w:firstLine="480" w:firstLineChars="200"/>
        <w:rPr>
          <w:sz w:val="24"/>
        </w:rPr>
      </w:pPr>
      <w:r>
        <w:rPr>
          <w:sz w:val="24"/>
        </w:rPr>
        <w:br w:type="textWrapping"/>
      </w:r>
      <w:r>
        <w:rPr>
          <w:sz w:val="24"/>
        </w:rPr>
        <w:t xml:space="preserve">    (二)公司未弥补的亏损达股本总额1/3时； </w:t>
      </w:r>
    </w:p>
    <w:p w14:paraId="472B98BD">
      <w:pPr>
        <w:ind w:firstLine="480" w:firstLineChars="200"/>
        <w:rPr>
          <w:sz w:val="24"/>
        </w:rPr>
      </w:pPr>
      <w:r>
        <w:rPr>
          <w:sz w:val="24"/>
        </w:rPr>
        <w:br w:type="textWrapping"/>
      </w:r>
      <w:r>
        <w:rPr>
          <w:sz w:val="24"/>
        </w:rPr>
        <w:t xml:space="preserve">    (三)单独或者合计持有公司10%以上股份的股东请求时；</w:t>
      </w:r>
    </w:p>
    <w:p w14:paraId="5420DEEC">
      <w:pPr>
        <w:ind w:firstLine="480" w:firstLineChars="200"/>
        <w:rPr>
          <w:sz w:val="24"/>
        </w:rPr>
      </w:pPr>
      <w:r>
        <w:rPr>
          <w:sz w:val="24"/>
        </w:rPr>
        <w:t xml:space="preserve"> </w:t>
      </w:r>
    </w:p>
    <w:p w14:paraId="59A7B276">
      <w:pPr>
        <w:ind w:left="479" w:leftChars="228"/>
        <w:rPr>
          <w:sz w:val="24"/>
        </w:rPr>
      </w:pPr>
      <w:r>
        <w:rPr>
          <w:sz w:val="24"/>
        </w:rPr>
        <w:t>(四)董事会认为必要时；</w:t>
      </w:r>
    </w:p>
    <w:p w14:paraId="18CB67E1">
      <w:pPr>
        <w:ind w:left="479" w:leftChars="228"/>
        <w:rPr>
          <w:sz w:val="24"/>
        </w:rPr>
      </w:pPr>
      <w:r>
        <w:rPr>
          <w:sz w:val="24"/>
        </w:rPr>
        <w:br w:type="textWrapping"/>
      </w:r>
      <w:r>
        <w:rPr>
          <w:sz w:val="24"/>
        </w:rPr>
        <w:t>(五)</w:t>
      </w:r>
      <w:r>
        <w:rPr>
          <w:rFonts w:hint="eastAsia"/>
          <w:sz w:val="24"/>
        </w:rPr>
        <w:t>审计委员会</w:t>
      </w:r>
      <w:r>
        <w:rPr>
          <w:sz w:val="24"/>
        </w:rPr>
        <w:t xml:space="preserve">提议召开时； </w:t>
      </w:r>
      <w:r>
        <w:rPr>
          <w:sz w:val="24"/>
        </w:rPr>
        <w:br w:type="textWrapping"/>
      </w:r>
    </w:p>
    <w:p w14:paraId="50F31D57">
      <w:pPr>
        <w:ind w:left="479" w:leftChars="228"/>
        <w:rPr>
          <w:sz w:val="24"/>
        </w:rPr>
      </w:pPr>
      <w:r>
        <w:rPr>
          <w:sz w:val="24"/>
        </w:rPr>
        <w:t>(六)法律、行政法规、部门规章或</w:t>
      </w:r>
      <w:r>
        <w:rPr>
          <w:rFonts w:hint="eastAsia"/>
          <w:sz w:val="24"/>
        </w:rPr>
        <w:t>者</w:t>
      </w:r>
      <w:r>
        <w:rPr>
          <w:sz w:val="24"/>
        </w:rPr>
        <w:t>本章程规定的其他情形。</w:t>
      </w:r>
    </w:p>
    <w:p w14:paraId="75AEBCC0">
      <w:pPr>
        <w:ind w:left="479" w:leftChars="228"/>
        <w:rPr>
          <w:sz w:val="24"/>
        </w:rPr>
      </w:pPr>
    </w:p>
    <w:p w14:paraId="6AF82FE9">
      <w:pPr>
        <w:rPr>
          <w:b/>
          <w:sz w:val="24"/>
        </w:rPr>
      </w:pPr>
      <w:r>
        <w:rPr>
          <w:sz w:val="24"/>
        </w:rPr>
        <w:t xml:space="preserve">    </w:t>
      </w:r>
      <w:r>
        <w:rPr>
          <w:rFonts w:eastAsia="黑体"/>
          <w:sz w:val="24"/>
        </w:rPr>
        <w:t>第</w:t>
      </w:r>
      <w:r>
        <w:rPr>
          <w:rFonts w:hint="eastAsia" w:eastAsia="黑体"/>
          <w:sz w:val="24"/>
        </w:rPr>
        <w:t>六十一</w:t>
      </w:r>
      <w:r>
        <w:rPr>
          <w:rFonts w:eastAsia="黑体"/>
          <w:sz w:val="24"/>
        </w:rPr>
        <w:t>条</w:t>
      </w:r>
      <w:r>
        <w:rPr>
          <w:sz w:val="24"/>
        </w:rPr>
        <w:t xml:space="preserve">   </w:t>
      </w:r>
      <w:r>
        <w:rPr>
          <w:rFonts w:hint="eastAsia"/>
          <w:sz w:val="24"/>
        </w:rPr>
        <w:t>本公司召开股东会的地点为：公司住所地或公司在股东会通知中明确规定的其他地点。</w:t>
      </w:r>
      <w:r>
        <w:rPr>
          <w:rFonts w:hint="eastAsia"/>
          <w:b/>
          <w:sz w:val="24"/>
        </w:rPr>
        <w:t xml:space="preserve"> </w:t>
      </w:r>
    </w:p>
    <w:p w14:paraId="17B45259">
      <w:pPr>
        <w:rPr>
          <w:sz w:val="24"/>
        </w:rPr>
      </w:pPr>
    </w:p>
    <w:p w14:paraId="4830A2AE">
      <w:pPr>
        <w:ind w:firstLine="480" w:firstLineChars="200"/>
        <w:rPr>
          <w:rFonts w:hint="eastAsia"/>
          <w:sz w:val="24"/>
        </w:rPr>
      </w:pPr>
      <w:r>
        <w:rPr>
          <w:rFonts w:hint="eastAsia"/>
          <w:sz w:val="24"/>
        </w:rPr>
        <w:t>股东会将设置会场，以现场会议与网络投票相结合的方式召开，公司还可以同时采用电子通信方式召开。现场会议时间、地点的选择应当便于股东参加</w:t>
      </w:r>
      <w:r>
        <w:rPr>
          <w:sz w:val="24"/>
        </w:rPr>
        <w:t>。</w:t>
      </w:r>
      <w:r>
        <w:rPr>
          <w:rFonts w:hint="eastAsia"/>
          <w:sz w:val="24"/>
        </w:rPr>
        <w:t>发出</w:t>
      </w:r>
      <w:r>
        <w:rPr>
          <w:sz w:val="24"/>
        </w:rPr>
        <w:t>股东会通知后，无正当理由的，股东会现场会议召开地点不得变更。确需变更的，召集人应当于现场会议召开日期的至少二个交易日之前发布通知并说明具体原因。</w:t>
      </w:r>
    </w:p>
    <w:p w14:paraId="791B21A1">
      <w:pPr>
        <w:rPr>
          <w:b/>
          <w:sz w:val="24"/>
        </w:rPr>
      </w:pPr>
    </w:p>
    <w:p w14:paraId="7684538A">
      <w:pPr>
        <w:rPr>
          <w:sz w:val="24"/>
        </w:rPr>
      </w:pPr>
      <w:r>
        <w:rPr>
          <w:sz w:val="24"/>
        </w:rPr>
        <w:t xml:space="preserve">    </w:t>
      </w:r>
      <w:r>
        <w:rPr>
          <w:rFonts w:eastAsia="黑体"/>
          <w:sz w:val="24"/>
        </w:rPr>
        <w:t>第</w:t>
      </w:r>
      <w:r>
        <w:rPr>
          <w:rFonts w:hint="eastAsia" w:eastAsia="黑体"/>
          <w:sz w:val="24"/>
        </w:rPr>
        <w:t>六十二</w:t>
      </w:r>
      <w:r>
        <w:rPr>
          <w:rFonts w:eastAsia="黑体"/>
          <w:sz w:val="24"/>
        </w:rPr>
        <w:t>条</w:t>
      </w:r>
      <w:r>
        <w:rPr>
          <w:sz w:val="24"/>
        </w:rPr>
        <w:t xml:space="preserve">  本公司召开股东会时将聘请律师对以下问题出具法律意见并公告: </w:t>
      </w:r>
    </w:p>
    <w:p w14:paraId="3CF34947">
      <w:pPr>
        <w:rPr>
          <w:sz w:val="24"/>
        </w:rPr>
      </w:pPr>
    </w:p>
    <w:p w14:paraId="41227390">
      <w:pPr>
        <w:rPr>
          <w:sz w:val="24"/>
        </w:rPr>
      </w:pPr>
      <w:r>
        <w:rPr>
          <w:sz w:val="24"/>
        </w:rPr>
        <w:t xml:space="preserve">    (一)会议的召集、召开程序是否符合法律、行政法规、本章程</w:t>
      </w:r>
      <w:r>
        <w:rPr>
          <w:rFonts w:hint="eastAsia"/>
          <w:sz w:val="24"/>
        </w:rPr>
        <w:t>的规定</w:t>
      </w:r>
      <w:r>
        <w:rPr>
          <w:sz w:val="24"/>
        </w:rPr>
        <w:t xml:space="preserve">； </w:t>
      </w:r>
    </w:p>
    <w:p w14:paraId="5654341C">
      <w:pPr>
        <w:rPr>
          <w:sz w:val="24"/>
        </w:rPr>
      </w:pPr>
    </w:p>
    <w:p w14:paraId="079889C3">
      <w:pPr>
        <w:rPr>
          <w:sz w:val="24"/>
        </w:rPr>
      </w:pPr>
      <w:r>
        <w:rPr>
          <w:sz w:val="24"/>
        </w:rPr>
        <w:t xml:space="preserve">    (二)出席会议人员的资格、召集人资格是否合法有效； </w:t>
      </w:r>
    </w:p>
    <w:p w14:paraId="3BD5B5B9">
      <w:pPr>
        <w:rPr>
          <w:sz w:val="24"/>
        </w:rPr>
      </w:pPr>
    </w:p>
    <w:p w14:paraId="25A66F48">
      <w:pPr>
        <w:rPr>
          <w:sz w:val="24"/>
        </w:rPr>
      </w:pPr>
      <w:r>
        <w:rPr>
          <w:sz w:val="24"/>
        </w:rPr>
        <w:t xml:space="preserve">    (三)会议的表决程序、表决结果是否合法有效； </w:t>
      </w:r>
    </w:p>
    <w:p w14:paraId="5CBB508D">
      <w:pPr>
        <w:rPr>
          <w:sz w:val="24"/>
        </w:rPr>
      </w:pPr>
    </w:p>
    <w:p w14:paraId="219CC980">
      <w:pPr>
        <w:rPr>
          <w:sz w:val="24"/>
        </w:rPr>
      </w:pPr>
      <w:r>
        <w:rPr>
          <w:sz w:val="24"/>
        </w:rPr>
        <w:t xml:space="preserve">    (四)应本公司要求对其他有关问题出具的法律意见。 </w:t>
      </w:r>
    </w:p>
    <w:p w14:paraId="2A895030">
      <w:pPr>
        <w:rPr>
          <w:sz w:val="24"/>
        </w:rPr>
      </w:pPr>
    </w:p>
    <w:p w14:paraId="5B9BBDF2">
      <w:pPr>
        <w:pStyle w:val="14"/>
        <w:rPr>
          <w:rFonts w:ascii="Times New Roman" w:hAnsi="Times New Roman"/>
        </w:rPr>
      </w:pPr>
      <w:bookmarkStart w:id="18" w:name="_Toc200468817"/>
      <w:r>
        <w:rPr>
          <w:rFonts w:ascii="Times New Roman" w:hAnsi="Times New Roman"/>
        </w:rPr>
        <w:t>第</w:t>
      </w:r>
      <w:r>
        <w:rPr>
          <w:rFonts w:hint="eastAsia" w:ascii="Times New Roman" w:hAnsi="Times New Roman"/>
        </w:rPr>
        <w:t>四</w:t>
      </w:r>
      <w:r>
        <w:rPr>
          <w:rFonts w:ascii="Times New Roman" w:hAnsi="Times New Roman"/>
        </w:rPr>
        <w:t>节  股东会的召集</w:t>
      </w:r>
      <w:bookmarkEnd w:id="18"/>
    </w:p>
    <w:p w14:paraId="03B4A4EF">
      <w:pPr>
        <w:rPr>
          <w:sz w:val="24"/>
        </w:rPr>
      </w:pPr>
    </w:p>
    <w:p w14:paraId="1D71A2B2">
      <w:pPr>
        <w:ind w:firstLine="480"/>
        <w:rPr>
          <w:sz w:val="24"/>
        </w:rPr>
      </w:pPr>
      <w:r>
        <w:rPr>
          <w:rFonts w:eastAsia="黑体"/>
          <w:sz w:val="24"/>
        </w:rPr>
        <w:t>第</w:t>
      </w:r>
      <w:r>
        <w:rPr>
          <w:rFonts w:hint="eastAsia" w:eastAsia="黑体"/>
          <w:sz w:val="24"/>
        </w:rPr>
        <w:t>六十三</w:t>
      </w:r>
      <w:r>
        <w:rPr>
          <w:rFonts w:eastAsia="黑体"/>
          <w:sz w:val="24"/>
        </w:rPr>
        <w:t>条</w:t>
      </w:r>
      <w:r>
        <w:rPr>
          <w:sz w:val="24"/>
        </w:rPr>
        <w:t xml:space="preserve">  </w:t>
      </w:r>
      <w:r>
        <w:rPr>
          <w:rFonts w:hint="eastAsia"/>
          <w:sz w:val="24"/>
        </w:rPr>
        <w:t>董事会应当在规定的期限内按时召集股东会。</w:t>
      </w:r>
    </w:p>
    <w:p w14:paraId="571CC738">
      <w:pPr>
        <w:ind w:firstLine="480"/>
        <w:rPr>
          <w:sz w:val="24"/>
        </w:rPr>
      </w:pPr>
    </w:p>
    <w:p w14:paraId="1BDA0E5F">
      <w:pPr>
        <w:ind w:firstLine="480"/>
        <w:rPr>
          <w:sz w:val="24"/>
        </w:rPr>
      </w:pPr>
      <w:r>
        <w:rPr>
          <w:rFonts w:hint="eastAsia"/>
          <w:sz w:val="24"/>
        </w:rPr>
        <w:t>经全体独立董事过半数同意，</w:t>
      </w:r>
      <w:r>
        <w:rPr>
          <w:sz w:val="24"/>
        </w:rPr>
        <w:t>独立董事有权向董事会提议召开临时股东会。对独立董事要求召开临时股东会的提议,董事会应当根据法律、行政法规和本章程的规定,在收到提议后10日内提出同意或</w:t>
      </w:r>
      <w:r>
        <w:rPr>
          <w:rFonts w:hint="eastAsia"/>
          <w:sz w:val="24"/>
        </w:rPr>
        <w:t>者</w:t>
      </w:r>
      <w:r>
        <w:rPr>
          <w:sz w:val="24"/>
        </w:rPr>
        <w:t xml:space="preserve">不同意召开临时股东会的书面反馈意见。 </w:t>
      </w:r>
    </w:p>
    <w:p w14:paraId="04FF5486">
      <w:pPr>
        <w:rPr>
          <w:sz w:val="24"/>
        </w:rPr>
      </w:pPr>
    </w:p>
    <w:p w14:paraId="63E39D24">
      <w:pPr>
        <w:rPr>
          <w:sz w:val="24"/>
        </w:rPr>
      </w:pPr>
      <w:r>
        <w:rPr>
          <w:sz w:val="24"/>
        </w:rPr>
        <w:t xml:space="preserve">    董事会同意召开临时股东会的,在作出董事会决议后的5日内发出召开股东会的通知；董事会不同意召开临时股东会的,说明理由并公告。 </w:t>
      </w:r>
    </w:p>
    <w:p w14:paraId="2F90CD62">
      <w:pPr>
        <w:rPr>
          <w:sz w:val="24"/>
        </w:rPr>
      </w:pPr>
    </w:p>
    <w:p w14:paraId="4EB41246">
      <w:pPr>
        <w:rPr>
          <w:sz w:val="24"/>
        </w:rPr>
      </w:pPr>
      <w:r>
        <w:rPr>
          <w:sz w:val="24"/>
        </w:rPr>
        <w:t xml:space="preserve">    </w:t>
      </w:r>
      <w:r>
        <w:rPr>
          <w:rFonts w:eastAsia="黑体"/>
          <w:sz w:val="24"/>
        </w:rPr>
        <w:t>第六十</w:t>
      </w:r>
      <w:r>
        <w:rPr>
          <w:rFonts w:hint="eastAsia" w:eastAsia="黑体"/>
          <w:sz w:val="24"/>
        </w:rPr>
        <w:t>四</w:t>
      </w:r>
      <w:r>
        <w:rPr>
          <w:rFonts w:eastAsia="黑体"/>
          <w:sz w:val="24"/>
        </w:rPr>
        <w:t>条</w:t>
      </w:r>
      <w:r>
        <w:rPr>
          <w:sz w:val="24"/>
        </w:rPr>
        <w:t xml:space="preserve">  </w:t>
      </w:r>
      <w:r>
        <w:rPr>
          <w:rFonts w:hint="eastAsia"/>
          <w:sz w:val="24"/>
        </w:rPr>
        <w:t>审计委员会</w:t>
      </w:r>
      <w:r>
        <w:rPr>
          <w:sz w:val="24"/>
        </w:rPr>
        <w:t>向董事会提议召开临时股东会,应当以书面形式向董事会提出。董事会应当根据法律、行政法规和本章程的规定,在收到</w:t>
      </w:r>
      <w:r>
        <w:rPr>
          <w:rFonts w:hint="eastAsia"/>
          <w:sz w:val="24"/>
        </w:rPr>
        <w:t>提议</w:t>
      </w:r>
      <w:r>
        <w:rPr>
          <w:sz w:val="24"/>
        </w:rPr>
        <w:t>后10日内提出同意或</w:t>
      </w:r>
      <w:r>
        <w:rPr>
          <w:rFonts w:hint="eastAsia"/>
          <w:sz w:val="24"/>
        </w:rPr>
        <w:t>者</w:t>
      </w:r>
      <w:r>
        <w:rPr>
          <w:sz w:val="24"/>
        </w:rPr>
        <w:t xml:space="preserve">不同意召开临时股东会的书面反馈意见。 </w:t>
      </w:r>
    </w:p>
    <w:p w14:paraId="3BE451B5">
      <w:pPr>
        <w:rPr>
          <w:sz w:val="24"/>
        </w:rPr>
      </w:pPr>
    </w:p>
    <w:p w14:paraId="503C50DF">
      <w:pPr>
        <w:rPr>
          <w:sz w:val="24"/>
        </w:rPr>
      </w:pPr>
      <w:r>
        <w:rPr>
          <w:sz w:val="24"/>
        </w:rPr>
        <w:t xml:space="preserve">    董事会同意召开临时股东会的,将在作出董事会决议后的5日内发出召开股东会的通知,通知中对原提议的变更,应征得</w:t>
      </w:r>
      <w:r>
        <w:rPr>
          <w:rFonts w:hint="eastAsia"/>
          <w:sz w:val="24"/>
        </w:rPr>
        <w:t>审计委员会</w:t>
      </w:r>
      <w:r>
        <w:rPr>
          <w:sz w:val="24"/>
        </w:rPr>
        <w:t xml:space="preserve">的同意。 </w:t>
      </w:r>
    </w:p>
    <w:p w14:paraId="4AC44FEC">
      <w:pPr>
        <w:rPr>
          <w:sz w:val="24"/>
        </w:rPr>
      </w:pPr>
    </w:p>
    <w:p w14:paraId="497230D1">
      <w:pPr>
        <w:rPr>
          <w:sz w:val="24"/>
        </w:rPr>
      </w:pPr>
      <w:r>
        <w:rPr>
          <w:sz w:val="24"/>
        </w:rPr>
        <w:t xml:space="preserve">    董事会不同意召开临时股东会,或者在收到</w:t>
      </w:r>
      <w:r>
        <w:rPr>
          <w:rFonts w:hint="eastAsia"/>
          <w:sz w:val="24"/>
        </w:rPr>
        <w:t>提议</w:t>
      </w:r>
      <w:r>
        <w:rPr>
          <w:sz w:val="24"/>
        </w:rPr>
        <w:t>后10日内未作出反馈的,视为董事会不能履行或者不履行召集股东会会议职责,</w:t>
      </w:r>
      <w:r>
        <w:rPr>
          <w:rFonts w:hint="eastAsia"/>
        </w:rPr>
        <w:t xml:space="preserve"> </w:t>
      </w:r>
      <w:r>
        <w:rPr>
          <w:rFonts w:hint="eastAsia"/>
          <w:sz w:val="24"/>
        </w:rPr>
        <w:t>审计委员会</w:t>
      </w:r>
      <w:r>
        <w:rPr>
          <w:sz w:val="24"/>
        </w:rPr>
        <w:t xml:space="preserve">可以自行召集和主持。 </w:t>
      </w:r>
    </w:p>
    <w:p w14:paraId="26FE2762">
      <w:pPr>
        <w:rPr>
          <w:sz w:val="24"/>
        </w:rPr>
      </w:pPr>
    </w:p>
    <w:p w14:paraId="7D152E50">
      <w:pPr>
        <w:rPr>
          <w:sz w:val="24"/>
        </w:rPr>
      </w:pPr>
      <w:r>
        <w:rPr>
          <w:sz w:val="24"/>
        </w:rPr>
        <w:t xml:space="preserve">    </w:t>
      </w:r>
      <w:r>
        <w:rPr>
          <w:rFonts w:eastAsia="黑体"/>
          <w:b/>
          <w:bCs/>
          <w:sz w:val="24"/>
        </w:rPr>
        <w:t>第六十</w:t>
      </w:r>
      <w:r>
        <w:rPr>
          <w:rFonts w:hint="eastAsia" w:eastAsia="黑体"/>
          <w:b/>
          <w:bCs/>
          <w:sz w:val="24"/>
        </w:rPr>
        <w:t>五</w:t>
      </w:r>
      <w:r>
        <w:rPr>
          <w:b/>
          <w:bCs/>
          <w:sz w:val="24"/>
        </w:rPr>
        <w:t xml:space="preserve">条  </w:t>
      </w:r>
      <w:r>
        <w:rPr>
          <w:sz w:val="24"/>
        </w:rPr>
        <w:t>单独或者合计持有公司10%以上股份的股东向董事会请求召开临时股东会,应当以书面形式向董事会提出。董事会应当根据法律、行政法规和本章程的规定,在收到请求后10日内提出同意或</w:t>
      </w:r>
      <w:r>
        <w:rPr>
          <w:rFonts w:hint="eastAsia"/>
          <w:sz w:val="24"/>
        </w:rPr>
        <w:t>者</w:t>
      </w:r>
      <w:r>
        <w:rPr>
          <w:sz w:val="24"/>
        </w:rPr>
        <w:t xml:space="preserve">不同意召开临时股东会的书面反馈意见。 </w:t>
      </w:r>
    </w:p>
    <w:p w14:paraId="6775367F">
      <w:pPr>
        <w:rPr>
          <w:sz w:val="24"/>
        </w:rPr>
      </w:pPr>
    </w:p>
    <w:p w14:paraId="77898A00">
      <w:pPr>
        <w:rPr>
          <w:sz w:val="24"/>
        </w:rPr>
      </w:pPr>
      <w:r>
        <w:rPr>
          <w:sz w:val="24"/>
        </w:rPr>
        <w:t xml:space="preserve">    董事会同意召开临时股东会的,应当在作出董事会决议后的5日内发出召开股东会的通知,通知中对原请求的变更,应当征得相关股东的同意。 </w:t>
      </w:r>
    </w:p>
    <w:p w14:paraId="7206E3BF">
      <w:pPr>
        <w:rPr>
          <w:sz w:val="24"/>
        </w:rPr>
      </w:pPr>
    </w:p>
    <w:p w14:paraId="51FEAC5A">
      <w:pPr>
        <w:rPr>
          <w:sz w:val="24"/>
        </w:rPr>
      </w:pPr>
      <w:r>
        <w:rPr>
          <w:sz w:val="24"/>
        </w:rPr>
        <w:t xml:space="preserve">    董事会不同意召开临时股东会,或者在收到请求后10日内未作出反馈的,单独或者合计持有公司10%以上股份的股东向</w:t>
      </w:r>
      <w:r>
        <w:rPr>
          <w:rFonts w:hint="eastAsia"/>
          <w:sz w:val="24"/>
        </w:rPr>
        <w:t>审计委员会</w:t>
      </w:r>
      <w:r>
        <w:rPr>
          <w:sz w:val="24"/>
        </w:rPr>
        <w:t>提议召开临时股东会,应当以书面形式向</w:t>
      </w:r>
      <w:r>
        <w:rPr>
          <w:rFonts w:hint="eastAsia"/>
          <w:sz w:val="24"/>
        </w:rPr>
        <w:t>审计委员会</w:t>
      </w:r>
      <w:r>
        <w:rPr>
          <w:sz w:val="24"/>
        </w:rPr>
        <w:t xml:space="preserve">提出请求。 </w:t>
      </w:r>
    </w:p>
    <w:p w14:paraId="67BE8607">
      <w:pPr>
        <w:rPr>
          <w:sz w:val="24"/>
        </w:rPr>
      </w:pPr>
    </w:p>
    <w:p w14:paraId="67EC787C">
      <w:pPr>
        <w:rPr>
          <w:sz w:val="24"/>
        </w:rPr>
      </w:pPr>
      <w:r>
        <w:rPr>
          <w:sz w:val="24"/>
        </w:rPr>
        <w:t xml:space="preserve">    </w:t>
      </w:r>
      <w:r>
        <w:rPr>
          <w:rFonts w:hint="eastAsia"/>
          <w:sz w:val="24"/>
        </w:rPr>
        <w:t>审计委员会</w:t>
      </w:r>
      <w:r>
        <w:rPr>
          <w:sz w:val="24"/>
        </w:rPr>
        <w:t>同意召开临时股东会的,应在收到请求</w:t>
      </w:r>
      <w:r>
        <w:rPr>
          <w:rFonts w:hint="eastAsia"/>
          <w:sz w:val="24"/>
        </w:rPr>
        <w:t>后</w:t>
      </w:r>
      <w:r>
        <w:rPr>
          <w:sz w:val="24"/>
        </w:rPr>
        <w:t>5日内发出召开股东会的通知,通知中对原</w:t>
      </w:r>
      <w:r>
        <w:rPr>
          <w:rFonts w:hint="eastAsia"/>
          <w:sz w:val="24"/>
        </w:rPr>
        <w:t>请求</w:t>
      </w:r>
      <w:r>
        <w:rPr>
          <w:sz w:val="24"/>
        </w:rPr>
        <w:t xml:space="preserve">的变更,应当征得相关股东的同意。 </w:t>
      </w:r>
    </w:p>
    <w:p w14:paraId="3B904406">
      <w:pPr>
        <w:rPr>
          <w:sz w:val="24"/>
        </w:rPr>
      </w:pPr>
    </w:p>
    <w:p w14:paraId="5C07817D">
      <w:pPr>
        <w:rPr>
          <w:sz w:val="24"/>
        </w:rPr>
      </w:pPr>
      <w:r>
        <w:rPr>
          <w:sz w:val="24"/>
        </w:rPr>
        <w:t xml:space="preserve">    </w:t>
      </w:r>
      <w:r>
        <w:rPr>
          <w:rFonts w:hint="eastAsia"/>
          <w:sz w:val="24"/>
        </w:rPr>
        <w:t>审计委员会</w:t>
      </w:r>
      <w:r>
        <w:rPr>
          <w:sz w:val="24"/>
        </w:rPr>
        <w:t>未在规定期限内发出股东会通知的,视为</w:t>
      </w:r>
      <w:r>
        <w:rPr>
          <w:rFonts w:hint="eastAsia"/>
          <w:sz w:val="24"/>
        </w:rPr>
        <w:t>审计委员会</w:t>
      </w:r>
      <w:r>
        <w:rPr>
          <w:sz w:val="24"/>
        </w:rPr>
        <w:t xml:space="preserve">不召集和主持股东会,连续90日以上单独或者合计持有公司10%以上股份的股东可以自行召集和主持。 </w:t>
      </w:r>
    </w:p>
    <w:p w14:paraId="4C5A4EB0">
      <w:pPr>
        <w:rPr>
          <w:sz w:val="24"/>
        </w:rPr>
      </w:pPr>
    </w:p>
    <w:p w14:paraId="5AD34D8D">
      <w:pPr>
        <w:rPr>
          <w:sz w:val="24"/>
        </w:rPr>
      </w:pPr>
      <w:r>
        <w:rPr>
          <w:sz w:val="24"/>
        </w:rPr>
        <w:t xml:space="preserve">   </w:t>
      </w:r>
      <w:r>
        <w:rPr>
          <w:rFonts w:eastAsia="黑体"/>
          <w:sz w:val="24"/>
        </w:rPr>
        <w:t xml:space="preserve"> 第六十</w:t>
      </w:r>
      <w:r>
        <w:rPr>
          <w:rFonts w:hint="eastAsia" w:eastAsia="黑体"/>
          <w:sz w:val="24"/>
        </w:rPr>
        <w:t>六</w:t>
      </w:r>
      <w:r>
        <w:rPr>
          <w:rFonts w:eastAsia="黑体"/>
          <w:sz w:val="24"/>
        </w:rPr>
        <w:t>条</w:t>
      </w:r>
      <w:r>
        <w:rPr>
          <w:sz w:val="24"/>
        </w:rPr>
        <w:t xml:space="preserve">  </w:t>
      </w:r>
      <w:r>
        <w:rPr>
          <w:rFonts w:hint="eastAsia"/>
          <w:sz w:val="24"/>
        </w:rPr>
        <w:t>审计委员会</w:t>
      </w:r>
      <w:r>
        <w:rPr>
          <w:sz w:val="24"/>
        </w:rPr>
        <w:t>或</w:t>
      </w:r>
      <w:r>
        <w:rPr>
          <w:rFonts w:hint="eastAsia"/>
          <w:sz w:val="24"/>
        </w:rPr>
        <w:t>者</w:t>
      </w:r>
      <w:r>
        <w:rPr>
          <w:sz w:val="24"/>
        </w:rPr>
        <w:t xml:space="preserve">股东决定自行召集股东会的,须书面通知董事会,同时向证券交易所备案。 </w:t>
      </w:r>
    </w:p>
    <w:p w14:paraId="1F44CE5D">
      <w:pPr>
        <w:rPr>
          <w:sz w:val="24"/>
        </w:rPr>
      </w:pPr>
    </w:p>
    <w:p w14:paraId="1924FFBA">
      <w:pPr>
        <w:rPr>
          <w:sz w:val="24"/>
        </w:rPr>
      </w:pPr>
      <w:r>
        <w:rPr>
          <w:sz w:val="24"/>
        </w:rPr>
        <w:t xml:space="preserve">   </w:t>
      </w:r>
      <w:r>
        <w:rPr>
          <w:rFonts w:hint="eastAsia"/>
          <w:sz w:val="24"/>
        </w:rPr>
        <w:t>审计委员会或者</w:t>
      </w:r>
      <w:r>
        <w:rPr>
          <w:sz w:val="24"/>
        </w:rPr>
        <w:t xml:space="preserve">召集股东应在发出股东会通知及股东会决议公告时,向证券交易所提交有关证明材料。 </w:t>
      </w:r>
    </w:p>
    <w:p w14:paraId="1DED77B4">
      <w:pPr>
        <w:rPr>
          <w:sz w:val="24"/>
        </w:rPr>
      </w:pPr>
    </w:p>
    <w:p w14:paraId="69DB4FD1">
      <w:pPr>
        <w:ind w:firstLine="480" w:firstLineChars="200"/>
        <w:rPr>
          <w:rFonts w:hint="eastAsia"/>
          <w:sz w:val="24"/>
        </w:rPr>
      </w:pPr>
      <w:r>
        <w:rPr>
          <w:rFonts w:hint="eastAsia"/>
          <w:sz w:val="24"/>
        </w:rPr>
        <w:t>在股东会决议公告前，召集股东持股比例不得低于1</w:t>
      </w:r>
      <w:r>
        <w:rPr>
          <w:sz w:val="24"/>
        </w:rPr>
        <w:t>0%</w:t>
      </w:r>
      <w:r>
        <w:rPr>
          <w:rFonts w:hint="eastAsia"/>
          <w:sz w:val="24"/>
        </w:rPr>
        <w:t>。</w:t>
      </w:r>
    </w:p>
    <w:p w14:paraId="3E436A8C">
      <w:pPr>
        <w:rPr>
          <w:sz w:val="24"/>
        </w:rPr>
      </w:pPr>
    </w:p>
    <w:p w14:paraId="0F2EA877">
      <w:pPr>
        <w:rPr>
          <w:sz w:val="24"/>
        </w:rPr>
      </w:pPr>
      <w:r>
        <w:rPr>
          <w:sz w:val="24"/>
        </w:rPr>
        <w:t xml:space="preserve">    </w:t>
      </w:r>
      <w:r>
        <w:rPr>
          <w:rFonts w:eastAsia="黑体"/>
          <w:sz w:val="24"/>
        </w:rPr>
        <w:t>第六十</w:t>
      </w:r>
      <w:r>
        <w:rPr>
          <w:rFonts w:hint="eastAsia" w:eastAsia="黑体"/>
          <w:sz w:val="24"/>
        </w:rPr>
        <w:t>七</w:t>
      </w:r>
      <w:r>
        <w:rPr>
          <w:rFonts w:eastAsia="黑体"/>
          <w:sz w:val="24"/>
        </w:rPr>
        <w:t>条</w:t>
      </w:r>
      <w:r>
        <w:rPr>
          <w:sz w:val="24"/>
        </w:rPr>
        <w:t xml:space="preserve">  对于</w:t>
      </w:r>
      <w:r>
        <w:rPr>
          <w:rFonts w:hint="eastAsia"/>
          <w:sz w:val="24"/>
        </w:rPr>
        <w:t>审计委员会</w:t>
      </w:r>
      <w:r>
        <w:rPr>
          <w:sz w:val="24"/>
        </w:rPr>
        <w:t>或</w:t>
      </w:r>
      <w:r>
        <w:rPr>
          <w:rFonts w:hint="eastAsia"/>
          <w:sz w:val="24"/>
        </w:rPr>
        <w:t>者</w:t>
      </w:r>
      <w:r>
        <w:rPr>
          <w:sz w:val="24"/>
        </w:rPr>
        <w:t>股东自行召集的股东会,董事会和董事会秘书将予配合。董事会</w:t>
      </w:r>
      <w:r>
        <w:rPr>
          <w:rFonts w:hint="eastAsia"/>
          <w:sz w:val="24"/>
        </w:rPr>
        <w:t>将</w:t>
      </w:r>
      <w:r>
        <w:rPr>
          <w:sz w:val="24"/>
        </w:rPr>
        <w:t xml:space="preserve">提供股权登记日的股东名册。 </w:t>
      </w:r>
    </w:p>
    <w:p w14:paraId="0BFD4083">
      <w:pPr>
        <w:rPr>
          <w:sz w:val="24"/>
        </w:rPr>
      </w:pPr>
    </w:p>
    <w:p w14:paraId="3AACE3BC">
      <w:pPr>
        <w:rPr>
          <w:sz w:val="24"/>
        </w:rPr>
      </w:pPr>
      <w:r>
        <w:rPr>
          <w:sz w:val="24"/>
        </w:rPr>
        <w:t xml:space="preserve">    </w:t>
      </w:r>
      <w:r>
        <w:rPr>
          <w:rFonts w:eastAsia="黑体"/>
          <w:sz w:val="24"/>
        </w:rPr>
        <w:t>第六十</w:t>
      </w:r>
      <w:r>
        <w:rPr>
          <w:rFonts w:hint="eastAsia" w:eastAsia="黑体"/>
          <w:sz w:val="24"/>
        </w:rPr>
        <w:t>八</w:t>
      </w:r>
      <w:r>
        <w:rPr>
          <w:rFonts w:eastAsia="黑体"/>
          <w:sz w:val="24"/>
        </w:rPr>
        <w:t>条</w:t>
      </w:r>
      <w:r>
        <w:rPr>
          <w:sz w:val="24"/>
        </w:rPr>
        <w:t xml:space="preserve">  </w:t>
      </w:r>
      <w:r>
        <w:rPr>
          <w:rFonts w:hint="eastAsia"/>
          <w:sz w:val="24"/>
        </w:rPr>
        <w:t>审计委员会</w:t>
      </w:r>
      <w:r>
        <w:rPr>
          <w:sz w:val="24"/>
        </w:rPr>
        <w:t>或</w:t>
      </w:r>
      <w:r>
        <w:rPr>
          <w:rFonts w:hint="eastAsia"/>
          <w:sz w:val="24"/>
        </w:rPr>
        <w:t>者</w:t>
      </w:r>
      <w:r>
        <w:rPr>
          <w:sz w:val="24"/>
        </w:rPr>
        <w:t xml:space="preserve">股东自行召集的股东会,会议所必需的费用由本公司承担。 </w:t>
      </w:r>
    </w:p>
    <w:p w14:paraId="59516CB3">
      <w:pPr>
        <w:rPr>
          <w:sz w:val="24"/>
        </w:rPr>
      </w:pPr>
    </w:p>
    <w:p w14:paraId="0765398B">
      <w:pPr>
        <w:pStyle w:val="14"/>
        <w:rPr>
          <w:rFonts w:ascii="Times New Roman" w:hAnsi="Times New Roman"/>
        </w:rPr>
      </w:pPr>
      <w:bookmarkStart w:id="19" w:name="_Toc200468818"/>
      <w:r>
        <w:rPr>
          <w:rFonts w:ascii="Times New Roman" w:hAnsi="Times New Roman"/>
        </w:rPr>
        <w:t>第</w:t>
      </w:r>
      <w:r>
        <w:rPr>
          <w:rFonts w:hint="eastAsia" w:ascii="Times New Roman" w:hAnsi="Times New Roman"/>
        </w:rPr>
        <w:t>五</w:t>
      </w:r>
      <w:r>
        <w:rPr>
          <w:rFonts w:ascii="Times New Roman" w:hAnsi="Times New Roman"/>
        </w:rPr>
        <w:t>节  股东会的提案与通知</w:t>
      </w:r>
      <w:bookmarkEnd w:id="19"/>
    </w:p>
    <w:p w14:paraId="6D40CDF6">
      <w:pPr>
        <w:rPr>
          <w:sz w:val="24"/>
        </w:rPr>
      </w:pPr>
    </w:p>
    <w:p w14:paraId="27CA3E36">
      <w:pPr>
        <w:rPr>
          <w:sz w:val="24"/>
        </w:rPr>
      </w:pPr>
      <w:r>
        <w:rPr>
          <w:sz w:val="24"/>
        </w:rPr>
        <w:t xml:space="preserve">    </w:t>
      </w:r>
      <w:r>
        <w:rPr>
          <w:rFonts w:eastAsia="黑体"/>
          <w:sz w:val="24"/>
        </w:rPr>
        <w:t>第六十</w:t>
      </w:r>
      <w:r>
        <w:rPr>
          <w:rFonts w:hint="eastAsia" w:eastAsia="黑体"/>
          <w:sz w:val="24"/>
        </w:rPr>
        <w:t>九</w:t>
      </w:r>
      <w:r>
        <w:rPr>
          <w:rFonts w:eastAsia="黑体"/>
          <w:sz w:val="24"/>
        </w:rPr>
        <w:t>条</w:t>
      </w:r>
      <w:r>
        <w:rPr>
          <w:sz w:val="24"/>
        </w:rPr>
        <w:t xml:space="preserve">  提案的内容应当属于股东会职权范围,有明确议题和具体决议事项,并且符合法律、行政法规和本章程的有关规定。 </w:t>
      </w:r>
    </w:p>
    <w:p w14:paraId="69CBB021">
      <w:pPr>
        <w:rPr>
          <w:sz w:val="24"/>
        </w:rPr>
      </w:pPr>
    </w:p>
    <w:p w14:paraId="2C1AC916">
      <w:pPr>
        <w:rPr>
          <w:sz w:val="24"/>
        </w:rPr>
      </w:pPr>
      <w:r>
        <w:rPr>
          <w:sz w:val="24"/>
        </w:rPr>
        <w:t xml:space="preserve">    </w:t>
      </w:r>
      <w:r>
        <w:rPr>
          <w:rFonts w:eastAsia="黑体"/>
          <w:sz w:val="24"/>
        </w:rPr>
        <w:t>第</w:t>
      </w:r>
      <w:r>
        <w:rPr>
          <w:rFonts w:hint="eastAsia" w:eastAsia="黑体"/>
          <w:sz w:val="24"/>
        </w:rPr>
        <w:t>七十</w:t>
      </w:r>
      <w:r>
        <w:rPr>
          <w:rFonts w:eastAsia="黑体"/>
          <w:sz w:val="24"/>
        </w:rPr>
        <w:t>条</w:t>
      </w:r>
      <w:r>
        <w:rPr>
          <w:sz w:val="24"/>
        </w:rPr>
        <w:t xml:space="preserve">  公司召开股东会,董事会、</w:t>
      </w:r>
      <w:r>
        <w:rPr>
          <w:rFonts w:hint="eastAsia"/>
          <w:sz w:val="24"/>
        </w:rPr>
        <w:t>审计委员会</w:t>
      </w:r>
      <w:r>
        <w:rPr>
          <w:sz w:val="24"/>
        </w:rPr>
        <w:t>以及单独或者合</w:t>
      </w:r>
      <w:r>
        <w:rPr>
          <w:rFonts w:hint="eastAsia"/>
          <w:sz w:val="24"/>
        </w:rPr>
        <w:t>计</w:t>
      </w:r>
      <w:r>
        <w:rPr>
          <w:sz w:val="24"/>
        </w:rPr>
        <w:t xml:space="preserve">持有公司1%以上股份的股东,有权向公司提出提案。 </w:t>
      </w:r>
    </w:p>
    <w:p w14:paraId="56BAD31F">
      <w:pPr>
        <w:rPr>
          <w:sz w:val="24"/>
        </w:rPr>
      </w:pPr>
    </w:p>
    <w:p w14:paraId="7C3C2C8F">
      <w:pPr>
        <w:rPr>
          <w:sz w:val="24"/>
        </w:rPr>
      </w:pPr>
      <w:r>
        <w:rPr>
          <w:sz w:val="24"/>
        </w:rPr>
        <w:t xml:space="preserve">    单独或者合计持有公司1%以上股份的股东,可以在股东会召开10日前提出临时提案并书面提交召集人。召集人应当在收到提案后2日内发出股东会补充通知,公告临时提案的内容</w:t>
      </w:r>
      <w:r>
        <w:rPr>
          <w:rFonts w:hint="eastAsia"/>
          <w:sz w:val="24"/>
        </w:rPr>
        <w:t>，并将该临时提案提交股东会审议。但临时提案违反法律、行政法规或者公司章程的规定，或者不属于股东会职权范围的除外</w:t>
      </w:r>
      <w:r>
        <w:rPr>
          <w:sz w:val="24"/>
        </w:rPr>
        <w:t xml:space="preserve">。 </w:t>
      </w:r>
    </w:p>
    <w:p w14:paraId="49EFF228">
      <w:pPr>
        <w:rPr>
          <w:sz w:val="24"/>
        </w:rPr>
      </w:pPr>
    </w:p>
    <w:p w14:paraId="3EA0066D">
      <w:pPr>
        <w:rPr>
          <w:sz w:val="24"/>
        </w:rPr>
      </w:pPr>
      <w:r>
        <w:rPr>
          <w:sz w:val="24"/>
        </w:rPr>
        <w:t xml:space="preserve">    除前款规定的情形外,召集人在发出股东会通知公告后,不得修改股东会通知中已列明的提案或</w:t>
      </w:r>
      <w:r>
        <w:rPr>
          <w:rFonts w:hint="eastAsia"/>
          <w:sz w:val="24"/>
        </w:rPr>
        <w:t>者</w:t>
      </w:r>
      <w:r>
        <w:rPr>
          <w:sz w:val="24"/>
        </w:rPr>
        <w:t xml:space="preserve">增加新的提案。 </w:t>
      </w:r>
    </w:p>
    <w:p w14:paraId="40449B23">
      <w:pPr>
        <w:rPr>
          <w:sz w:val="24"/>
        </w:rPr>
      </w:pPr>
    </w:p>
    <w:p w14:paraId="1F8DD8AA">
      <w:pPr>
        <w:rPr>
          <w:sz w:val="24"/>
        </w:rPr>
      </w:pPr>
      <w:r>
        <w:rPr>
          <w:sz w:val="24"/>
        </w:rPr>
        <w:t xml:space="preserve">    股东会通知中未列明或</w:t>
      </w:r>
      <w:r>
        <w:rPr>
          <w:rFonts w:hint="eastAsia"/>
          <w:sz w:val="24"/>
        </w:rPr>
        <w:t>者</w:t>
      </w:r>
      <w:r>
        <w:rPr>
          <w:sz w:val="24"/>
        </w:rPr>
        <w:t xml:space="preserve">不符合本章程规定的提案,股东会不得进行表决并作出决议。 </w:t>
      </w:r>
    </w:p>
    <w:p w14:paraId="2C08C00E">
      <w:pPr>
        <w:rPr>
          <w:sz w:val="24"/>
        </w:rPr>
      </w:pPr>
    </w:p>
    <w:p w14:paraId="1F6FE308">
      <w:pPr>
        <w:rPr>
          <w:sz w:val="24"/>
        </w:rPr>
      </w:pPr>
      <w:r>
        <w:rPr>
          <w:sz w:val="24"/>
        </w:rPr>
        <w:t xml:space="preserve">    </w:t>
      </w:r>
      <w:r>
        <w:rPr>
          <w:rFonts w:eastAsia="黑体"/>
          <w:sz w:val="24"/>
        </w:rPr>
        <w:t>第七</w:t>
      </w:r>
      <w:r>
        <w:rPr>
          <w:rFonts w:hint="eastAsia" w:eastAsia="黑体"/>
          <w:sz w:val="24"/>
        </w:rPr>
        <w:t>十一</w:t>
      </w:r>
      <w:r>
        <w:rPr>
          <w:rFonts w:eastAsia="黑体"/>
          <w:sz w:val="24"/>
        </w:rPr>
        <w:t>条</w:t>
      </w:r>
      <w:r>
        <w:rPr>
          <w:sz w:val="24"/>
        </w:rPr>
        <w:t xml:space="preserve">  召集人将在年度股东会召开20日前以公告方式通知各股东,临时股东会将于会议召开15日前以公告方式通知各股东。 </w:t>
      </w:r>
    </w:p>
    <w:p w14:paraId="58F062CF">
      <w:pPr>
        <w:rPr>
          <w:sz w:val="24"/>
        </w:rPr>
      </w:pPr>
    </w:p>
    <w:p w14:paraId="5DC52D4B">
      <w:pPr>
        <w:rPr>
          <w:sz w:val="24"/>
        </w:rPr>
      </w:pPr>
      <w:r>
        <w:rPr>
          <w:sz w:val="24"/>
        </w:rPr>
        <w:t xml:space="preserve">       </w:t>
      </w:r>
      <w:r>
        <w:rPr>
          <w:rFonts w:eastAsia="黑体"/>
          <w:sz w:val="24"/>
        </w:rPr>
        <w:t>第</w:t>
      </w:r>
      <w:r>
        <w:rPr>
          <w:rFonts w:hint="eastAsia" w:eastAsia="黑体"/>
          <w:sz w:val="24"/>
        </w:rPr>
        <w:t>七十二</w:t>
      </w:r>
      <w:r>
        <w:rPr>
          <w:rFonts w:eastAsia="黑体"/>
          <w:sz w:val="24"/>
        </w:rPr>
        <w:t>条</w:t>
      </w:r>
      <w:r>
        <w:rPr>
          <w:sz w:val="24"/>
        </w:rPr>
        <w:t xml:space="preserve">  股东会的通知包括以下内容: </w:t>
      </w:r>
    </w:p>
    <w:p w14:paraId="388248D9">
      <w:pPr>
        <w:rPr>
          <w:sz w:val="24"/>
        </w:rPr>
      </w:pPr>
    </w:p>
    <w:p w14:paraId="636B86F6">
      <w:pPr>
        <w:rPr>
          <w:sz w:val="24"/>
        </w:rPr>
      </w:pPr>
      <w:r>
        <w:rPr>
          <w:sz w:val="24"/>
        </w:rPr>
        <w:t xml:space="preserve">    (一)会议的时间、地点和会议期限； </w:t>
      </w:r>
    </w:p>
    <w:p w14:paraId="0E63BD47">
      <w:pPr>
        <w:rPr>
          <w:sz w:val="24"/>
        </w:rPr>
      </w:pPr>
    </w:p>
    <w:p w14:paraId="7F4EC9AE">
      <w:pPr>
        <w:rPr>
          <w:sz w:val="24"/>
        </w:rPr>
      </w:pPr>
      <w:r>
        <w:rPr>
          <w:sz w:val="24"/>
        </w:rPr>
        <w:t xml:space="preserve">    (二)提交会议审议的事项和提案； </w:t>
      </w:r>
    </w:p>
    <w:p w14:paraId="68E40C26">
      <w:pPr>
        <w:rPr>
          <w:sz w:val="24"/>
        </w:rPr>
      </w:pPr>
    </w:p>
    <w:p w14:paraId="3BC647C3">
      <w:pPr>
        <w:rPr>
          <w:sz w:val="24"/>
        </w:rPr>
      </w:pPr>
      <w:r>
        <w:rPr>
          <w:sz w:val="24"/>
        </w:rPr>
        <w:t xml:space="preserve">    (三)以明显的文字说明:全体</w:t>
      </w:r>
      <w:r>
        <w:rPr>
          <w:rFonts w:hint="eastAsia"/>
          <w:sz w:val="24"/>
        </w:rPr>
        <w:t>普通股</w:t>
      </w:r>
      <w:r>
        <w:rPr>
          <w:sz w:val="24"/>
        </w:rPr>
        <w:t xml:space="preserve">股东均有权出席股东会,并可以书面委托代理人出席会议和参加表决,该股东代理人不必是公司的股东； </w:t>
      </w:r>
    </w:p>
    <w:p w14:paraId="7E777280">
      <w:pPr>
        <w:rPr>
          <w:sz w:val="24"/>
        </w:rPr>
      </w:pPr>
    </w:p>
    <w:p w14:paraId="163B896C">
      <w:pPr>
        <w:rPr>
          <w:sz w:val="24"/>
        </w:rPr>
      </w:pPr>
      <w:r>
        <w:rPr>
          <w:sz w:val="24"/>
        </w:rPr>
        <w:t xml:space="preserve">    (四)有权出席股东会股东的股权登记日； </w:t>
      </w:r>
    </w:p>
    <w:p w14:paraId="15A214F7">
      <w:pPr>
        <w:rPr>
          <w:sz w:val="24"/>
        </w:rPr>
      </w:pPr>
    </w:p>
    <w:p w14:paraId="076E1299">
      <w:pPr>
        <w:ind w:firstLine="480"/>
        <w:rPr>
          <w:rFonts w:hint="eastAsia"/>
          <w:sz w:val="24"/>
        </w:rPr>
      </w:pPr>
      <w:r>
        <w:rPr>
          <w:sz w:val="24"/>
        </w:rPr>
        <w:t>(五)会务常设联系人姓名,电话号码</w:t>
      </w:r>
      <w:r>
        <w:rPr>
          <w:rFonts w:hint="eastAsia"/>
          <w:sz w:val="24"/>
        </w:rPr>
        <w:t>；</w:t>
      </w:r>
      <w:r>
        <w:rPr>
          <w:sz w:val="24"/>
        </w:rPr>
        <w:t xml:space="preserve"> </w:t>
      </w:r>
    </w:p>
    <w:p w14:paraId="513BFEE9">
      <w:pPr>
        <w:ind w:firstLine="480"/>
        <w:rPr>
          <w:rFonts w:hint="eastAsia"/>
          <w:sz w:val="24"/>
        </w:rPr>
      </w:pPr>
    </w:p>
    <w:p w14:paraId="0BFDAACD">
      <w:pPr>
        <w:ind w:firstLine="480"/>
        <w:rPr>
          <w:sz w:val="24"/>
        </w:rPr>
      </w:pPr>
      <w:r>
        <w:rPr>
          <w:sz w:val="24"/>
        </w:rPr>
        <w:t>(</w:t>
      </w:r>
      <w:r>
        <w:rPr>
          <w:rFonts w:hint="eastAsia"/>
          <w:sz w:val="24"/>
        </w:rPr>
        <w:t>六</w:t>
      </w:r>
      <w:r>
        <w:rPr>
          <w:sz w:val="24"/>
        </w:rPr>
        <w:t>)</w:t>
      </w:r>
      <w:r>
        <w:rPr>
          <w:rFonts w:hint="eastAsia"/>
          <w:sz w:val="24"/>
        </w:rPr>
        <w:t>网络或者其他方式的表决时间及表决程序。</w:t>
      </w:r>
    </w:p>
    <w:p w14:paraId="622161C4">
      <w:pPr>
        <w:rPr>
          <w:sz w:val="24"/>
        </w:rPr>
      </w:pPr>
    </w:p>
    <w:p w14:paraId="68E86E68">
      <w:pPr>
        <w:rPr>
          <w:sz w:val="24"/>
        </w:rPr>
      </w:pPr>
      <w:r>
        <w:rPr>
          <w:sz w:val="24"/>
        </w:rPr>
        <w:t xml:space="preserve">    </w:t>
      </w:r>
      <w:r>
        <w:rPr>
          <w:rFonts w:eastAsia="黑体"/>
          <w:sz w:val="24"/>
        </w:rPr>
        <w:t>第</w:t>
      </w:r>
      <w:r>
        <w:rPr>
          <w:rFonts w:hint="eastAsia" w:eastAsia="黑体"/>
          <w:sz w:val="24"/>
        </w:rPr>
        <w:t>七十三</w:t>
      </w:r>
      <w:r>
        <w:rPr>
          <w:rFonts w:eastAsia="黑体"/>
          <w:sz w:val="24"/>
        </w:rPr>
        <w:t>条</w:t>
      </w:r>
      <w:r>
        <w:rPr>
          <w:sz w:val="24"/>
        </w:rPr>
        <w:t xml:space="preserve">  股东会拟讨论董事选举事项的,股东会通知中将充分披露董事候选人的详细资料,至少包括以下内容: </w:t>
      </w:r>
    </w:p>
    <w:p w14:paraId="21564270">
      <w:pPr>
        <w:rPr>
          <w:sz w:val="24"/>
        </w:rPr>
      </w:pPr>
    </w:p>
    <w:p w14:paraId="3B08DD8D">
      <w:pPr>
        <w:rPr>
          <w:sz w:val="24"/>
        </w:rPr>
      </w:pPr>
      <w:r>
        <w:rPr>
          <w:sz w:val="24"/>
        </w:rPr>
        <w:t xml:space="preserve">    (一)教育背景、工作经历、兼职等个人情况； </w:t>
      </w:r>
    </w:p>
    <w:p w14:paraId="2D40C032">
      <w:pPr>
        <w:rPr>
          <w:sz w:val="24"/>
        </w:rPr>
      </w:pPr>
    </w:p>
    <w:p w14:paraId="41D49500">
      <w:pPr>
        <w:rPr>
          <w:sz w:val="24"/>
        </w:rPr>
      </w:pPr>
      <w:r>
        <w:rPr>
          <w:sz w:val="24"/>
        </w:rPr>
        <w:t xml:space="preserve">    (二)与公司或</w:t>
      </w:r>
      <w:r>
        <w:rPr>
          <w:rFonts w:hint="eastAsia"/>
          <w:sz w:val="24"/>
        </w:rPr>
        <w:t>者</w:t>
      </w:r>
      <w:r>
        <w:rPr>
          <w:sz w:val="24"/>
        </w:rPr>
        <w:t xml:space="preserve">公司的控股股东及实际控制人是否存在关联关系； </w:t>
      </w:r>
    </w:p>
    <w:p w14:paraId="08C9C7AD">
      <w:pPr>
        <w:rPr>
          <w:sz w:val="24"/>
        </w:rPr>
      </w:pPr>
    </w:p>
    <w:p w14:paraId="08C148E3">
      <w:pPr>
        <w:rPr>
          <w:sz w:val="24"/>
        </w:rPr>
      </w:pPr>
      <w:r>
        <w:rPr>
          <w:sz w:val="24"/>
        </w:rPr>
        <w:t xml:space="preserve">    (三)持有公司股份数量； </w:t>
      </w:r>
    </w:p>
    <w:p w14:paraId="43C44367">
      <w:pPr>
        <w:rPr>
          <w:sz w:val="24"/>
        </w:rPr>
      </w:pPr>
    </w:p>
    <w:p w14:paraId="3CA60622">
      <w:pPr>
        <w:rPr>
          <w:sz w:val="24"/>
        </w:rPr>
      </w:pPr>
      <w:r>
        <w:rPr>
          <w:sz w:val="24"/>
        </w:rPr>
        <w:t xml:space="preserve">    (四)是否受过中国证监会及其他有关部门的处罚和证券交易所惩戒。 </w:t>
      </w:r>
    </w:p>
    <w:p w14:paraId="103183F0">
      <w:pPr>
        <w:rPr>
          <w:sz w:val="24"/>
        </w:rPr>
      </w:pPr>
    </w:p>
    <w:p w14:paraId="0D979551">
      <w:pPr>
        <w:rPr>
          <w:sz w:val="24"/>
        </w:rPr>
      </w:pPr>
      <w:r>
        <w:rPr>
          <w:sz w:val="24"/>
        </w:rPr>
        <w:t xml:space="preserve">    除采取累积投票制选举董事外,每位董事候选人应当以单项提案提出。 </w:t>
      </w:r>
    </w:p>
    <w:p w14:paraId="4B66D010">
      <w:pPr>
        <w:rPr>
          <w:sz w:val="24"/>
        </w:rPr>
      </w:pPr>
    </w:p>
    <w:p w14:paraId="25520462">
      <w:pPr>
        <w:rPr>
          <w:sz w:val="24"/>
        </w:rPr>
      </w:pPr>
      <w:r>
        <w:rPr>
          <w:sz w:val="24"/>
        </w:rPr>
        <w:t xml:space="preserve">    </w:t>
      </w:r>
      <w:r>
        <w:rPr>
          <w:rFonts w:eastAsia="黑体"/>
          <w:sz w:val="24"/>
        </w:rPr>
        <w:t>第七十</w:t>
      </w:r>
      <w:r>
        <w:rPr>
          <w:rFonts w:hint="eastAsia" w:eastAsia="黑体"/>
          <w:sz w:val="24"/>
        </w:rPr>
        <w:t>四</w:t>
      </w:r>
      <w:r>
        <w:rPr>
          <w:rFonts w:eastAsia="黑体"/>
          <w:sz w:val="24"/>
        </w:rPr>
        <w:t>条</w:t>
      </w:r>
      <w:r>
        <w:rPr>
          <w:sz w:val="24"/>
        </w:rPr>
        <w:t xml:space="preserve">  发出股东会通知后,无正当理由,股东会不应延期或</w:t>
      </w:r>
      <w:r>
        <w:rPr>
          <w:rFonts w:hint="eastAsia"/>
          <w:sz w:val="24"/>
        </w:rPr>
        <w:t>者</w:t>
      </w:r>
      <w:r>
        <w:rPr>
          <w:sz w:val="24"/>
        </w:rPr>
        <w:t>取消,股东会通知中列明的提案不应取消。一旦出现延期或</w:t>
      </w:r>
      <w:r>
        <w:rPr>
          <w:rFonts w:hint="eastAsia"/>
          <w:sz w:val="24"/>
        </w:rPr>
        <w:t>者</w:t>
      </w:r>
      <w:r>
        <w:rPr>
          <w:sz w:val="24"/>
        </w:rPr>
        <w:t xml:space="preserve">取消的情形,召集人应当在原定召开日前至少2个工作日公告并说明原因。 </w:t>
      </w:r>
    </w:p>
    <w:p w14:paraId="3C3EEDC9">
      <w:pPr>
        <w:rPr>
          <w:sz w:val="24"/>
        </w:rPr>
      </w:pPr>
    </w:p>
    <w:p w14:paraId="65008F60">
      <w:pPr>
        <w:pStyle w:val="14"/>
        <w:rPr>
          <w:rFonts w:ascii="Times New Roman" w:hAnsi="Times New Roman"/>
        </w:rPr>
      </w:pPr>
      <w:bookmarkStart w:id="20" w:name="_Toc200468819"/>
      <w:r>
        <w:rPr>
          <w:rFonts w:ascii="Times New Roman" w:hAnsi="Times New Roman"/>
        </w:rPr>
        <w:t>第</w:t>
      </w:r>
      <w:r>
        <w:rPr>
          <w:rFonts w:hint="eastAsia" w:ascii="Times New Roman" w:hAnsi="Times New Roman"/>
        </w:rPr>
        <w:t>六</w:t>
      </w:r>
      <w:r>
        <w:rPr>
          <w:rFonts w:ascii="Times New Roman" w:hAnsi="Times New Roman"/>
        </w:rPr>
        <w:t>节  股东会的召开</w:t>
      </w:r>
      <w:bookmarkEnd w:id="20"/>
    </w:p>
    <w:p w14:paraId="6D881203">
      <w:pPr>
        <w:rPr>
          <w:sz w:val="24"/>
        </w:rPr>
      </w:pPr>
    </w:p>
    <w:p w14:paraId="422349C6">
      <w:pPr>
        <w:rPr>
          <w:sz w:val="24"/>
        </w:rPr>
      </w:pPr>
      <w:r>
        <w:rPr>
          <w:sz w:val="24"/>
        </w:rPr>
        <w:t xml:space="preserve">    </w:t>
      </w:r>
      <w:r>
        <w:rPr>
          <w:rFonts w:eastAsia="黑体"/>
          <w:sz w:val="24"/>
        </w:rPr>
        <w:t>第七十</w:t>
      </w:r>
      <w:r>
        <w:rPr>
          <w:rFonts w:hint="eastAsia" w:eastAsia="黑体"/>
          <w:sz w:val="24"/>
        </w:rPr>
        <w:t>五</w:t>
      </w:r>
      <w:r>
        <w:rPr>
          <w:rFonts w:eastAsia="黑体"/>
          <w:sz w:val="24"/>
        </w:rPr>
        <w:t xml:space="preserve">条  </w:t>
      </w:r>
      <w:r>
        <w:rPr>
          <w:sz w:val="24"/>
        </w:rPr>
        <w:t xml:space="preserve">本公司董事会和其他召集人将采取必要措施,保证股东会的正常秩序。对于干扰股东会、寻衅滋事和侵犯股东合法权益的行为,将采取措施加以制止并及时报告有关部门查处。 </w:t>
      </w:r>
    </w:p>
    <w:p w14:paraId="6A1A5213">
      <w:pPr>
        <w:rPr>
          <w:sz w:val="24"/>
        </w:rPr>
      </w:pPr>
    </w:p>
    <w:p w14:paraId="4CF02790">
      <w:pPr>
        <w:rPr>
          <w:sz w:val="24"/>
        </w:rPr>
      </w:pPr>
      <w:r>
        <w:rPr>
          <w:sz w:val="24"/>
        </w:rPr>
        <w:t xml:space="preserve">    </w:t>
      </w:r>
      <w:r>
        <w:rPr>
          <w:rFonts w:eastAsia="黑体"/>
          <w:sz w:val="24"/>
        </w:rPr>
        <w:t>第七十</w:t>
      </w:r>
      <w:r>
        <w:rPr>
          <w:rFonts w:hint="eastAsia" w:eastAsia="黑体"/>
          <w:sz w:val="24"/>
        </w:rPr>
        <w:t>六</w:t>
      </w:r>
      <w:r>
        <w:rPr>
          <w:rFonts w:eastAsia="黑体"/>
          <w:sz w:val="24"/>
        </w:rPr>
        <w:t>条</w:t>
      </w:r>
      <w:r>
        <w:rPr>
          <w:sz w:val="24"/>
        </w:rPr>
        <w:t>　股权登记日登记在册的所有</w:t>
      </w:r>
      <w:r>
        <w:rPr>
          <w:rFonts w:hint="eastAsia"/>
          <w:sz w:val="24"/>
        </w:rPr>
        <w:t>普通股</w:t>
      </w:r>
      <w:r>
        <w:rPr>
          <w:sz w:val="24"/>
        </w:rPr>
        <w:t>股东或</w:t>
      </w:r>
      <w:r>
        <w:rPr>
          <w:rFonts w:hint="eastAsia"/>
          <w:sz w:val="24"/>
        </w:rPr>
        <w:t>者</w:t>
      </w:r>
      <w:r>
        <w:rPr>
          <w:sz w:val="24"/>
        </w:rPr>
        <w:t xml:space="preserve">其代理人,均有权出席股东会，并依照有关法律、法规及本章程行使表决权。 </w:t>
      </w:r>
    </w:p>
    <w:p w14:paraId="798F6BDD">
      <w:pPr>
        <w:rPr>
          <w:sz w:val="24"/>
        </w:rPr>
      </w:pPr>
    </w:p>
    <w:p w14:paraId="7D6615AE">
      <w:pPr>
        <w:rPr>
          <w:sz w:val="24"/>
        </w:rPr>
      </w:pPr>
      <w:r>
        <w:rPr>
          <w:sz w:val="24"/>
        </w:rPr>
        <w:t xml:space="preserve">    股东可以亲自出席股东会,也可以委托代理人代为出席和表决。 </w:t>
      </w:r>
    </w:p>
    <w:p w14:paraId="73B9AC69">
      <w:pPr>
        <w:rPr>
          <w:sz w:val="24"/>
        </w:rPr>
      </w:pPr>
    </w:p>
    <w:p w14:paraId="6804C995">
      <w:pPr>
        <w:rPr>
          <w:sz w:val="24"/>
        </w:rPr>
      </w:pPr>
      <w:r>
        <w:rPr>
          <w:sz w:val="24"/>
        </w:rPr>
        <w:t xml:space="preserve">   </w:t>
      </w:r>
      <w:r>
        <w:rPr>
          <w:rFonts w:eastAsia="黑体"/>
          <w:sz w:val="24"/>
        </w:rPr>
        <w:t xml:space="preserve"> 第七十</w:t>
      </w:r>
      <w:r>
        <w:rPr>
          <w:rFonts w:hint="eastAsia" w:eastAsia="黑体"/>
          <w:sz w:val="24"/>
        </w:rPr>
        <w:t>七</w:t>
      </w:r>
      <w:r>
        <w:rPr>
          <w:rFonts w:eastAsia="黑体"/>
          <w:sz w:val="24"/>
        </w:rPr>
        <w:t>条</w:t>
      </w:r>
      <w:r>
        <w:rPr>
          <w:sz w:val="24"/>
        </w:rPr>
        <w:t xml:space="preserve">  个人股东亲自出席会议的,应出示本人身份证或</w:t>
      </w:r>
      <w:r>
        <w:rPr>
          <w:rFonts w:hint="eastAsia"/>
          <w:sz w:val="24"/>
        </w:rPr>
        <w:t>者</w:t>
      </w:r>
      <w:r>
        <w:rPr>
          <w:sz w:val="24"/>
        </w:rPr>
        <w:t>其他能够表明其身份的有效证件或</w:t>
      </w:r>
      <w:r>
        <w:rPr>
          <w:rFonts w:hint="eastAsia"/>
          <w:sz w:val="24"/>
        </w:rPr>
        <w:t>者</w:t>
      </w:r>
      <w:r>
        <w:rPr>
          <w:sz w:val="24"/>
        </w:rPr>
        <w:t xml:space="preserve">证明；代理他人出席会议的,应出示本人有效身份证件、股东授权委托书。 </w:t>
      </w:r>
    </w:p>
    <w:p w14:paraId="3E8CC63A">
      <w:pPr>
        <w:rPr>
          <w:sz w:val="24"/>
        </w:rPr>
      </w:pPr>
    </w:p>
    <w:p w14:paraId="0F5491C0">
      <w:pPr>
        <w:rPr>
          <w:sz w:val="24"/>
        </w:rPr>
      </w:pPr>
      <w:r>
        <w:rPr>
          <w:sz w:val="24"/>
        </w:rPr>
        <w:t xml:space="preserve">    法人股东应由法定代表人或者法定代表人委托的代理人出席会议。法定代表人出席会议的,应出示本人身份证、能证明其具有法定代表人资格的有效证明；代理人出席会议的,代理人应出示本人身份证、法人股东单位的法定代表人依法出具的书面授权委托书。 </w:t>
      </w:r>
    </w:p>
    <w:p w14:paraId="4B6604EC">
      <w:pPr>
        <w:rPr>
          <w:sz w:val="24"/>
        </w:rPr>
      </w:pPr>
    </w:p>
    <w:p w14:paraId="23D13BBD">
      <w:pPr>
        <w:rPr>
          <w:sz w:val="24"/>
        </w:rPr>
      </w:pPr>
      <w:r>
        <w:rPr>
          <w:sz w:val="24"/>
        </w:rPr>
        <w:t xml:space="preserve">    </w:t>
      </w:r>
      <w:r>
        <w:rPr>
          <w:rFonts w:eastAsia="黑体"/>
          <w:sz w:val="24"/>
        </w:rPr>
        <w:t>第七十</w:t>
      </w:r>
      <w:r>
        <w:rPr>
          <w:rFonts w:hint="eastAsia" w:eastAsia="黑体"/>
          <w:sz w:val="24"/>
        </w:rPr>
        <w:t>八</w:t>
      </w:r>
      <w:r>
        <w:rPr>
          <w:rFonts w:eastAsia="黑体"/>
          <w:sz w:val="24"/>
        </w:rPr>
        <w:t>条</w:t>
      </w:r>
      <w:r>
        <w:rPr>
          <w:sz w:val="24"/>
        </w:rPr>
        <w:t xml:space="preserve">  股东出具的委托他人出席股东会的授权委托书应当载明下列内容: </w:t>
      </w:r>
    </w:p>
    <w:p w14:paraId="5DFB72E6">
      <w:pPr>
        <w:rPr>
          <w:sz w:val="24"/>
        </w:rPr>
      </w:pPr>
    </w:p>
    <w:p w14:paraId="17A58639">
      <w:pPr>
        <w:rPr>
          <w:sz w:val="24"/>
        </w:rPr>
      </w:pPr>
      <w:r>
        <w:rPr>
          <w:sz w:val="24"/>
        </w:rPr>
        <w:t xml:space="preserve">    (一)</w:t>
      </w:r>
      <w:r>
        <w:rPr>
          <w:rFonts w:hint="eastAsia"/>
          <w:sz w:val="24"/>
        </w:rPr>
        <w:t>委托人姓名或者名称、持有公司股份的类别和数量</w:t>
      </w:r>
      <w:r>
        <w:rPr>
          <w:sz w:val="24"/>
        </w:rPr>
        <w:t xml:space="preserve">； </w:t>
      </w:r>
    </w:p>
    <w:p w14:paraId="1C1D9D75">
      <w:pPr>
        <w:rPr>
          <w:sz w:val="24"/>
        </w:rPr>
      </w:pPr>
    </w:p>
    <w:p w14:paraId="5998D6C7">
      <w:pPr>
        <w:rPr>
          <w:sz w:val="24"/>
        </w:rPr>
      </w:pPr>
      <w:r>
        <w:rPr>
          <w:sz w:val="24"/>
        </w:rPr>
        <w:t xml:space="preserve">    (二)</w:t>
      </w:r>
      <w:r>
        <w:rPr>
          <w:rFonts w:hint="eastAsia"/>
        </w:rPr>
        <w:t xml:space="preserve"> </w:t>
      </w:r>
      <w:r>
        <w:rPr>
          <w:rFonts w:hint="eastAsia"/>
          <w:sz w:val="24"/>
        </w:rPr>
        <w:t>代理人姓名或者名称</w:t>
      </w:r>
      <w:r>
        <w:rPr>
          <w:sz w:val="24"/>
        </w:rPr>
        <w:t xml:space="preserve">； </w:t>
      </w:r>
    </w:p>
    <w:p w14:paraId="078402FE">
      <w:pPr>
        <w:rPr>
          <w:sz w:val="24"/>
        </w:rPr>
      </w:pPr>
    </w:p>
    <w:p w14:paraId="40BAFAFD">
      <w:pPr>
        <w:rPr>
          <w:sz w:val="24"/>
        </w:rPr>
      </w:pPr>
      <w:r>
        <w:rPr>
          <w:sz w:val="24"/>
        </w:rPr>
        <w:t xml:space="preserve">    (三)</w:t>
      </w:r>
      <w:r>
        <w:rPr>
          <w:rFonts w:hint="eastAsia"/>
          <w:sz w:val="24"/>
        </w:rPr>
        <w:t>股东的具体指示，包括</w:t>
      </w:r>
      <w:r>
        <w:rPr>
          <w:sz w:val="24"/>
        </w:rPr>
        <w:t>对列入股东会议程的每一审议事项投赞成、反对或</w:t>
      </w:r>
      <w:r>
        <w:rPr>
          <w:rFonts w:hint="eastAsia"/>
          <w:sz w:val="24"/>
        </w:rPr>
        <w:t>者</w:t>
      </w:r>
      <w:r>
        <w:rPr>
          <w:sz w:val="24"/>
        </w:rPr>
        <w:t>弃权票的指示</w:t>
      </w:r>
      <w:r>
        <w:rPr>
          <w:rFonts w:hint="eastAsia"/>
          <w:sz w:val="24"/>
        </w:rPr>
        <w:t>等</w:t>
      </w:r>
      <w:r>
        <w:rPr>
          <w:sz w:val="24"/>
        </w:rPr>
        <w:t xml:space="preserve">； </w:t>
      </w:r>
    </w:p>
    <w:p w14:paraId="4BD3ED12">
      <w:pPr>
        <w:rPr>
          <w:sz w:val="24"/>
        </w:rPr>
      </w:pPr>
    </w:p>
    <w:p w14:paraId="42D865BB">
      <w:pPr>
        <w:rPr>
          <w:sz w:val="24"/>
        </w:rPr>
      </w:pPr>
      <w:r>
        <w:rPr>
          <w:sz w:val="24"/>
        </w:rPr>
        <w:t xml:space="preserve">    (四)委托书签发日期和有效期限； </w:t>
      </w:r>
    </w:p>
    <w:p w14:paraId="70670289">
      <w:pPr>
        <w:rPr>
          <w:sz w:val="24"/>
        </w:rPr>
      </w:pPr>
    </w:p>
    <w:p w14:paraId="5E6D0B74">
      <w:pPr>
        <w:rPr>
          <w:sz w:val="24"/>
        </w:rPr>
      </w:pPr>
      <w:r>
        <w:rPr>
          <w:sz w:val="24"/>
        </w:rPr>
        <w:t xml:space="preserve">    (五)委托人签名(或</w:t>
      </w:r>
      <w:r>
        <w:rPr>
          <w:rFonts w:hint="eastAsia"/>
          <w:sz w:val="24"/>
        </w:rPr>
        <w:t>者</w:t>
      </w:r>
      <w:r>
        <w:rPr>
          <w:sz w:val="24"/>
        </w:rPr>
        <w:t xml:space="preserve">盖章)。委托人为法人股东的,应加盖法人单位印章。 </w:t>
      </w:r>
    </w:p>
    <w:p w14:paraId="4D7F187A">
      <w:pPr>
        <w:rPr>
          <w:sz w:val="24"/>
        </w:rPr>
      </w:pPr>
    </w:p>
    <w:p w14:paraId="70D0D6B8">
      <w:pPr>
        <w:rPr>
          <w:sz w:val="24"/>
        </w:rPr>
      </w:pPr>
    </w:p>
    <w:p w14:paraId="779774BD">
      <w:pPr>
        <w:rPr>
          <w:sz w:val="24"/>
        </w:rPr>
      </w:pPr>
      <w:r>
        <w:rPr>
          <w:sz w:val="24"/>
        </w:rPr>
        <w:t xml:space="preserve">    </w:t>
      </w:r>
      <w:r>
        <w:rPr>
          <w:rFonts w:eastAsia="黑体"/>
          <w:sz w:val="24"/>
        </w:rPr>
        <w:t>第七十</w:t>
      </w:r>
      <w:r>
        <w:rPr>
          <w:rFonts w:hint="eastAsia" w:eastAsia="黑体"/>
          <w:sz w:val="24"/>
        </w:rPr>
        <w:t>九</w:t>
      </w:r>
      <w:r>
        <w:rPr>
          <w:rFonts w:eastAsia="黑体"/>
          <w:sz w:val="24"/>
        </w:rPr>
        <w:t>条</w:t>
      </w:r>
      <w:r>
        <w:rPr>
          <w:sz w:val="24"/>
        </w:rPr>
        <w:t xml:space="preserve">  代理投票授权委托书由委托人授权他人签署的,授权签署的授权书或者其他授权文件应当经过公证。经公证的授权书或者其他授权文件,和投票代理委托书均需备置于公司住所或者召集会议的通知中指定的其他地方。 </w:t>
      </w:r>
    </w:p>
    <w:p w14:paraId="772602DC">
      <w:pPr>
        <w:rPr>
          <w:sz w:val="24"/>
        </w:rPr>
      </w:pPr>
    </w:p>
    <w:p w14:paraId="07027718">
      <w:pPr>
        <w:rPr>
          <w:sz w:val="24"/>
        </w:rPr>
      </w:pPr>
      <w:r>
        <w:rPr>
          <w:sz w:val="24"/>
        </w:rPr>
        <w:t xml:space="preserve">    </w:t>
      </w:r>
      <w:r>
        <w:rPr>
          <w:rFonts w:eastAsia="黑体"/>
          <w:sz w:val="24"/>
        </w:rPr>
        <w:t>第</w:t>
      </w:r>
      <w:r>
        <w:rPr>
          <w:rFonts w:hint="eastAsia" w:eastAsia="黑体"/>
          <w:sz w:val="24"/>
        </w:rPr>
        <w:t>八十</w:t>
      </w:r>
      <w:r>
        <w:rPr>
          <w:rFonts w:eastAsia="黑体"/>
          <w:sz w:val="24"/>
        </w:rPr>
        <w:t>条</w:t>
      </w:r>
      <w:r>
        <w:rPr>
          <w:sz w:val="24"/>
        </w:rPr>
        <w:t xml:space="preserve">  出席会议人员的会议登记册由公司负责制作。会议登记册载明参加会议人员姓名(或</w:t>
      </w:r>
      <w:r>
        <w:rPr>
          <w:rFonts w:hint="eastAsia"/>
          <w:sz w:val="24"/>
        </w:rPr>
        <w:t>者</w:t>
      </w:r>
      <w:r>
        <w:rPr>
          <w:sz w:val="24"/>
        </w:rPr>
        <w:t>单位名称)、身份证号码、持有或者代表有表决权的股份数额、被代理人姓名(或</w:t>
      </w:r>
      <w:r>
        <w:rPr>
          <w:rFonts w:hint="eastAsia"/>
          <w:sz w:val="24"/>
        </w:rPr>
        <w:t>者</w:t>
      </w:r>
      <w:r>
        <w:rPr>
          <w:sz w:val="24"/>
        </w:rPr>
        <w:t xml:space="preserve">单位名称)等事项。 </w:t>
      </w:r>
    </w:p>
    <w:p w14:paraId="41D4036B">
      <w:pPr>
        <w:rPr>
          <w:sz w:val="24"/>
        </w:rPr>
      </w:pPr>
    </w:p>
    <w:p w14:paraId="5195E9A2">
      <w:pPr>
        <w:rPr>
          <w:sz w:val="24"/>
        </w:rPr>
      </w:pPr>
      <w:r>
        <w:rPr>
          <w:sz w:val="24"/>
        </w:rPr>
        <w:t xml:space="preserve">    </w:t>
      </w:r>
      <w:r>
        <w:rPr>
          <w:rFonts w:eastAsia="黑体"/>
          <w:sz w:val="24"/>
        </w:rPr>
        <w:t>第八</w:t>
      </w:r>
      <w:r>
        <w:rPr>
          <w:rFonts w:hint="eastAsia" w:eastAsia="黑体"/>
          <w:sz w:val="24"/>
        </w:rPr>
        <w:t>十一</w:t>
      </w:r>
      <w:r>
        <w:rPr>
          <w:rFonts w:eastAsia="黑体"/>
          <w:sz w:val="24"/>
        </w:rPr>
        <w:t>条</w:t>
      </w:r>
      <w:r>
        <w:rPr>
          <w:sz w:val="24"/>
        </w:rPr>
        <w:t xml:space="preserve">  召集人和公司聘请的律师将依据证券登记结算机构提供的股东名册共同对股东资格的合法性进行验证,并登记股东姓名(或</w:t>
      </w:r>
      <w:r>
        <w:rPr>
          <w:rFonts w:hint="eastAsia"/>
          <w:sz w:val="24"/>
        </w:rPr>
        <w:t>者</w:t>
      </w:r>
      <w:r>
        <w:rPr>
          <w:sz w:val="24"/>
        </w:rPr>
        <w:t xml:space="preserve">名称)及其所持有表决权的股份数。在会议主持人宣布现场出席会议的股东和代理人人数及所持有表决权的股份总数之前,会议登记应当终止。 </w:t>
      </w:r>
    </w:p>
    <w:p w14:paraId="11B5F583">
      <w:pPr>
        <w:rPr>
          <w:sz w:val="24"/>
        </w:rPr>
      </w:pPr>
    </w:p>
    <w:p w14:paraId="44D0BD8C">
      <w:pPr>
        <w:rPr>
          <w:sz w:val="24"/>
        </w:rPr>
      </w:pPr>
      <w:r>
        <w:rPr>
          <w:sz w:val="24"/>
        </w:rPr>
        <w:t xml:space="preserve">    </w:t>
      </w:r>
      <w:r>
        <w:rPr>
          <w:rFonts w:eastAsia="黑体"/>
          <w:sz w:val="24"/>
        </w:rPr>
        <w:t>第</w:t>
      </w:r>
      <w:r>
        <w:rPr>
          <w:rFonts w:hint="eastAsia" w:eastAsia="黑体"/>
          <w:sz w:val="24"/>
        </w:rPr>
        <w:t>八十二</w:t>
      </w:r>
      <w:r>
        <w:rPr>
          <w:rFonts w:eastAsia="黑体"/>
          <w:sz w:val="24"/>
        </w:rPr>
        <w:t>条</w:t>
      </w:r>
      <w:r>
        <w:rPr>
          <w:sz w:val="24"/>
        </w:rPr>
        <w:t xml:space="preserve">  股东会</w:t>
      </w:r>
      <w:r>
        <w:rPr>
          <w:rFonts w:hint="eastAsia"/>
          <w:sz w:val="24"/>
        </w:rPr>
        <w:t>要求</w:t>
      </w:r>
      <w:r>
        <w:rPr>
          <w:sz w:val="24"/>
        </w:rPr>
        <w:t>董事、高级管理人员列席会议</w:t>
      </w:r>
      <w:r>
        <w:rPr>
          <w:rFonts w:hint="eastAsia"/>
          <w:sz w:val="24"/>
        </w:rPr>
        <w:t>的，董事、高级管理人员应当列席并接受股东的质询</w:t>
      </w:r>
      <w:r>
        <w:rPr>
          <w:sz w:val="24"/>
        </w:rPr>
        <w:t xml:space="preserve">。 </w:t>
      </w:r>
    </w:p>
    <w:p w14:paraId="0036862B">
      <w:pPr>
        <w:rPr>
          <w:sz w:val="24"/>
        </w:rPr>
      </w:pPr>
    </w:p>
    <w:p w14:paraId="725BB812">
      <w:pPr>
        <w:rPr>
          <w:sz w:val="24"/>
        </w:rPr>
      </w:pPr>
      <w:r>
        <w:rPr>
          <w:sz w:val="24"/>
        </w:rPr>
        <w:t xml:space="preserve">    </w:t>
      </w:r>
      <w:r>
        <w:rPr>
          <w:rFonts w:eastAsia="黑体"/>
          <w:sz w:val="24"/>
        </w:rPr>
        <w:t>第八十</w:t>
      </w:r>
      <w:r>
        <w:rPr>
          <w:rFonts w:hint="eastAsia" w:eastAsia="黑体"/>
          <w:sz w:val="24"/>
        </w:rPr>
        <w:t>三</w:t>
      </w:r>
      <w:r>
        <w:rPr>
          <w:rFonts w:eastAsia="黑体"/>
          <w:sz w:val="24"/>
        </w:rPr>
        <w:t>条</w:t>
      </w:r>
      <w:r>
        <w:rPr>
          <w:sz w:val="24"/>
        </w:rPr>
        <w:t xml:space="preserve">  股东会由董事长主持。董事长不能履行职务或</w:t>
      </w:r>
      <w:r>
        <w:rPr>
          <w:rFonts w:hint="eastAsia"/>
          <w:sz w:val="24"/>
        </w:rPr>
        <w:t>者</w:t>
      </w:r>
      <w:r>
        <w:rPr>
          <w:sz w:val="24"/>
        </w:rPr>
        <w:t>不履行职务时,</w:t>
      </w:r>
      <w:r>
        <w:rPr>
          <w:rFonts w:hint="eastAsia" w:ascii="Arial" w:hAnsi="Arial" w:eastAsia="楷体_GB2312" w:cs="Arial"/>
          <w:sz w:val="24"/>
        </w:rPr>
        <w:t xml:space="preserve"> </w:t>
      </w:r>
      <w:r>
        <w:rPr>
          <w:rFonts w:hint="eastAsia"/>
          <w:sz w:val="24"/>
        </w:rPr>
        <w:t>由副董事长主持，副董事长不能履行职务或者不履行职务时，</w:t>
      </w:r>
      <w:r>
        <w:rPr>
          <w:sz w:val="24"/>
        </w:rPr>
        <w:t>由</w:t>
      </w:r>
      <w:r>
        <w:rPr>
          <w:rFonts w:hint="eastAsia"/>
          <w:sz w:val="24"/>
        </w:rPr>
        <w:t>过</w:t>
      </w:r>
      <w:r>
        <w:rPr>
          <w:sz w:val="24"/>
        </w:rPr>
        <w:t>半数</w:t>
      </w:r>
      <w:r>
        <w:rPr>
          <w:rFonts w:hint="eastAsia"/>
          <w:sz w:val="24"/>
        </w:rPr>
        <w:t>的</w:t>
      </w:r>
      <w:r>
        <w:rPr>
          <w:sz w:val="24"/>
        </w:rPr>
        <w:t xml:space="preserve">董事共同推举的一名董事主持。 </w:t>
      </w:r>
    </w:p>
    <w:p w14:paraId="2C7EF110">
      <w:pPr>
        <w:rPr>
          <w:sz w:val="24"/>
        </w:rPr>
      </w:pPr>
    </w:p>
    <w:p w14:paraId="0CEF3AFE">
      <w:pPr>
        <w:rPr>
          <w:sz w:val="24"/>
        </w:rPr>
      </w:pPr>
      <w:r>
        <w:rPr>
          <w:sz w:val="24"/>
        </w:rPr>
        <w:t xml:space="preserve">    </w:t>
      </w:r>
      <w:r>
        <w:rPr>
          <w:rFonts w:hint="eastAsia"/>
          <w:sz w:val="24"/>
        </w:rPr>
        <w:t>审计委员会</w:t>
      </w:r>
      <w:r>
        <w:rPr>
          <w:sz w:val="24"/>
        </w:rPr>
        <w:t>自行召集的股东会,由</w:t>
      </w:r>
      <w:r>
        <w:rPr>
          <w:rFonts w:hint="eastAsia"/>
          <w:sz w:val="24"/>
        </w:rPr>
        <w:t>审计委员会召集人</w:t>
      </w:r>
      <w:r>
        <w:rPr>
          <w:sz w:val="24"/>
        </w:rPr>
        <w:t>主持。</w:t>
      </w:r>
      <w:r>
        <w:rPr>
          <w:rFonts w:hint="eastAsia"/>
          <w:sz w:val="24"/>
        </w:rPr>
        <w:t>审计委员会召集人</w:t>
      </w:r>
      <w:r>
        <w:rPr>
          <w:sz w:val="24"/>
        </w:rPr>
        <w:t>不能履行职务或</w:t>
      </w:r>
      <w:r>
        <w:rPr>
          <w:rFonts w:hint="eastAsia"/>
          <w:sz w:val="24"/>
        </w:rPr>
        <w:t>者</w:t>
      </w:r>
      <w:r>
        <w:rPr>
          <w:sz w:val="24"/>
        </w:rPr>
        <w:t>不履行职务时,由</w:t>
      </w:r>
      <w:r>
        <w:rPr>
          <w:rFonts w:hint="eastAsia"/>
          <w:sz w:val="24"/>
        </w:rPr>
        <w:t>过</w:t>
      </w:r>
      <w:r>
        <w:rPr>
          <w:sz w:val="24"/>
        </w:rPr>
        <w:t>半数</w:t>
      </w:r>
      <w:r>
        <w:rPr>
          <w:rFonts w:hint="eastAsia"/>
          <w:sz w:val="24"/>
        </w:rPr>
        <w:t>的审计委员会成员</w:t>
      </w:r>
      <w:r>
        <w:rPr>
          <w:sz w:val="24"/>
        </w:rPr>
        <w:t>共同推举的一名</w:t>
      </w:r>
      <w:r>
        <w:rPr>
          <w:rFonts w:hint="eastAsia"/>
          <w:sz w:val="24"/>
        </w:rPr>
        <w:t>审计委员会成员</w:t>
      </w:r>
      <w:r>
        <w:rPr>
          <w:sz w:val="24"/>
        </w:rPr>
        <w:t xml:space="preserve">主持。 </w:t>
      </w:r>
    </w:p>
    <w:p w14:paraId="2D6360EB">
      <w:pPr>
        <w:rPr>
          <w:sz w:val="24"/>
        </w:rPr>
      </w:pPr>
    </w:p>
    <w:p w14:paraId="52707EE9">
      <w:pPr>
        <w:rPr>
          <w:sz w:val="24"/>
        </w:rPr>
      </w:pPr>
      <w:r>
        <w:rPr>
          <w:sz w:val="24"/>
        </w:rPr>
        <w:t xml:space="preserve">    股东自行召集的股东会,由召集人</w:t>
      </w:r>
      <w:r>
        <w:rPr>
          <w:rFonts w:hint="eastAsia"/>
          <w:sz w:val="24"/>
        </w:rPr>
        <w:t>或者其</w:t>
      </w:r>
      <w:r>
        <w:rPr>
          <w:sz w:val="24"/>
        </w:rPr>
        <w:t xml:space="preserve">推举代表主持。 </w:t>
      </w:r>
    </w:p>
    <w:p w14:paraId="0C058367">
      <w:pPr>
        <w:rPr>
          <w:sz w:val="24"/>
        </w:rPr>
      </w:pPr>
    </w:p>
    <w:p w14:paraId="2FDB1F17">
      <w:pPr>
        <w:rPr>
          <w:sz w:val="24"/>
        </w:rPr>
      </w:pPr>
      <w:r>
        <w:rPr>
          <w:sz w:val="24"/>
        </w:rPr>
        <w:t xml:space="preserve">    召开股东会时,会议主持人违反议事规则使股东会无法继续进行的,经出席股东会有表决权过半数的股东同意,股东会可推举一人担任会议主持人,继续开会。 </w:t>
      </w:r>
    </w:p>
    <w:p w14:paraId="7396944E">
      <w:pPr>
        <w:rPr>
          <w:sz w:val="24"/>
        </w:rPr>
      </w:pPr>
    </w:p>
    <w:p w14:paraId="4859036F">
      <w:pPr>
        <w:rPr>
          <w:sz w:val="24"/>
        </w:rPr>
      </w:pPr>
      <w:r>
        <w:rPr>
          <w:sz w:val="24"/>
        </w:rPr>
        <w:t xml:space="preserve">    </w:t>
      </w:r>
      <w:r>
        <w:rPr>
          <w:rFonts w:eastAsia="黑体"/>
          <w:sz w:val="24"/>
        </w:rPr>
        <w:t>第八十</w:t>
      </w:r>
      <w:r>
        <w:rPr>
          <w:rFonts w:hint="eastAsia" w:eastAsia="黑体"/>
          <w:sz w:val="24"/>
        </w:rPr>
        <w:t>四</w:t>
      </w:r>
      <w:r>
        <w:rPr>
          <w:rFonts w:eastAsia="黑体"/>
          <w:sz w:val="24"/>
        </w:rPr>
        <w:t>条</w:t>
      </w:r>
      <w:r>
        <w:rPr>
          <w:sz w:val="24"/>
        </w:rPr>
        <w:t xml:space="preserve">  公司制定股东会议事规则,详细规定股东会的</w:t>
      </w:r>
      <w:r>
        <w:rPr>
          <w:rFonts w:hint="eastAsia"/>
          <w:sz w:val="24"/>
        </w:rPr>
        <w:t>召集、</w:t>
      </w:r>
      <w:r>
        <w:rPr>
          <w:sz w:val="24"/>
        </w:rPr>
        <w:t xml:space="preserve">召开和表决程序,包括通知、登记、提案的审议、投票、计票、表决结果的宣布、会议决议的形成、会议记录及其签署、公告等内容,以及股东会对董事会的授权原则,授权内容应明确具体。股东会议事规则应作为章程的附件,由董事会拟定,股东会批准。 </w:t>
      </w:r>
    </w:p>
    <w:p w14:paraId="0A995356">
      <w:pPr>
        <w:rPr>
          <w:sz w:val="24"/>
        </w:rPr>
      </w:pPr>
    </w:p>
    <w:p w14:paraId="719C860A">
      <w:pPr>
        <w:rPr>
          <w:sz w:val="24"/>
        </w:rPr>
      </w:pPr>
      <w:r>
        <w:rPr>
          <w:sz w:val="24"/>
        </w:rPr>
        <w:t xml:space="preserve">    </w:t>
      </w:r>
      <w:r>
        <w:rPr>
          <w:rFonts w:eastAsia="黑体"/>
          <w:sz w:val="24"/>
        </w:rPr>
        <w:t>第八十</w:t>
      </w:r>
      <w:r>
        <w:rPr>
          <w:rFonts w:hint="eastAsia" w:eastAsia="黑体"/>
          <w:sz w:val="24"/>
        </w:rPr>
        <w:t>五</w:t>
      </w:r>
      <w:r>
        <w:rPr>
          <w:rFonts w:eastAsia="黑体"/>
          <w:sz w:val="24"/>
        </w:rPr>
        <w:t>条</w:t>
      </w:r>
      <w:r>
        <w:rPr>
          <w:sz w:val="24"/>
        </w:rPr>
        <w:t xml:space="preserve">  在年度股东会上,董事会应当就其过去一年的工作向股东会作出报告。每名独立董事也应作出述职报告。 </w:t>
      </w:r>
    </w:p>
    <w:p w14:paraId="2F32397D">
      <w:pPr>
        <w:rPr>
          <w:sz w:val="24"/>
        </w:rPr>
      </w:pPr>
    </w:p>
    <w:p w14:paraId="04A32552">
      <w:pPr>
        <w:rPr>
          <w:sz w:val="24"/>
        </w:rPr>
      </w:pPr>
      <w:r>
        <w:rPr>
          <w:sz w:val="24"/>
        </w:rPr>
        <w:t xml:space="preserve">    </w:t>
      </w:r>
      <w:r>
        <w:rPr>
          <w:rFonts w:eastAsia="黑体"/>
          <w:sz w:val="24"/>
        </w:rPr>
        <w:t>第八十</w:t>
      </w:r>
      <w:r>
        <w:rPr>
          <w:rFonts w:hint="eastAsia" w:eastAsia="黑体"/>
          <w:sz w:val="24"/>
        </w:rPr>
        <w:t>六</w:t>
      </w:r>
      <w:r>
        <w:rPr>
          <w:rFonts w:eastAsia="黑体"/>
          <w:sz w:val="24"/>
        </w:rPr>
        <w:t>条</w:t>
      </w:r>
      <w:r>
        <w:rPr>
          <w:sz w:val="24"/>
        </w:rPr>
        <w:t xml:space="preserve">　董事、高级管理人员在股东会上就股东的质询和建议作出解释和说明。 </w:t>
      </w:r>
    </w:p>
    <w:p w14:paraId="7694ACF5">
      <w:pPr>
        <w:rPr>
          <w:sz w:val="24"/>
        </w:rPr>
      </w:pPr>
    </w:p>
    <w:p w14:paraId="509C200C">
      <w:pPr>
        <w:rPr>
          <w:sz w:val="24"/>
        </w:rPr>
      </w:pPr>
      <w:r>
        <w:rPr>
          <w:sz w:val="24"/>
        </w:rPr>
        <w:t xml:space="preserve">    </w:t>
      </w:r>
      <w:r>
        <w:rPr>
          <w:rFonts w:eastAsia="黑体"/>
          <w:sz w:val="24"/>
        </w:rPr>
        <w:t>第八十</w:t>
      </w:r>
      <w:r>
        <w:rPr>
          <w:rFonts w:hint="eastAsia" w:eastAsia="黑体"/>
          <w:sz w:val="24"/>
        </w:rPr>
        <w:t>七</w:t>
      </w:r>
      <w:r>
        <w:rPr>
          <w:rFonts w:eastAsia="黑体"/>
          <w:sz w:val="24"/>
        </w:rPr>
        <w:t>条</w:t>
      </w:r>
      <w:r>
        <w:rPr>
          <w:sz w:val="24"/>
        </w:rPr>
        <w:t xml:space="preserve">  会议主持人应当在表决前宣布现场出席会议的股东和代理人人数及所持有表决权的股份总数,现场出席会议的股东和代理人人数及所持有表决权的股份总数以会议登记为准。 </w:t>
      </w:r>
    </w:p>
    <w:p w14:paraId="4A11FAEF">
      <w:pPr>
        <w:rPr>
          <w:sz w:val="24"/>
        </w:rPr>
      </w:pPr>
    </w:p>
    <w:p w14:paraId="6D89BEBF">
      <w:pPr>
        <w:rPr>
          <w:sz w:val="24"/>
        </w:rPr>
      </w:pPr>
      <w:r>
        <w:rPr>
          <w:sz w:val="24"/>
        </w:rPr>
        <w:t xml:space="preserve">    </w:t>
      </w:r>
      <w:r>
        <w:rPr>
          <w:rFonts w:eastAsia="黑体"/>
          <w:sz w:val="24"/>
        </w:rPr>
        <w:t>第八十</w:t>
      </w:r>
      <w:r>
        <w:rPr>
          <w:rFonts w:hint="eastAsia" w:eastAsia="黑体"/>
          <w:sz w:val="24"/>
        </w:rPr>
        <w:t>八</w:t>
      </w:r>
      <w:r>
        <w:rPr>
          <w:rFonts w:eastAsia="黑体"/>
          <w:sz w:val="24"/>
        </w:rPr>
        <w:t>条</w:t>
      </w:r>
      <w:r>
        <w:rPr>
          <w:sz w:val="24"/>
        </w:rPr>
        <w:t xml:space="preserve">  股东会应有会议记录,由董事会秘书负责。会议记录记载以下内容: </w:t>
      </w:r>
    </w:p>
    <w:p w14:paraId="3992F733">
      <w:pPr>
        <w:rPr>
          <w:sz w:val="24"/>
        </w:rPr>
      </w:pPr>
    </w:p>
    <w:p w14:paraId="045F7B26">
      <w:pPr>
        <w:rPr>
          <w:sz w:val="24"/>
        </w:rPr>
      </w:pPr>
      <w:r>
        <w:rPr>
          <w:sz w:val="24"/>
        </w:rPr>
        <w:t xml:space="preserve">    (一)会议时间、地点、议程和召集人姓名或</w:t>
      </w:r>
      <w:r>
        <w:rPr>
          <w:rFonts w:hint="eastAsia"/>
          <w:sz w:val="24"/>
        </w:rPr>
        <w:t>者</w:t>
      </w:r>
      <w:r>
        <w:rPr>
          <w:sz w:val="24"/>
        </w:rPr>
        <w:t xml:space="preserve">名称； </w:t>
      </w:r>
    </w:p>
    <w:p w14:paraId="1083617E">
      <w:pPr>
        <w:rPr>
          <w:sz w:val="24"/>
        </w:rPr>
      </w:pPr>
    </w:p>
    <w:p w14:paraId="21D2C278">
      <w:pPr>
        <w:rPr>
          <w:sz w:val="24"/>
        </w:rPr>
      </w:pPr>
      <w:r>
        <w:rPr>
          <w:sz w:val="24"/>
        </w:rPr>
        <w:t xml:space="preserve">    (二)会议主持人以及列席会议的董事、高级管理人员姓名；</w:t>
      </w:r>
    </w:p>
    <w:p w14:paraId="76126DAB">
      <w:pPr>
        <w:rPr>
          <w:sz w:val="24"/>
        </w:rPr>
      </w:pPr>
    </w:p>
    <w:p w14:paraId="02BEBAE0">
      <w:pPr>
        <w:rPr>
          <w:sz w:val="24"/>
        </w:rPr>
      </w:pPr>
      <w:r>
        <w:rPr>
          <w:sz w:val="24"/>
        </w:rPr>
        <w:t xml:space="preserve">    (三)出席会议的股东和代理人人数、所持有表决权的股份总数及占公司股份总数的比例； </w:t>
      </w:r>
    </w:p>
    <w:p w14:paraId="6449C473">
      <w:pPr>
        <w:rPr>
          <w:sz w:val="24"/>
        </w:rPr>
      </w:pPr>
    </w:p>
    <w:p w14:paraId="5BAE4923">
      <w:pPr>
        <w:rPr>
          <w:sz w:val="24"/>
        </w:rPr>
      </w:pPr>
      <w:r>
        <w:rPr>
          <w:sz w:val="24"/>
        </w:rPr>
        <w:t xml:space="preserve">    (四)对每一提案的审议经过、发言要点和表决结果； </w:t>
      </w:r>
    </w:p>
    <w:p w14:paraId="3F1FA3DD">
      <w:pPr>
        <w:rPr>
          <w:sz w:val="24"/>
        </w:rPr>
      </w:pPr>
    </w:p>
    <w:p w14:paraId="39AA838B">
      <w:pPr>
        <w:rPr>
          <w:sz w:val="24"/>
        </w:rPr>
      </w:pPr>
      <w:r>
        <w:rPr>
          <w:sz w:val="24"/>
        </w:rPr>
        <w:t xml:space="preserve">    (五)股东的质询意见或</w:t>
      </w:r>
      <w:r>
        <w:rPr>
          <w:rFonts w:hint="eastAsia"/>
          <w:sz w:val="24"/>
        </w:rPr>
        <w:t>者</w:t>
      </w:r>
      <w:r>
        <w:rPr>
          <w:sz w:val="24"/>
        </w:rPr>
        <w:t>建议以及相应的答复或</w:t>
      </w:r>
      <w:r>
        <w:rPr>
          <w:rFonts w:hint="eastAsia"/>
          <w:sz w:val="24"/>
        </w:rPr>
        <w:t>者</w:t>
      </w:r>
      <w:r>
        <w:rPr>
          <w:sz w:val="24"/>
        </w:rPr>
        <w:t xml:space="preserve">说明； </w:t>
      </w:r>
    </w:p>
    <w:p w14:paraId="4E47ECD9">
      <w:pPr>
        <w:rPr>
          <w:sz w:val="24"/>
        </w:rPr>
      </w:pPr>
    </w:p>
    <w:p w14:paraId="20E53B9A">
      <w:pPr>
        <w:rPr>
          <w:sz w:val="24"/>
        </w:rPr>
      </w:pPr>
      <w:r>
        <w:rPr>
          <w:sz w:val="24"/>
        </w:rPr>
        <w:t xml:space="preserve">    (六)律师及计票人、监票人姓名； </w:t>
      </w:r>
    </w:p>
    <w:p w14:paraId="3C5E4B88">
      <w:pPr>
        <w:rPr>
          <w:sz w:val="24"/>
        </w:rPr>
      </w:pPr>
    </w:p>
    <w:p w14:paraId="2A8FE63E">
      <w:pPr>
        <w:rPr>
          <w:sz w:val="24"/>
        </w:rPr>
      </w:pPr>
      <w:r>
        <w:rPr>
          <w:sz w:val="24"/>
        </w:rPr>
        <w:t xml:space="preserve">    (七)本章程规定应当载入会议记录的其他内容。 </w:t>
      </w:r>
    </w:p>
    <w:p w14:paraId="080241D7">
      <w:pPr>
        <w:rPr>
          <w:sz w:val="24"/>
        </w:rPr>
      </w:pPr>
    </w:p>
    <w:p w14:paraId="0FE8053D">
      <w:pPr>
        <w:rPr>
          <w:sz w:val="24"/>
        </w:rPr>
      </w:pPr>
      <w:r>
        <w:rPr>
          <w:sz w:val="24"/>
        </w:rPr>
        <w:t xml:space="preserve">    </w:t>
      </w:r>
      <w:r>
        <w:rPr>
          <w:rFonts w:eastAsia="黑体"/>
          <w:sz w:val="24"/>
        </w:rPr>
        <w:t>第八十</w:t>
      </w:r>
      <w:r>
        <w:rPr>
          <w:rFonts w:hint="eastAsia" w:eastAsia="黑体"/>
          <w:sz w:val="24"/>
        </w:rPr>
        <w:t>九</w:t>
      </w:r>
      <w:r>
        <w:rPr>
          <w:rFonts w:eastAsia="黑体"/>
          <w:sz w:val="24"/>
        </w:rPr>
        <w:t>条</w:t>
      </w:r>
      <w:r>
        <w:rPr>
          <w:sz w:val="24"/>
        </w:rPr>
        <w:t xml:space="preserve">  召集人应当保证会议记录内容真实、准确和完整。出席</w:t>
      </w:r>
      <w:r>
        <w:rPr>
          <w:rFonts w:hint="eastAsia"/>
          <w:sz w:val="24"/>
        </w:rPr>
        <w:t>或者列席</w:t>
      </w:r>
      <w:r>
        <w:rPr>
          <w:sz w:val="24"/>
        </w:rPr>
        <w:t>会议的董事、董事会秘书、召集人或</w:t>
      </w:r>
      <w:r>
        <w:rPr>
          <w:rFonts w:hint="eastAsia"/>
          <w:sz w:val="24"/>
        </w:rPr>
        <w:t>者</w:t>
      </w:r>
      <w:r>
        <w:rPr>
          <w:sz w:val="24"/>
        </w:rPr>
        <w:t xml:space="preserve">其代表、会议主持人应当在会议记录上签名。会议记录应当与现场出席股东的签名册及代理出席的委托书、网络及其他方式表决情况的有效资料一并保存,保存期限为10年。 </w:t>
      </w:r>
    </w:p>
    <w:p w14:paraId="3862C49F">
      <w:pPr>
        <w:rPr>
          <w:sz w:val="24"/>
        </w:rPr>
      </w:pPr>
    </w:p>
    <w:p w14:paraId="4258DA6F">
      <w:pPr>
        <w:rPr>
          <w:sz w:val="24"/>
        </w:rPr>
      </w:pPr>
      <w:r>
        <w:rPr>
          <w:sz w:val="24"/>
        </w:rPr>
        <w:t xml:space="preserve">    </w:t>
      </w:r>
      <w:r>
        <w:rPr>
          <w:rFonts w:eastAsia="黑体"/>
          <w:sz w:val="24"/>
        </w:rPr>
        <w:t>第</w:t>
      </w:r>
      <w:r>
        <w:rPr>
          <w:rFonts w:hint="eastAsia" w:eastAsia="黑体"/>
          <w:sz w:val="24"/>
        </w:rPr>
        <w:t>九十</w:t>
      </w:r>
      <w:r>
        <w:rPr>
          <w:rFonts w:eastAsia="黑体"/>
          <w:sz w:val="24"/>
        </w:rPr>
        <w:t>条</w:t>
      </w:r>
      <w:r>
        <w:rPr>
          <w:sz w:val="24"/>
        </w:rPr>
        <w:t xml:space="preserve">  召集人应当保证股东会连续举行,直至形成最终决议。因不可抗力等特殊原因导致股东会中止或</w:t>
      </w:r>
      <w:r>
        <w:rPr>
          <w:rFonts w:hint="eastAsia"/>
          <w:sz w:val="24"/>
        </w:rPr>
        <w:t>者</w:t>
      </w:r>
      <w:r>
        <w:rPr>
          <w:sz w:val="24"/>
        </w:rPr>
        <w:t>不能作出决议的,应采取必要措施尽快恢复召开股东会或</w:t>
      </w:r>
      <w:r>
        <w:rPr>
          <w:rFonts w:hint="eastAsia"/>
          <w:sz w:val="24"/>
        </w:rPr>
        <w:t>者</w:t>
      </w:r>
      <w:r>
        <w:rPr>
          <w:sz w:val="24"/>
        </w:rPr>
        <w:t>直接终止本次股东会,并及时公告。同时,召集人应向公司所在地中国证监会派出机构及证券交易所报告。</w:t>
      </w:r>
    </w:p>
    <w:p w14:paraId="09EBCAFB">
      <w:pPr>
        <w:rPr>
          <w:sz w:val="24"/>
        </w:rPr>
      </w:pPr>
    </w:p>
    <w:p w14:paraId="7E9F85FE">
      <w:pPr>
        <w:pStyle w:val="14"/>
        <w:rPr>
          <w:rFonts w:ascii="Times New Roman" w:hAnsi="Times New Roman"/>
        </w:rPr>
      </w:pPr>
      <w:bookmarkStart w:id="21" w:name="_Toc200468820"/>
      <w:r>
        <w:rPr>
          <w:rFonts w:ascii="Times New Roman" w:hAnsi="Times New Roman"/>
        </w:rPr>
        <w:t>第</w:t>
      </w:r>
      <w:r>
        <w:rPr>
          <w:rFonts w:hint="eastAsia" w:ascii="Times New Roman" w:hAnsi="Times New Roman"/>
        </w:rPr>
        <w:t>七</w:t>
      </w:r>
      <w:r>
        <w:rPr>
          <w:rFonts w:ascii="Times New Roman" w:hAnsi="Times New Roman"/>
        </w:rPr>
        <w:t>节  股东会的表决和决议</w:t>
      </w:r>
      <w:bookmarkEnd w:id="21"/>
    </w:p>
    <w:p w14:paraId="60CF0212">
      <w:pPr>
        <w:rPr>
          <w:sz w:val="24"/>
        </w:rPr>
      </w:pPr>
    </w:p>
    <w:p w14:paraId="4E6F4A9F">
      <w:pPr>
        <w:rPr>
          <w:sz w:val="24"/>
        </w:rPr>
      </w:pPr>
      <w:r>
        <w:rPr>
          <w:sz w:val="24"/>
        </w:rPr>
        <w:t xml:space="preserve">    </w:t>
      </w:r>
      <w:r>
        <w:rPr>
          <w:rFonts w:eastAsia="黑体"/>
          <w:sz w:val="24"/>
        </w:rPr>
        <w:t>第</w:t>
      </w:r>
      <w:r>
        <w:rPr>
          <w:rFonts w:hint="eastAsia" w:eastAsia="黑体"/>
          <w:sz w:val="24"/>
        </w:rPr>
        <w:t>九十一</w:t>
      </w:r>
      <w:r>
        <w:rPr>
          <w:rFonts w:eastAsia="黑体"/>
          <w:sz w:val="24"/>
        </w:rPr>
        <w:t>条</w:t>
      </w:r>
      <w:r>
        <w:rPr>
          <w:sz w:val="24"/>
        </w:rPr>
        <w:t xml:space="preserve">  股东会决议分为普通决议和特别决议。 </w:t>
      </w:r>
    </w:p>
    <w:p w14:paraId="49331EAB">
      <w:pPr>
        <w:rPr>
          <w:sz w:val="24"/>
        </w:rPr>
      </w:pPr>
    </w:p>
    <w:p w14:paraId="5EDB85AF">
      <w:pPr>
        <w:rPr>
          <w:sz w:val="24"/>
        </w:rPr>
      </w:pPr>
      <w:r>
        <w:rPr>
          <w:sz w:val="24"/>
        </w:rPr>
        <w:t xml:space="preserve">    股东会作出普通决议,应当由出席股东会的股东所持表决权的</w:t>
      </w:r>
      <w:r>
        <w:rPr>
          <w:rFonts w:hint="eastAsia"/>
          <w:sz w:val="24"/>
        </w:rPr>
        <w:t>过半数</w:t>
      </w:r>
      <w:r>
        <w:rPr>
          <w:sz w:val="24"/>
        </w:rPr>
        <w:t xml:space="preserve">通过。 </w:t>
      </w:r>
    </w:p>
    <w:p w14:paraId="1BAC9D52">
      <w:pPr>
        <w:rPr>
          <w:sz w:val="24"/>
        </w:rPr>
      </w:pPr>
    </w:p>
    <w:p w14:paraId="1BB54DEE">
      <w:pPr>
        <w:rPr>
          <w:sz w:val="24"/>
        </w:rPr>
      </w:pPr>
      <w:r>
        <w:rPr>
          <w:sz w:val="24"/>
        </w:rPr>
        <w:t xml:space="preserve">    股东会作出特别决议,应当由出席股东会的股东所持表决权的2/3以上通过。 </w:t>
      </w:r>
    </w:p>
    <w:p w14:paraId="45FF8CF2">
      <w:pPr>
        <w:rPr>
          <w:sz w:val="24"/>
        </w:rPr>
      </w:pPr>
    </w:p>
    <w:p w14:paraId="30F98167">
      <w:pPr>
        <w:rPr>
          <w:sz w:val="24"/>
        </w:rPr>
      </w:pPr>
      <w:r>
        <w:rPr>
          <w:sz w:val="24"/>
        </w:rPr>
        <w:t xml:space="preserve">    </w:t>
      </w:r>
      <w:r>
        <w:rPr>
          <w:rFonts w:eastAsia="黑体"/>
          <w:sz w:val="24"/>
        </w:rPr>
        <w:t>第九</w:t>
      </w:r>
      <w:r>
        <w:rPr>
          <w:rFonts w:hint="eastAsia" w:eastAsia="黑体"/>
          <w:sz w:val="24"/>
        </w:rPr>
        <w:t>十二</w:t>
      </w:r>
      <w:r>
        <w:rPr>
          <w:rFonts w:eastAsia="黑体"/>
          <w:sz w:val="24"/>
        </w:rPr>
        <w:t>条</w:t>
      </w:r>
      <w:r>
        <w:rPr>
          <w:sz w:val="24"/>
        </w:rPr>
        <w:t xml:space="preserve">  下列事项由股东会以普通决议通过: </w:t>
      </w:r>
    </w:p>
    <w:p w14:paraId="465630B1">
      <w:pPr>
        <w:rPr>
          <w:sz w:val="24"/>
        </w:rPr>
      </w:pPr>
    </w:p>
    <w:p w14:paraId="365C902C">
      <w:pPr>
        <w:rPr>
          <w:sz w:val="24"/>
        </w:rPr>
      </w:pPr>
      <w:r>
        <w:rPr>
          <w:sz w:val="24"/>
        </w:rPr>
        <w:t xml:space="preserve">    (一)董事会的工作报告； </w:t>
      </w:r>
    </w:p>
    <w:p w14:paraId="146647F9">
      <w:pPr>
        <w:rPr>
          <w:sz w:val="24"/>
        </w:rPr>
      </w:pPr>
    </w:p>
    <w:p w14:paraId="4FD84EB1">
      <w:pPr>
        <w:rPr>
          <w:sz w:val="24"/>
        </w:rPr>
      </w:pPr>
      <w:r>
        <w:rPr>
          <w:sz w:val="24"/>
        </w:rPr>
        <w:t xml:space="preserve">    (二)董事会拟定的利润分配方案和弥补亏损方案； </w:t>
      </w:r>
    </w:p>
    <w:p w14:paraId="53906678">
      <w:pPr>
        <w:rPr>
          <w:sz w:val="24"/>
        </w:rPr>
      </w:pPr>
    </w:p>
    <w:p w14:paraId="04FC1625">
      <w:pPr>
        <w:rPr>
          <w:sz w:val="24"/>
        </w:rPr>
      </w:pPr>
      <w:r>
        <w:rPr>
          <w:sz w:val="24"/>
        </w:rPr>
        <w:t xml:space="preserve">    (三)董事会成员的任免及其报酬和支付方法； </w:t>
      </w:r>
    </w:p>
    <w:p w14:paraId="2CEC5C2F">
      <w:pPr>
        <w:rPr>
          <w:sz w:val="24"/>
        </w:rPr>
      </w:pPr>
    </w:p>
    <w:p w14:paraId="3ADBB92C">
      <w:pPr>
        <w:rPr>
          <w:sz w:val="24"/>
        </w:rPr>
      </w:pPr>
      <w:r>
        <w:rPr>
          <w:sz w:val="24"/>
        </w:rPr>
        <w:t xml:space="preserve">   </w:t>
      </w:r>
    </w:p>
    <w:p w14:paraId="0EAC57FE">
      <w:pPr>
        <w:rPr>
          <w:sz w:val="24"/>
        </w:rPr>
      </w:pPr>
      <w:r>
        <w:rPr>
          <w:sz w:val="24"/>
        </w:rPr>
        <w:t xml:space="preserve">    (</w:t>
      </w:r>
      <w:r>
        <w:rPr>
          <w:rFonts w:hint="eastAsia"/>
          <w:sz w:val="24"/>
        </w:rPr>
        <w:t>四</w:t>
      </w:r>
      <w:r>
        <w:rPr>
          <w:sz w:val="24"/>
        </w:rPr>
        <w:t xml:space="preserve">)除法律、行政法规规定或者本章程规定应当以特别决议通过以外的其他事项。 </w:t>
      </w:r>
    </w:p>
    <w:p w14:paraId="645DC5B8">
      <w:pPr>
        <w:rPr>
          <w:sz w:val="24"/>
        </w:rPr>
      </w:pPr>
    </w:p>
    <w:p w14:paraId="683D8DFD">
      <w:pPr>
        <w:rPr>
          <w:sz w:val="24"/>
        </w:rPr>
      </w:pPr>
      <w:r>
        <w:rPr>
          <w:sz w:val="24"/>
        </w:rPr>
        <w:t xml:space="preserve">    </w:t>
      </w:r>
      <w:r>
        <w:rPr>
          <w:rFonts w:eastAsia="黑体"/>
          <w:sz w:val="24"/>
        </w:rPr>
        <w:t>第九十</w:t>
      </w:r>
      <w:r>
        <w:rPr>
          <w:rFonts w:hint="eastAsia" w:eastAsia="黑体"/>
          <w:sz w:val="24"/>
        </w:rPr>
        <w:t>三</w:t>
      </w:r>
      <w:r>
        <w:rPr>
          <w:rFonts w:eastAsia="黑体"/>
          <w:sz w:val="24"/>
        </w:rPr>
        <w:t>条</w:t>
      </w:r>
      <w:r>
        <w:rPr>
          <w:sz w:val="24"/>
        </w:rPr>
        <w:t xml:space="preserve">  下列事项由股东会以特别决议通过: </w:t>
      </w:r>
    </w:p>
    <w:p w14:paraId="64C2B787">
      <w:pPr>
        <w:rPr>
          <w:sz w:val="24"/>
        </w:rPr>
      </w:pPr>
    </w:p>
    <w:p w14:paraId="0678E945">
      <w:pPr>
        <w:rPr>
          <w:sz w:val="24"/>
        </w:rPr>
      </w:pPr>
      <w:r>
        <w:rPr>
          <w:sz w:val="24"/>
        </w:rPr>
        <w:t xml:space="preserve">    (一)公司增加或者减少注册资本； </w:t>
      </w:r>
    </w:p>
    <w:p w14:paraId="494AEB83">
      <w:pPr>
        <w:rPr>
          <w:sz w:val="24"/>
        </w:rPr>
      </w:pPr>
    </w:p>
    <w:p w14:paraId="0CC2845E">
      <w:pPr>
        <w:rPr>
          <w:sz w:val="24"/>
        </w:rPr>
      </w:pPr>
      <w:r>
        <w:rPr>
          <w:sz w:val="24"/>
        </w:rPr>
        <w:t xml:space="preserve">    (二)公司的分立、</w:t>
      </w:r>
      <w:r>
        <w:rPr>
          <w:rFonts w:hint="eastAsia"/>
          <w:sz w:val="24"/>
        </w:rPr>
        <w:t>分拆、</w:t>
      </w:r>
      <w:r>
        <w:rPr>
          <w:sz w:val="24"/>
        </w:rPr>
        <w:t xml:space="preserve">合并、解散和清算； </w:t>
      </w:r>
    </w:p>
    <w:p w14:paraId="45222AAC">
      <w:pPr>
        <w:rPr>
          <w:sz w:val="24"/>
        </w:rPr>
      </w:pPr>
    </w:p>
    <w:p w14:paraId="56D9226F">
      <w:pPr>
        <w:rPr>
          <w:sz w:val="24"/>
        </w:rPr>
      </w:pPr>
      <w:r>
        <w:rPr>
          <w:sz w:val="24"/>
        </w:rPr>
        <w:t xml:space="preserve">    (三)本章程的修改； </w:t>
      </w:r>
    </w:p>
    <w:p w14:paraId="6C2A16B2">
      <w:pPr>
        <w:rPr>
          <w:sz w:val="24"/>
        </w:rPr>
      </w:pPr>
    </w:p>
    <w:p w14:paraId="5540DF14">
      <w:pPr>
        <w:ind w:firstLine="360" w:firstLineChars="150"/>
        <w:rPr>
          <w:sz w:val="24"/>
        </w:rPr>
      </w:pPr>
      <w:r>
        <w:rPr>
          <w:kern w:val="0"/>
          <w:sz w:val="24"/>
        </w:rPr>
        <w:t>（四）公司因本章程第二十四条第(一)项、第（二）项规定的情形收购本公司股</w:t>
      </w:r>
      <w:r>
        <w:rPr>
          <w:rFonts w:hint="eastAsia"/>
          <w:kern w:val="0"/>
          <w:sz w:val="24"/>
        </w:rPr>
        <w:t>份</w:t>
      </w:r>
      <w:r>
        <w:rPr>
          <w:kern w:val="0"/>
          <w:sz w:val="24"/>
        </w:rPr>
        <w:t>；</w:t>
      </w:r>
    </w:p>
    <w:p w14:paraId="597B93C3">
      <w:pPr>
        <w:rPr>
          <w:sz w:val="24"/>
        </w:rPr>
      </w:pPr>
      <w:r>
        <w:rPr>
          <w:sz w:val="24"/>
        </w:rPr>
        <w:t xml:space="preserve">    </w:t>
      </w:r>
    </w:p>
    <w:p w14:paraId="5130681F">
      <w:pPr>
        <w:ind w:firstLine="480" w:firstLineChars="200"/>
        <w:rPr>
          <w:sz w:val="24"/>
        </w:rPr>
      </w:pPr>
      <w:r>
        <w:rPr>
          <w:sz w:val="24"/>
        </w:rPr>
        <w:t>(五)公司在一年内购买、出售重大资产或者</w:t>
      </w:r>
      <w:r>
        <w:rPr>
          <w:rFonts w:hint="eastAsia"/>
          <w:sz w:val="24"/>
        </w:rPr>
        <w:t>向他人提供</w:t>
      </w:r>
      <w:r>
        <w:rPr>
          <w:sz w:val="24"/>
        </w:rPr>
        <w:t>担保</w:t>
      </w:r>
      <w:r>
        <w:rPr>
          <w:rFonts w:hint="eastAsia"/>
          <w:sz w:val="24"/>
        </w:rPr>
        <w:t>的</w:t>
      </w:r>
      <w:r>
        <w:rPr>
          <w:sz w:val="24"/>
        </w:rPr>
        <w:t xml:space="preserve">金额超过公司最近一期经审计总资产30%的； </w:t>
      </w:r>
    </w:p>
    <w:p w14:paraId="6CCE7345">
      <w:pPr>
        <w:rPr>
          <w:sz w:val="24"/>
        </w:rPr>
      </w:pPr>
    </w:p>
    <w:p w14:paraId="7DC39B2C">
      <w:pPr>
        <w:ind w:firstLine="480"/>
        <w:rPr>
          <w:sz w:val="24"/>
        </w:rPr>
      </w:pPr>
      <w:r>
        <w:rPr>
          <w:sz w:val="24"/>
        </w:rPr>
        <w:t xml:space="preserve">(六)股权激励计划； </w:t>
      </w:r>
    </w:p>
    <w:p w14:paraId="09BDEEE7">
      <w:pPr>
        <w:ind w:firstLine="480"/>
        <w:rPr>
          <w:sz w:val="24"/>
        </w:rPr>
      </w:pPr>
    </w:p>
    <w:p w14:paraId="574AEAF0">
      <w:pPr>
        <w:rPr>
          <w:sz w:val="24"/>
        </w:rPr>
      </w:pPr>
      <w:r>
        <w:rPr>
          <w:sz w:val="24"/>
        </w:rPr>
        <w:t xml:space="preserve">    (</w:t>
      </w:r>
      <w:r>
        <w:rPr>
          <w:rFonts w:hint="eastAsia"/>
          <w:sz w:val="24"/>
        </w:rPr>
        <w:t>七</w:t>
      </w:r>
      <w:r>
        <w:rPr>
          <w:sz w:val="24"/>
        </w:rPr>
        <w:t>)法律、行政法规或</w:t>
      </w:r>
      <w:r>
        <w:rPr>
          <w:rFonts w:hint="eastAsia"/>
          <w:sz w:val="24"/>
        </w:rPr>
        <w:t>者</w:t>
      </w:r>
      <w:r>
        <w:rPr>
          <w:sz w:val="24"/>
        </w:rPr>
        <w:t xml:space="preserve">本章程规定的,以及股东会以普通决议认定会对公司产生重大影响的、需要以特别决议通过的其他事项。 </w:t>
      </w:r>
    </w:p>
    <w:p w14:paraId="2B136DFB">
      <w:pPr>
        <w:rPr>
          <w:sz w:val="24"/>
        </w:rPr>
      </w:pPr>
    </w:p>
    <w:p w14:paraId="00E68351">
      <w:pPr>
        <w:ind w:firstLine="480"/>
        <w:rPr>
          <w:sz w:val="24"/>
        </w:rPr>
      </w:pPr>
      <w:r>
        <w:rPr>
          <w:sz w:val="24"/>
        </w:rPr>
        <w:t>股东会审议收购方为实施恶意收购而提交的关于购买或出售资产、租入或租出资产、赠与资产、关联交易、对外投资（含委托理财等）、对外担保或抵押、提供财务资助、债权或债务重组、签订管理方面的合同（含委托经营、受托经营等）、研究与开发项目的转移、签订许可协议等议案时，应由股东会以出席会议的股东所持表决权的四分之三以上通过。</w:t>
      </w:r>
    </w:p>
    <w:p w14:paraId="5BEE61B6">
      <w:pPr>
        <w:ind w:firstLine="480"/>
        <w:rPr>
          <w:sz w:val="24"/>
        </w:rPr>
      </w:pPr>
    </w:p>
    <w:p w14:paraId="2EE98D08">
      <w:pPr>
        <w:ind w:firstLine="480"/>
        <w:rPr>
          <w:sz w:val="24"/>
        </w:rPr>
      </w:pPr>
      <w:r>
        <w:rPr>
          <w:sz w:val="24"/>
        </w:rPr>
        <w:t>收购方对</w:t>
      </w:r>
      <w:r>
        <w:rPr>
          <w:rFonts w:hint="eastAsia"/>
          <w:sz w:val="24"/>
        </w:rPr>
        <w:t>本</w:t>
      </w:r>
      <w:r>
        <w:rPr>
          <w:sz w:val="24"/>
        </w:rPr>
        <w:t>章程中关于反恶意收购条款的修改，应由股东会以出席会议的股东所持表决权的四分之三以上通过。</w:t>
      </w:r>
    </w:p>
    <w:p w14:paraId="580E3B22">
      <w:pPr>
        <w:ind w:firstLine="480"/>
        <w:rPr>
          <w:sz w:val="24"/>
        </w:rPr>
      </w:pPr>
    </w:p>
    <w:p w14:paraId="52F8B80D">
      <w:pPr>
        <w:ind w:firstLine="480"/>
        <w:rPr>
          <w:rFonts w:hint="eastAsia"/>
          <w:sz w:val="24"/>
        </w:rPr>
      </w:pPr>
      <w:r>
        <w:rPr>
          <w:sz w:val="24"/>
        </w:rPr>
        <w:t>在发生公司被恶意收购的情况下，任何董事、高级管理人员在不存在违法犯罪行为、或不存在不具备所任职务的资格及能力或不存在违反</w:t>
      </w:r>
      <w:r>
        <w:rPr>
          <w:rFonts w:hint="eastAsia"/>
          <w:sz w:val="24"/>
        </w:rPr>
        <w:t>本</w:t>
      </w:r>
      <w:r>
        <w:rPr>
          <w:sz w:val="24"/>
        </w:rPr>
        <w:t>章程规定等情形下，于任期未届满前被终止或解除职务的，公司应按该名董事、高级管理人员在公司任职年限内税前薪酬总额的十倍给付一次性赔偿金。</w:t>
      </w:r>
    </w:p>
    <w:p w14:paraId="2C032A8A">
      <w:pPr>
        <w:ind w:firstLine="480"/>
        <w:rPr>
          <w:sz w:val="24"/>
        </w:rPr>
      </w:pPr>
    </w:p>
    <w:p w14:paraId="2377A6DA">
      <w:pPr>
        <w:rPr>
          <w:sz w:val="24"/>
        </w:rPr>
      </w:pPr>
      <w:r>
        <w:rPr>
          <w:sz w:val="24"/>
        </w:rPr>
        <w:t xml:space="preserve">    </w:t>
      </w:r>
      <w:r>
        <w:rPr>
          <w:rFonts w:eastAsia="黑体"/>
          <w:sz w:val="24"/>
        </w:rPr>
        <w:t>第九十</w:t>
      </w:r>
      <w:r>
        <w:rPr>
          <w:rFonts w:hint="eastAsia" w:eastAsia="黑体"/>
          <w:sz w:val="24"/>
        </w:rPr>
        <w:t>四</w:t>
      </w:r>
      <w:r>
        <w:rPr>
          <w:rFonts w:eastAsia="黑体"/>
          <w:sz w:val="24"/>
        </w:rPr>
        <w:t>条</w:t>
      </w:r>
      <w:r>
        <w:rPr>
          <w:sz w:val="24"/>
        </w:rPr>
        <w:t xml:space="preserve"> </w:t>
      </w:r>
      <w:r>
        <w:rPr>
          <w:rFonts w:hint="eastAsia"/>
          <w:sz w:val="24"/>
        </w:rPr>
        <w:t xml:space="preserve"> 股东以其所代表的有表决权的股份数额行使表决权，每一股份享有一票表决权。 </w:t>
      </w:r>
    </w:p>
    <w:p w14:paraId="2661D7FB">
      <w:pPr>
        <w:rPr>
          <w:sz w:val="24"/>
        </w:rPr>
      </w:pPr>
    </w:p>
    <w:p w14:paraId="74290C84">
      <w:pPr>
        <w:ind w:firstLine="480"/>
        <w:rPr>
          <w:sz w:val="24"/>
        </w:rPr>
      </w:pPr>
      <w:r>
        <w:rPr>
          <w:rFonts w:hint="eastAsia"/>
          <w:sz w:val="24"/>
        </w:rPr>
        <w:t xml:space="preserve">公司持有的本公司股份没有表决权,且该部分股份不计入出席股东会有表决权的股份总数。 </w:t>
      </w:r>
    </w:p>
    <w:p w14:paraId="1DEAC1DC">
      <w:pPr>
        <w:ind w:firstLine="480"/>
        <w:rPr>
          <w:sz w:val="24"/>
        </w:rPr>
      </w:pPr>
    </w:p>
    <w:p w14:paraId="66A141C5">
      <w:pPr>
        <w:ind w:firstLine="480"/>
        <w:rPr>
          <w:sz w:val="24"/>
        </w:rPr>
      </w:pPr>
      <w:r>
        <w:rPr>
          <w:rFonts w:hint="eastAsia"/>
          <w:sz w:val="24"/>
        </w:rPr>
        <w:t>股东会审议影响中小投资者利益的重大事项时，对中小投资者的表决应当单独计票。单独计票结果应当及时公开披露。</w:t>
      </w:r>
    </w:p>
    <w:p w14:paraId="3B3D2658">
      <w:pPr>
        <w:widowControl/>
        <w:jc w:val="left"/>
        <w:rPr>
          <w:rFonts w:hint="eastAsia" w:ascii="宋体" w:hAnsi="宋体" w:cs="宋体"/>
          <w:b/>
          <w:bCs/>
          <w:kern w:val="0"/>
          <w:szCs w:val="21"/>
          <w:lang w:bidi="ar"/>
        </w:rPr>
      </w:pPr>
    </w:p>
    <w:p w14:paraId="2D500F2F">
      <w:pPr>
        <w:ind w:firstLine="480"/>
        <w:rPr>
          <w:sz w:val="24"/>
        </w:rPr>
      </w:pPr>
      <w:r>
        <w:rPr>
          <w:rFonts w:hint="eastAsia"/>
          <w:sz w:val="24"/>
        </w:rPr>
        <w:t>股东买入公司有表决权的股份违反《证券法》第六十三条第一款、第二款规定的，该超过规定比例部分的股份在买入后的三十六个月内不得行使表决权，且不计入出席股东会有表决权的股份总数。</w:t>
      </w:r>
    </w:p>
    <w:p w14:paraId="5BBE2AEB">
      <w:pPr>
        <w:ind w:firstLine="480"/>
        <w:rPr>
          <w:sz w:val="24"/>
        </w:rPr>
      </w:pPr>
    </w:p>
    <w:p w14:paraId="648709DD">
      <w:pPr>
        <w:ind w:firstLine="480"/>
        <w:rPr>
          <w:sz w:val="24"/>
        </w:rPr>
      </w:pPr>
      <w:r>
        <w:rPr>
          <w:rFonts w:hint="eastAsia"/>
          <w:sz w:val="24"/>
        </w:rPr>
        <w:t>公司董事会、独立董事、持有1%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除法定条件外，公司不得对征集投票权提出最低持股比例限制。</w:t>
      </w:r>
    </w:p>
    <w:p w14:paraId="2A912F91">
      <w:pPr>
        <w:rPr>
          <w:sz w:val="24"/>
        </w:rPr>
      </w:pPr>
    </w:p>
    <w:p w14:paraId="5D57A246">
      <w:pPr>
        <w:rPr>
          <w:sz w:val="24"/>
        </w:rPr>
      </w:pPr>
      <w:r>
        <w:rPr>
          <w:sz w:val="24"/>
        </w:rPr>
        <w:t xml:space="preserve">    </w:t>
      </w:r>
      <w:r>
        <w:rPr>
          <w:rFonts w:eastAsia="黑体"/>
          <w:sz w:val="24"/>
        </w:rPr>
        <w:t>第九十</w:t>
      </w:r>
      <w:r>
        <w:rPr>
          <w:rFonts w:hint="eastAsia" w:eastAsia="黑体"/>
          <w:sz w:val="24"/>
        </w:rPr>
        <w:t>五</w:t>
      </w:r>
      <w:r>
        <w:rPr>
          <w:rFonts w:eastAsia="黑体"/>
          <w:sz w:val="24"/>
        </w:rPr>
        <w:t>条</w:t>
      </w:r>
      <w:r>
        <w:rPr>
          <w:sz w:val="24"/>
        </w:rPr>
        <w:t xml:space="preserve">  股东会审议有关关联交易事项时,关联股东不应当参与投票表决,其所代表的有表决权的股份数不计入有效表决总数；股东会决议的公告应当充分披露非关联股东的表决情况。</w:t>
      </w:r>
    </w:p>
    <w:p w14:paraId="6AEB85CE">
      <w:pPr>
        <w:rPr>
          <w:sz w:val="24"/>
        </w:rPr>
      </w:pPr>
    </w:p>
    <w:p w14:paraId="34C7DC83">
      <w:pPr>
        <w:spacing w:before="120"/>
        <w:ind w:firstLine="480" w:firstLineChars="200"/>
        <w:rPr>
          <w:sz w:val="24"/>
        </w:rPr>
      </w:pPr>
      <w:r>
        <w:rPr>
          <w:sz w:val="24"/>
        </w:rPr>
        <w:t>股东会审议有关关联交易事项时，与该关联交易事项有关联关系的股东可以出席股东会，但应主动向股东会申明此种关联关系。关联股东可以依照</w:t>
      </w:r>
      <w:r>
        <w:rPr>
          <w:rFonts w:hint="eastAsia"/>
          <w:sz w:val="24"/>
        </w:rPr>
        <w:t>股东</w:t>
      </w:r>
      <w:r>
        <w:rPr>
          <w:sz w:val="24"/>
        </w:rPr>
        <w:t>会程序向到会股东阐明其观点，但在投票表决时应回避而不参与表决，其所代表的有表决权的股份数不计入有效表决总数。</w:t>
      </w:r>
    </w:p>
    <w:p w14:paraId="7EB3DFB5">
      <w:pPr>
        <w:ind w:firstLine="480" w:firstLineChars="200"/>
        <w:rPr>
          <w:sz w:val="24"/>
        </w:rPr>
      </w:pPr>
    </w:p>
    <w:p w14:paraId="5CC1792C">
      <w:pPr>
        <w:spacing w:before="120"/>
        <w:ind w:firstLine="480" w:firstLineChars="200"/>
        <w:rPr>
          <w:sz w:val="24"/>
        </w:rPr>
      </w:pPr>
      <w:r>
        <w:rPr>
          <w:sz w:val="24"/>
        </w:rPr>
        <w:t>股东会在审议关联交易事项时，主持人应宣布有关关联股东的名单，并对关联事项作简要介绍。关联股东应回避而不参与表决，主持人应宣布出席</w:t>
      </w:r>
      <w:r>
        <w:rPr>
          <w:rFonts w:hint="eastAsia"/>
          <w:sz w:val="24"/>
        </w:rPr>
        <w:t>股东</w:t>
      </w:r>
      <w:r>
        <w:rPr>
          <w:sz w:val="24"/>
        </w:rPr>
        <w:t>会的非关联方股东持有或代理表决权股份的总数和占公司总股份的比例，之后进行审议并表决，表决结果具有法律效力。</w:t>
      </w:r>
    </w:p>
    <w:p w14:paraId="4B762272">
      <w:pPr>
        <w:rPr>
          <w:sz w:val="24"/>
        </w:rPr>
      </w:pPr>
    </w:p>
    <w:p w14:paraId="23ECADAE">
      <w:pPr>
        <w:rPr>
          <w:sz w:val="24"/>
        </w:rPr>
      </w:pPr>
      <w:r>
        <w:rPr>
          <w:sz w:val="24"/>
        </w:rPr>
        <w:t xml:space="preserve">    </w:t>
      </w:r>
      <w:r>
        <w:rPr>
          <w:rFonts w:eastAsia="黑体"/>
          <w:sz w:val="24"/>
        </w:rPr>
        <w:t>第九十</w:t>
      </w:r>
      <w:r>
        <w:rPr>
          <w:rFonts w:hint="eastAsia" w:eastAsia="黑体"/>
          <w:sz w:val="24"/>
        </w:rPr>
        <w:t>六</w:t>
      </w:r>
      <w:r>
        <w:rPr>
          <w:rFonts w:eastAsia="黑体"/>
          <w:sz w:val="24"/>
        </w:rPr>
        <w:t>条</w:t>
      </w:r>
      <w:r>
        <w:rPr>
          <w:sz w:val="24"/>
        </w:rPr>
        <w:t>　除公司处于危机等特殊情况外,非经股东会以特别决议批准,公司将不与董事、高级管理人员以外的人订立将公司全部或者重要业务的管理交予该人负责的合同。</w:t>
      </w:r>
    </w:p>
    <w:p w14:paraId="6B440DA0">
      <w:pPr>
        <w:rPr>
          <w:sz w:val="24"/>
        </w:rPr>
      </w:pPr>
    </w:p>
    <w:p w14:paraId="0B0BBB9D">
      <w:pPr>
        <w:rPr>
          <w:sz w:val="24"/>
        </w:rPr>
      </w:pPr>
      <w:r>
        <w:rPr>
          <w:sz w:val="24"/>
        </w:rPr>
        <w:t xml:space="preserve">   </w:t>
      </w:r>
      <w:r>
        <w:rPr>
          <w:rFonts w:eastAsia="黑体"/>
          <w:sz w:val="24"/>
        </w:rPr>
        <w:t xml:space="preserve"> 第九十</w:t>
      </w:r>
      <w:r>
        <w:rPr>
          <w:rFonts w:hint="eastAsia" w:eastAsia="黑体"/>
          <w:sz w:val="24"/>
        </w:rPr>
        <w:t>七</w:t>
      </w:r>
      <w:r>
        <w:rPr>
          <w:rFonts w:eastAsia="黑体"/>
          <w:sz w:val="24"/>
        </w:rPr>
        <w:t>条</w:t>
      </w:r>
      <w:r>
        <w:rPr>
          <w:sz w:val="24"/>
        </w:rPr>
        <w:t xml:space="preserve">  董事候选人名单以提案的方式提请股东会表决。</w:t>
      </w:r>
    </w:p>
    <w:p w14:paraId="50EDD590">
      <w:pPr>
        <w:rPr>
          <w:sz w:val="24"/>
        </w:rPr>
      </w:pPr>
    </w:p>
    <w:p w14:paraId="34D84A21">
      <w:pPr>
        <w:rPr>
          <w:sz w:val="24"/>
        </w:rPr>
      </w:pPr>
      <w:r>
        <w:rPr>
          <w:sz w:val="24"/>
        </w:rPr>
        <w:t xml:space="preserve">    股东会就选举</w:t>
      </w:r>
      <w:r>
        <w:rPr>
          <w:rFonts w:hint="eastAsia"/>
          <w:sz w:val="24"/>
        </w:rPr>
        <w:t>两名以上独立董事或者非独立</w:t>
      </w:r>
      <w:r>
        <w:rPr>
          <w:sz w:val="24"/>
        </w:rPr>
        <w:t>董事进行表决时,实行累积投票制。</w:t>
      </w:r>
    </w:p>
    <w:p w14:paraId="12DC78F7">
      <w:pPr>
        <w:rPr>
          <w:sz w:val="24"/>
        </w:rPr>
      </w:pPr>
    </w:p>
    <w:p w14:paraId="7324734D">
      <w:pPr>
        <w:rPr>
          <w:sz w:val="24"/>
        </w:rPr>
      </w:pPr>
      <w:r>
        <w:rPr>
          <w:sz w:val="24"/>
        </w:rPr>
        <w:t xml:space="preserve">    前款所称累积投票制是指股东会选举董事时,每一股份拥有与应选董事人数相同的表决权,股东拥有的表决权可以集中使用。董事会应当向股东公告候选董事的简历和基本情况。</w:t>
      </w:r>
    </w:p>
    <w:p w14:paraId="2E9D1113">
      <w:pPr>
        <w:rPr>
          <w:sz w:val="24"/>
        </w:rPr>
      </w:pPr>
    </w:p>
    <w:p w14:paraId="5D1B452E">
      <w:pPr>
        <w:spacing w:before="120"/>
        <w:rPr>
          <w:rFonts w:hint="eastAsia"/>
          <w:sz w:val="24"/>
        </w:rPr>
      </w:pPr>
      <w:r>
        <w:rPr>
          <w:sz w:val="24"/>
        </w:rPr>
        <w:t xml:space="preserve">    持有或合并持有公司有表决权1%以上股份的股东可以在股东会召开十日前向公司董事会提出董事候选人名单提案，由董事会审核后提交股东会决议。</w:t>
      </w:r>
    </w:p>
    <w:p w14:paraId="018A7A8C">
      <w:pPr>
        <w:rPr>
          <w:sz w:val="24"/>
        </w:rPr>
      </w:pPr>
      <w:r>
        <w:rPr>
          <w:sz w:val="24"/>
        </w:rPr>
        <w:t xml:space="preserve">   </w:t>
      </w:r>
    </w:p>
    <w:p w14:paraId="02E8DB5C">
      <w:pPr>
        <w:spacing w:before="120"/>
        <w:ind w:firstLine="480" w:firstLineChars="200"/>
        <w:rPr>
          <w:sz w:val="24"/>
        </w:rPr>
      </w:pPr>
      <w:r>
        <w:rPr>
          <w:sz w:val="24"/>
        </w:rPr>
        <w:t>公司股东会在董事选举中采用累积投票制度，即在董事选举中，出席股东会的股东可以将其持有的对所有董事的表决权累积计算，并将该等累积计算后的总表决权向各董事候选人自由分配。股东会在董事选举中应遵循以下规则：</w:t>
      </w:r>
    </w:p>
    <w:p w14:paraId="586D0837">
      <w:pPr>
        <w:spacing w:before="120"/>
        <w:ind w:firstLine="480" w:firstLineChars="200"/>
        <w:rPr>
          <w:sz w:val="24"/>
        </w:rPr>
      </w:pPr>
      <w:r>
        <w:rPr>
          <w:sz w:val="24"/>
        </w:rPr>
        <w:t>（一） 出席股东会的股东持有的上述累积计算后的总表决权为该股东持有的公司股份数量乘以股东会拟选举产生的董事人数；</w:t>
      </w:r>
    </w:p>
    <w:p w14:paraId="7666FE23">
      <w:pPr>
        <w:spacing w:before="120"/>
        <w:ind w:firstLine="480" w:firstLineChars="200"/>
        <w:rPr>
          <w:sz w:val="24"/>
        </w:rPr>
      </w:pPr>
      <w:r>
        <w:rPr>
          <w:sz w:val="24"/>
        </w:rPr>
        <w:t>（二） 出席股东会的股东有权将上述累积计算后的总表决权自由分配，用于选举各董事候选人。每一股东向所有董事候选人分配的表决权总数不得超过上述累积计算后的总表决权，但可以低于上述累积计算后的总表决权，差额部分视为股东放弃该部分的表决权；</w:t>
      </w:r>
    </w:p>
    <w:p w14:paraId="54532D48">
      <w:pPr>
        <w:spacing w:before="120"/>
        <w:ind w:firstLine="480" w:firstLineChars="200"/>
        <w:rPr>
          <w:sz w:val="24"/>
        </w:rPr>
      </w:pPr>
      <w:r>
        <w:rPr>
          <w:sz w:val="24"/>
        </w:rPr>
        <w:t>（三） 任一董事候选人须符合下列所有条件方可当选：</w:t>
      </w:r>
    </w:p>
    <w:p w14:paraId="537F266C">
      <w:pPr>
        <w:spacing w:before="120"/>
        <w:ind w:firstLine="480" w:firstLineChars="200"/>
        <w:rPr>
          <w:sz w:val="24"/>
        </w:rPr>
      </w:pPr>
      <w:r>
        <w:rPr>
          <w:sz w:val="24"/>
        </w:rPr>
        <w:t>1、由出席股东会的股东所持公司股份数量代表的表决权（即为上述累积计算后的总表决权除以股东会拟选举产生的董事人数）的</w:t>
      </w:r>
      <w:r>
        <w:rPr>
          <w:rFonts w:hint="eastAsia"/>
          <w:sz w:val="24"/>
        </w:rPr>
        <w:t>过半数</w:t>
      </w:r>
      <w:r>
        <w:rPr>
          <w:sz w:val="24"/>
        </w:rPr>
        <w:t>通过；</w:t>
      </w:r>
    </w:p>
    <w:p w14:paraId="09745889">
      <w:pPr>
        <w:spacing w:before="120"/>
        <w:ind w:firstLine="480" w:firstLineChars="200"/>
        <w:rPr>
          <w:sz w:val="24"/>
        </w:rPr>
      </w:pPr>
      <w:r>
        <w:rPr>
          <w:sz w:val="24"/>
        </w:rPr>
        <w:t>2、以超过选举该董事候选人的表决权通过的董事候选人人数小于股东会拟选举产生的董事人数；</w:t>
      </w:r>
    </w:p>
    <w:p w14:paraId="6F19E1A5">
      <w:pPr>
        <w:spacing w:before="120"/>
        <w:ind w:firstLine="480" w:firstLineChars="200"/>
        <w:rPr>
          <w:sz w:val="24"/>
        </w:rPr>
      </w:pPr>
      <w:r>
        <w:rPr>
          <w:sz w:val="24"/>
        </w:rPr>
        <w:t>3、以与选举该董事候选人的表决权相同的表决权通过的董事候选人人数（计算时包括该董事候选人本身）与以超过选举该董事候选人的表决权通过的董事候选人人数之和不超过股东会拟选举产生的董事人数；</w:t>
      </w:r>
    </w:p>
    <w:p w14:paraId="29AC5554">
      <w:pPr>
        <w:spacing w:before="120"/>
        <w:ind w:firstLine="480" w:firstLineChars="200"/>
        <w:rPr>
          <w:sz w:val="24"/>
        </w:rPr>
      </w:pPr>
      <w:r>
        <w:rPr>
          <w:sz w:val="24"/>
        </w:rPr>
        <w:t>（四） 如当选的董事人数不足股东会拟选举产生的董事人数时，股东会应在剔除已当选的董事后，以尚未选举产生的董事人数为新的拟选举的董事人数，在同次股东会上重新进行董事选举，直至股东会选举产生拟选举的董事人数为止。</w:t>
      </w:r>
    </w:p>
    <w:p w14:paraId="5F05E443">
      <w:pPr>
        <w:rPr>
          <w:sz w:val="24"/>
        </w:rPr>
      </w:pPr>
    </w:p>
    <w:p w14:paraId="4F030EB9">
      <w:pPr>
        <w:rPr>
          <w:sz w:val="24"/>
        </w:rPr>
      </w:pPr>
      <w:r>
        <w:rPr>
          <w:sz w:val="24"/>
        </w:rPr>
        <w:t xml:space="preserve">    </w:t>
      </w:r>
      <w:r>
        <w:rPr>
          <w:rFonts w:eastAsia="黑体"/>
          <w:sz w:val="24"/>
        </w:rPr>
        <w:t>第九十</w:t>
      </w:r>
      <w:r>
        <w:rPr>
          <w:rFonts w:hint="eastAsia" w:eastAsia="黑体"/>
          <w:sz w:val="24"/>
        </w:rPr>
        <w:t>八</w:t>
      </w:r>
      <w:r>
        <w:rPr>
          <w:rFonts w:eastAsia="黑体"/>
          <w:sz w:val="24"/>
        </w:rPr>
        <w:t>条</w:t>
      </w:r>
      <w:r>
        <w:rPr>
          <w:sz w:val="24"/>
        </w:rPr>
        <w:t xml:space="preserve">  除累积投票制外,股东会将对所有提案进行逐项表决,对同一事项有不同提案的,将按提案提出的时间顺序进行表决。除因不可抗力等特殊原因导致股东会中止或</w:t>
      </w:r>
      <w:r>
        <w:rPr>
          <w:rFonts w:hint="eastAsia"/>
          <w:sz w:val="24"/>
        </w:rPr>
        <w:t>者</w:t>
      </w:r>
      <w:r>
        <w:rPr>
          <w:sz w:val="24"/>
        </w:rPr>
        <w:t>不能作出决议外,股东会将不会对提案进行搁置或</w:t>
      </w:r>
      <w:r>
        <w:rPr>
          <w:rFonts w:hint="eastAsia"/>
          <w:sz w:val="24"/>
        </w:rPr>
        <w:t>者</w:t>
      </w:r>
      <w:r>
        <w:rPr>
          <w:sz w:val="24"/>
        </w:rPr>
        <w:t xml:space="preserve">不予表决。 </w:t>
      </w:r>
    </w:p>
    <w:p w14:paraId="7528FCFA">
      <w:pPr>
        <w:rPr>
          <w:sz w:val="24"/>
        </w:rPr>
      </w:pPr>
    </w:p>
    <w:p w14:paraId="69BF4190">
      <w:pPr>
        <w:rPr>
          <w:sz w:val="24"/>
        </w:rPr>
      </w:pPr>
      <w:r>
        <w:rPr>
          <w:sz w:val="24"/>
        </w:rPr>
        <w:t xml:space="preserve">    </w:t>
      </w:r>
      <w:r>
        <w:rPr>
          <w:rFonts w:eastAsia="黑体"/>
          <w:sz w:val="24"/>
        </w:rPr>
        <w:t>第九十</w:t>
      </w:r>
      <w:r>
        <w:rPr>
          <w:rFonts w:hint="eastAsia" w:eastAsia="黑体"/>
          <w:sz w:val="24"/>
        </w:rPr>
        <w:t>九</w:t>
      </w:r>
      <w:r>
        <w:rPr>
          <w:rFonts w:eastAsia="黑体"/>
          <w:sz w:val="24"/>
        </w:rPr>
        <w:t>条</w:t>
      </w:r>
      <w:r>
        <w:rPr>
          <w:sz w:val="24"/>
        </w:rPr>
        <w:t xml:space="preserve">  股东会审议提案时,不</w:t>
      </w:r>
      <w:r>
        <w:rPr>
          <w:rFonts w:hint="eastAsia"/>
          <w:sz w:val="24"/>
        </w:rPr>
        <w:t>会</w:t>
      </w:r>
      <w:r>
        <w:rPr>
          <w:sz w:val="24"/>
        </w:rPr>
        <w:t>对提案进行修改,</w:t>
      </w:r>
      <w:r>
        <w:rPr>
          <w:rFonts w:hint="eastAsia"/>
          <w:sz w:val="24"/>
        </w:rPr>
        <w:t>若</w:t>
      </w:r>
      <w:r>
        <w:rPr>
          <w:sz w:val="24"/>
        </w:rPr>
        <w:t>变更</w:t>
      </w:r>
      <w:r>
        <w:rPr>
          <w:rFonts w:hint="eastAsia"/>
          <w:sz w:val="24"/>
        </w:rPr>
        <w:t>，则</w:t>
      </w:r>
      <w:r>
        <w:rPr>
          <w:sz w:val="24"/>
        </w:rPr>
        <w:t xml:space="preserve">应当被视为一个新的提案,不能在本次股东会上进行表决。 </w:t>
      </w:r>
    </w:p>
    <w:p w14:paraId="5CCC46C8">
      <w:pPr>
        <w:rPr>
          <w:sz w:val="24"/>
        </w:rPr>
      </w:pPr>
    </w:p>
    <w:p w14:paraId="09C272D4">
      <w:pPr>
        <w:rPr>
          <w:sz w:val="24"/>
        </w:rPr>
      </w:pPr>
      <w:r>
        <w:rPr>
          <w:sz w:val="24"/>
        </w:rPr>
        <w:t xml:space="preserve">    </w:t>
      </w:r>
      <w:r>
        <w:rPr>
          <w:rFonts w:eastAsia="黑体"/>
          <w:sz w:val="24"/>
        </w:rPr>
        <w:t>第</w:t>
      </w:r>
      <w:r>
        <w:rPr>
          <w:rFonts w:hint="eastAsia" w:eastAsia="黑体"/>
          <w:sz w:val="24"/>
        </w:rPr>
        <w:t>一百</w:t>
      </w:r>
      <w:r>
        <w:rPr>
          <w:rFonts w:eastAsia="黑体"/>
          <w:sz w:val="24"/>
        </w:rPr>
        <w:t>条</w:t>
      </w:r>
      <w:r>
        <w:rPr>
          <w:sz w:val="24"/>
        </w:rPr>
        <w:t xml:space="preserve">  同一表决权只能选择现场、网络或</w:t>
      </w:r>
      <w:r>
        <w:rPr>
          <w:rFonts w:hint="eastAsia"/>
          <w:sz w:val="24"/>
        </w:rPr>
        <w:t>者</w:t>
      </w:r>
      <w:r>
        <w:rPr>
          <w:sz w:val="24"/>
        </w:rPr>
        <w:t xml:space="preserve">其他表决方式中的一种。同一表决权出现重复表决的以第一次投票结果为准。 </w:t>
      </w:r>
    </w:p>
    <w:p w14:paraId="707BE3D6">
      <w:pPr>
        <w:rPr>
          <w:sz w:val="24"/>
        </w:rPr>
      </w:pPr>
    </w:p>
    <w:p w14:paraId="545BA596">
      <w:pPr>
        <w:rPr>
          <w:sz w:val="24"/>
        </w:rPr>
      </w:pPr>
      <w:r>
        <w:rPr>
          <w:sz w:val="24"/>
        </w:rPr>
        <w:t xml:space="preserve">    </w:t>
      </w:r>
      <w:r>
        <w:rPr>
          <w:rFonts w:eastAsia="黑体"/>
          <w:sz w:val="24"/>
        </w:rPr>
        <w:t>第</w:t>
      </w:r>
      <w:r>
        <w:rPr>
          <w:rFonts w:hint="eastAsia" w:eastAsia="黑体"/>
          <w:sz w:val="24"/>
        </w:rPr>
        <w:t>一百零一</w:t>
      </w:r>
      <w:r>
        <w:rPr>
          <w:rFonts w:eastAsia="黑体"/>
          <w:sz w:val="24"/>
        </w:rPr>
        <w:t>条</w:t>
      </w:r>
      <w:r>
        <w:rPr>
          <w:sz w:val="24"/>
        </w:rPr>
        <w:t xml:space="preserve">  股东会采取记名方式投票表决。 </w:t>
      </w:r>
    </w:p>
    <w:p w14:paraId="4EEAC21A">
      <w:pPr>
        <w:rPr>
          <w:sz w:val="24"/>
        </w:rPr>
      </w:pPr>
    </w:p>
    <w:p w14:paraId="3630C38A">
      <w:pPr>
        <w:rPr>
          <w:sz w:val="24"/>
        </w:rPr>
      </w:pPr>
      <w:r>
        <w:rPr>
          <w:sz w:val="24"/>
        </w:rPr>
        <w:t xml:space="preserve">    </w:t>
      </w:r>
      <w:r>
        <w:rPr>
          <w:rFonts w:eastAsia="黑体"/>
          <w:sz w:val="24"/>
        </w:rPr>
        <w:t>第一百</w:t>
      </w:r>
      <w:r>
        <w:rPr>
          <w:rFonts w:hint="eastAsia" w:eastAsia="黑体"/>
          <w:sz w:val="24"/>
        </w:rPr>
        <w:t>零二</w:t>
      </w:r>
      <w:r>
        <w:rPr>
          <w:rFonts w:eastAsia="黑体"/>
          <w:sz w:val="24"/>
        </w:rPr>
        <w:t>条</w:t>
      </w:r>
      <w:r>
        <w:rPr>
          <w:sz w:val="24"/>
        </w:rPr>
        <w:t xml:space="preserve">  股东会对提案进行表决前,应当推举两名股东代表参加计票和监票。审议事项与股东有</w:t>
      </w:r>
      <w:r>
        <w:rPr>
          <w:rFonts w:hint="eastAsia"/>
          <w:sz w:val="24"/>
        </w:rPr>
        <w:t>关联</w:t>
      </w:r>
      <w:r>
        <w:rPr>
          <w:sz w:val="24"/>
        </w:rPr>
        <w:t xml:space="preserve">关系的,相关股东及代理人不得参加计票、监票。 </w:t>
      </w:r>
    </w:p>
    <w:p w14:paraId="72560482">
      <w:pPr>
        <w:rPr>
          <w:sz w:val="24"/>
        </w:rPr>
      </w:pPr>
    </w:p>
    <w:p w14:paraId="521580B9">
      <w:pPr>
        <w:rPr>
          <w:sz w:val="24"/>
        </w:rPr>
      </w:pPr>
      <w:r>
        <w:rPr>
          <w:sz w:val="24"/>
        </w:rPr>
        <w:t xml:space="preserve">    股东会对提案进行表决时,应当由律师、股东代表共同负责计票、监票,并当场公布表决结果,决议的表决结果载入会议记录。 </w:t>
      </w:r>
    </w:p>
    <w:p w14:paraId="1690D4B1">
      <w:pPr>
        <w:rPr>
          <w:sz w:val="24"/>
        </w:rPr>
      </w:pPr>
    </w:p>
    <w:p w14:paraId="48E00380">
      <w:pPr>
        <w:rPr>
          <w:sz w:val="24"/>
        </w:rPr>
      </w:pPr>
      <w:r>
        <w:rPr>
          <w:sz w:val="24"/>
        </w:rPr>
        <w:t xml:space="preserve">    通过网络或</w:t>
      </w:r>
      <w:r>
        <w:rPr>
          <w:rFonts w:hint="eastAsia"/>
          <w:sz w:val="24"/>
        </w:rPr>
        <w:t>者</w:t>
      </w:r>
      <w:r>
        <w:rPr>
          <w:sz w:val="24"/>
        </w:rPr>
        <w:t>其他方式投票的公司股东或</w:t>
      </w:r>
      <w:r>
        <w:rPr>
          <w:rFonts w:hint="eastAsia"/>
          <w:sz w:val="24"/>
        </w:rPr>
        <w:t>者</w:t>
      </w:r>
      <w:r>
        <w:rPr>
          <w:sz w:val="24"/>
        </w:rPr>
        <w:t xml:space="preserve">其代理人,有权通过相应的投票系统查验自己的投票结果。 </w:t>
      </w:r>
    </w:p>
    <w:p w14:paraId="0C7887F5">
      <w:pPr>
        <w:rPr>
          <w:sz w:val="24"/>
        </w:rPr>
      </w:pPr>
    </w:p>
    <w:p w14:paraId="435829D1">
      <w:pPr>
        <w:rPr>
          <w:sz w:val="24"/>
        </w:rPr>
      </w:pPr>
      <w:r>
        <w:rPr>
          <w:sz w:val="24"/>
        </w:rPr>
        <w:t xml:space="preserve">    </w:t>
      </w:r>
      <w:r>
        <w:rPr>
          <w:rFonts w:eastAsia="黑体"/>
          <w:sz w:val="24"/>
        </w:rPr>
        <w:t>第一百零</w:t>
      </w:r>
      <w:r>
        <w:rPr>
          <w:rFonts w:hint="eastAsia" w:eastAsia="黑体"/>
          <w:sz w:val="24"/>
        </w:rPr>
        <w:t>三</w:t>
      </w:r>
      <w:r>
        <w:rPr>
          <w:rFonts w:eastAsia="黑体"/>
          <w:sz w:val="24"/>
        </w:rPr>
        <w:t>条</w:t>
      </w:r>
      <w:r>
        <w:rPr>
          <w:sz w:val="24"/>
        </w:rPr>
        <w:t xml:space="preserve">  股东会现场结束时间不得早于网络或</w:t>
      </w:r>
      <w:r>
        <w:rPr>
          <w:rFonts w:hint="eastAsia"/>
          <w:sz w:val="24"/>
        </w:rPr>
        <w:t>者</w:t>
      </w:r>
      <w:r>
        <w:rPr>
          <w:sz w:val="24"/>
        </w:rPr>
        <w:t xml:space="preserve">其他方式,会议主持人应当宣布每一提案的表决情况和结果,并根据表决结果宣布提案是否通过。 </w:t>
      </w:r>
    </w:p>
    <w:p w14:paraId="01745966">
      <w:pPr>
        <w:rPr>
          <w:sz w:val="24"/>
        </w:rPr>
      </w:pPr>
    </w:p>
    <w:p w14:paraId="50C963EB">
      <w:pPr>
        <w:rPr>
          <w:sz w:val="24"/>
        </w:rPr>
      </w:pPr>
      <w:r>
        <w:rPr>
          <w:sz w:val="24"/>
        </w:rPr>
        <w:t xml:space="preserve">    在正式公布表决结果前,股东会现场、网络及其他表决方式中所涉及的公司、计票人、监票人、股东、网络服务方等相关各方对表决情况均负有保密义务。 </w:t>
      </w:r>
    </w:p>
    <w:p w14:paraId="1737B74F">
      <w:pPr>
        <w:rPr>
          <w:sz w:val="24"/>
        </w:rPr>
      </w:pPr>
    </w:p>
    <w:p w14:paraId="63E38038">
      <w:pPr>
        <w:rPr>
          <w:sz w:val="24"/>
        </w:rPr>
      </w:pPr>
      <w:r>
        <w:rPr>
          <w:sz w:val="24"/>
        </w:rPr>
        <w:t xml:space="preserve">    </w:t>
      </w:r>
      <w:r>
        <w:rPr>
          <w:rFonts w:eastAsia="黑体"/>
          <w:sz w:val="24"/>
        </w:rPr>
        <w:t>第一百零</w:t>
      </w:r>
      <w:r>
        <w:rPr>
          <w:rFonts w:hint="eastAsia" w:eastAsia="黑体"/>
          <w:sz w:val="24"/>
        </w:rPr>
        <w:t>四</w:t>
      </w:r>
      <w:r>
        <w:rPr>
          <w:rFonts w:eastAsia="黑体"/>
          <w:sz w:val="24"/>
        </w:rPr>
        <w:t>条</w:t>
      </w:r>
      <w:r>
        <w:rPr>
          <w:sz w:val="24"/>
        </w:rPr>
        <w:t xml:space="preserve">  出席股东会的股东,应当对提交表决的提案发表以下意见之一:同意、反对或</w:t>
      </w:r>
      <w:r>
        <w:rPr>
          <w:rFonts w:hint="eastAsia"/>
          <w:sz w:val="24"/>
        </w:rPr>
        <w:t>者</w:t>
      </w:r>
      <w:r>
        <w:rPr>
          <w:sz w:val="24"/>
        </w:rPr>
        <w:t xml:space="preserve">弃权。 </w:t>
      </w:r>
    </w:p>
    <w:p w14:paraId="5B47E1C7">
      <w:pPr>
        <w:rPr>
          <w:sz w:val="24"/>
        </w:rPr>
      </w:pPr>
    </w:p>
    <w:p w14:paraId="0D9BCC19">
      <w:pPr>
        <w:rPr>
          <w:sz w:val="24"/>
        </w:rPr>
      </w:pPr>
      <w:r>
        <w:rPr>
          <w:sz w:val="24"/>
        </w:rPr>
        <w:t xml:space="preserve">    未填、错填、字迹无法辨认的表决票、未投的表决票均视为投票人放弃表决权利,其所持股份数的表决结果应计为“弃权”。 </w:t>
      </w:r>
    </w:p>
    <w:p w14:paraId="21E8C299">
      <w:pPr>
        <w:rPr>
          <w:sz w:val="24"/>
        </w:rPr>
      </w:pPr>
    </w:p>
    <w:p w14:paraId="538D7597">
      <w:pPr>
        <w:rPr>
          <w:sz w:val="24"/>
        </w:rPr>
      </w:pPr>
      <w:r>
        <w:rPr>
          <w:sz w:val="24"/>
        </w:rPr>
        <w:t xml:space="preserve">    </w:t>
      </w:r>
      <w:r>
        <w:rPr>
          <w:rFonts w:eastAsia="黑体"/>
          <w:sz w:val="24"/>
        </w:rPr>
        <w:t>第一百零</w:t>
      </w:r>
      <w:r>
        <w:rPr>
          <w:rFonts w:hint="eastAsia" w:eastAsia="黑体"/>
          <w:sz w:val="24"/>
        </w:rPr>
        <w:t>五</w:t>
      </w:r>
      <w:r>
        <w:rPr>
          <w:rFonts w:eastAsia="黑体"/>
          <w:sz w:val="24"/>
        </w:rPr>
        <w:t>条</w:t>
      </w:r>
      <w:r>
        <w:rPr>
          <w:sz w:val="24"/>
        </w:rPr>
        <w:t xml:space="preserve">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 </w:t>
      </w:r>
    </w:p>
    <w:p w14:paraId="31B87895">
      <w:pPr>
        <w:rPr>
          <w:sz w:val="24"/>
        </w:rPr>
      </w:pPr>
    </w:p>
    <w:p w14:paraId="27E374E0">
      <w:pPr>
        <w:rPr>
          <w:sz w:val="24"/>
        </w:rPr>
      </w:pPr>
      <w:r>
        <w:rPr>
          <w:sz w:val="24"/>
        </w:rPr>
        <w:t xml:space="preserve">    </w:t>
      </w:r>
      <w:r>
        <w:rPr>
          <w:rFonts w:eastAsia="黑体"/>
          <w:sz w:val="24"/>
        </w:rPr>
        <w:t>第一百零</w:t>
      </w:r>
      <w:r>
        <w:rPr>
          <w:rFonts w:hint="eastAsia" w:eastAsia="黑体"/>
          <w:sz w:val="24"/>
        </w:rPr>
        <w:t>六</w:t>
      </w:r>
      <w:r>
        <w:rPr>
          <w:rFonts w:eastAsia="黑体"/>
          <w:sz w:val="24"/>
        </w:rPr>
        <w:t>条</w:t>
      </w:r>
      <w:r>
        <w:rPr>
          <w:sz w:val="24"/>
        </w:rPr>
        <w:t xml:space="preserve">  股东会决议应当及时公告,公告中应列明出席会议的股东和代理人人数、所持有表决权的股份总数及占公司有表决权股份总数的比例、表决方式、每项提案的表决结果和通过的各项决议的详细内容。 </w:t>
      </w:r>
    </w:p>
    <w:p w14:paraId="39FAD76D">
      <w:pPr>
        <w:rPr>
          <w:sz w:val="24"/>
        </w:rPr>
      </w:pPr>
    </w:p>
    <w:p w14:paraId="4EE36CF9">
      <w:pPr>
        <w:rPr>
          <w:sz w:val="24"/>
        </w:rPr>
      </w:pPr>
      <w:r>
        <w:rPr>
          <w:sz w:val="24"/>
        </w:rPr>
        <w:t xml:space="preserve">    </w:t>
      </w:r>
      <w:r>
        <w:rPr>
          <w:rFonts w:eastAsia="黑体"/>
          <w:sz w:val="24"/>
        </w:rPr>
        <w:t>第一百零</w:t>
      </w:r>
      <w:r>
        <w:rPr>
          <w:rFonts w:hint="eastAsia" w:eastAsia="黑体"/>
          <w:sz w:val="24"/>
        </w:rPr>
        <w:t>七</w:t>
      </w:r>
      <w:r>
        <w:rPr>
          <w:rFonts w:eastAsia="黑体"/>
          <w:sz w:val="24"/>
        </w:rPr>
        <w:t>条</w:t>
      </w:r>
      <w:r>
        <w:rPr>
          <w:sz w:val="24"/>
        </w:rPr>
        <w:t xml:space="preserve">  提案未获通过,或者本次股东会变更前次股东会决议的,应当在股东会决议公告中作特别提示。 </w:t>
      </w:r>
    </w:p>
    <w:p w14:paraId="6BF90DA9">
      <w:pPr>
        <w:rPr>
          <w:sz w:val="24"/>
        </w:rPr>
      </w:pPr>
    </w:p>
    <w:p w14:paraId="341F18BC">
      <w:pPr>
        <w:rPr>
          <w:sz w:val="24"/>
        </w:rPr>
      </w:pPr>
      <w:r>
        <w:rPr>
          <w:sz w:val="24"/>
        </w:rPr>
        <w:t xml:space="preserve">    </w:t>
      </w:r>
      <w:r>
        <w:rPr>
          <w:rFonts w:eastAsia="黑体"/>
          <w:sz w:val="24"/>
        </w:rPr>
        <w:t>第一百零</w:t>
      </w:r>
      <w:r>
        <w:rPr>
          <w:rFonts w:hint="eastAsia" w:eastAsia="黑体"/>
          <w:sz w:val="24"/>
        </w:rPr>
        <w:t>八</w:t>
      </w:r>
      <w:r>
        <w:rPr>
          <w:rFonts w:eastAsia="黑体"/>
          <w:sz w:val="24"/>
        </w:rPr>
        <w:t>条</w:t>
      </w:r>
      <w:r>
        <w:rPr>
          <w:sz w:val="24"/>
        </w:rPr>
        <w:t xml:space="preserve">  股东会通过有关董事选举提案的,新任董事在本次会议结束后立即就任</w:t>
      </w:r>
      <w:r>
        <w:rPr>
          <w:rFonts w:hint="eastAsia"/>
          <w:sz w:val="24"/>
        </w:rPr>
        <w:t>，</w:t>
      </w:r>
      <w:r>
        <w:rPr>
          <w:sz w:val="24"/>
        </w:rPr>
        <w:t xml:space="preserve">至该届董事会任期届满时为止。 </w:t>
      </w:r>
    </w:p>
    <w:p w14:paraId="140F49EE">
      <w:pPr>
        <w:rPr>
          <w:sz w:val="24"/>
        </w:rPr>
      </w:pPr>
    </w:p>
    <w:p w14:paraId="38B7C6B9">
      <w:pPr>
        <w:rPr>
          <w:sz w:val="24"/>
        </w:rPr>
      </w:pPr>
      <w:r>
        <w:rPr>
          <w:sz w:val="24"/>
        </w:rPr>
        <w:t xml:space="preserve">    </w:t>
      </w:r>
      <w:r>
        <w:rPr>
          <w:rFonts w:eastAsia="黑体"/>
          <w:sz w:val="24"/>
        </w:rPr>
        <w:t>第一百零</w:t>
      </w:r>
      <w:r>
        <w:rPr>
          <w:rFonts w:hint="eastAsia" w:eastAsia="黑体"/>
          <w:sz w:val="24"/>
        </w:rPr>
        <w:t>九</w:t>
      </w:r>
      <w:r>
        <w:rPr>
          <w:rFonts w:eastAsia="黑体"/>
          <w:sz w:val="24"/>
        </w:rPr>
        <w:t xml:space="preserve">条  </w:t>
      </w:r>
      <w:r>
        <w:rPr>
          <w:sz w:val="24"/>
        </w:rPr>
        <w:t>股东会通过有关派现、送股或</w:t>
      </w:r>
      <w:r>
        <w:rPr>
          <w:rFonts w:hint="eastAsia"/>
          <w:sz w:val="24"/>
        </w:rPr>
        <w:t>者</w:t>
      </w:r>
      <w:r>
        <w:rPr>
          <w:sz w:val="24"/>
        </w:rPr>
        <w:t xml:space="preserve">资本公积转增股本提案的,公司将在股东会结束后2个月内实施具体方案。 </w:t>
      </w:r>
    </w:p>
    <w:p w14:paraId="73D79FFA">
      <w:pPr>
        <w:pStyle w:val="2"/>
      </w:pPr>
      <w:bookmarkStart w:id="22" w:name="_Toc200468821"/>
      <w:r>
        <w:t xml:space="preserve">第五章  </w:t>
      </w:r>
      <w:r>
        <w:rPr>
          <w:rFonts w:hint="eastAsia"/>
        </w:rPr>
        <w:t>董事和</w:t>
      </w:r>
      <w:r>
        <w:t>董事会</w:t>
      </w:r>
      <w:bookmarkEnd w:id="22"/>
    </w:p>
    <w:p w14:paraId="5EC118AC">
      <w:pPr>
        <w:pStyle w:val="14"/>
        <w:rPr>
          <w:rFonts w:ascii="Times New Roman" w:hAnsi="Times New Roman"/>
        </w:rPr>
      </w:pPr>
      <w:bookmarkStart w:id="23" w:name="_Toc200468822"/>
      <w:r>
        <w:rPr>
          <w:rFonts w:ascii="Times New Roman" w:hAnsi="Times New Roman"/>
        </w:rPr>
        <w:t>第一节  董事</w:t>
      </w:r>
      <w:r>
        <w:rPr>
          <w:rFonts w:hint="eastAsia" w:ascii="Times New Roman" w:hAnsi="Times New Roman"/>
        </w:rPr>
        <w:t>的一般规定</w:t>
      </w:r>
      <w:bookmarkEnd w:id="23"/>
    </w:p>
    <w:p w14:paraId="7808D794">
      <w:pPr>
        <w:rPr>
          <w:sz w:val="24"/>
        </w:rPr>
      </w:pPr>
    </w:p>
    <w:p w14:paraId="48691F1C">
      <w:pPr>
        <w:rPr>
          <w:sz w:val="24"/>
        </w:rPr>
      </w:pPr>
      <w:r>
        <w:rPr>
          <w:sz w:val="24"/>
        </w:rPr>
        <w:t xml:space="preserve">    </w:t>
      </w:r>
      <w:r>
        <w:rPr>
          <w:rFonts w:eastAsia="黑体"/>
          <w:sz w:val="24"/>
        </w:rPr>
        <w:t>第一百</w:t>
      </w:r>
      <w:r>
        <w:rPr>
          <w:rFonts w:hint="eastAsia" w:eastAsia="黑体"/>
          <w:sz w:val="24"/>
        </w:rPr>
        <w:t>一十</w:t>
      </w:r>
      <w:r>
        <w:rPr>
          <w:rFonts w:eastAsia="黑体"/>
          <w:sz w:val="24"/>
        </w:rPr>
        <w:t>条</w:t>
      </w:r>
      <w:r>
        <w:rPr>
          <w:sz w:val="24"/>
        </w:rPr>
        <w:t xml:space="preserve">  公司董事为自然人,有下列情形之一的,不能担任公司的董事: </w:t>
      </w:r>
    </w:p>
    <w:p w14:paraId="692FC9A9">
      <w:pPr>
        <w:rPr>
          <w:sz w:val="24"/>
        </w:rPr>
      </w:pPr>
    </w:p>
    <w:p w14:paraId="09290FD7">
      <w:pPr>
        <w:rPr>
          <w:sz w:val="24"/>
        </w:rPr>
      </w:pPr>
      <w:r>
        <w:rPr>
          <w:sz w:val="24"/>
        </w:rPr>
        <w:t xml:space="preserve">    (一)无民事行为能力或者限制民事行为能力； </w:t>
      </w:r>
    </w:p>
    <w:p w14:paraId="6F7470C3">
      <w:pPr>
        <w:rPr>
          <w:sz w:val="24"/>
        </w:rPr>
      </w:pPr>
    </w:p>
    <w:p w14:paraId="3739368C">
      <w:pPr>
        <w:rPr>
          <w:sz w:val="24"/>
        </w:rPr>
      </w:pPr>
      <w:r>
        <w:rPr>
          <w:sz w:val="24"/>
        </w:rPr>
        <w:t xml:space="preserve">    (二)因贪污、贿赂、侵占财产、挪用财产或者破坏社会主义市场经济秩序,被判处刑罚,或者因犯罪被剥夺政治权利,执行期满未逾5年</w:t>
      </w:r>
      <w:r>
        <w:rPr>
          <w:rFonts w:hint="eastAsia"/>
          <w:sz w:val="24"/>
        </w:rPr>
        <w:t>，被宣告缓刑的，自缓刑考验期满之日起未逾二年</w:t>
      </w:r>
      <w:r>
        <w:rPr>
          <w:sz w:val="24"/>
        </w:rPr>
        <w:t xml:space="preserve">； </w:t>
      </w:r>
    </w:p>
    <w:p w14:paraId="7359981D">
      <w:pPr>
        <w:rPr>
          <w:sz w:val="24"/>
        </w:rPr>
      </w:pPr>
    </w:p>
    <w:p w14:paraId="178C3044">
      <w:pPr>
        <w:rPr>
          <w:sz w:val="24"/>
        </w:rPr>
      </w:pPr>
      <w:r>
        <w:rPr>
          <w:sz w:val="24"/>
        </w:rPr>
        <w:t xml:space="preserve">    (三)担任破产清算的公司、企业的董事或者厂长、总裁,对该公司、企业的破产负有个人责任的,自该公司、企业破产清算完结之日起未逾3年； </w:t>
      </w:r>
    </w:p>
    <w:p w14:paraId="6B6DDC50">
      <w:pPr>
        <w:rPr>
          <w:sz w:val="24"/>
        </w:rPr>
      </w:pPr>
    </w:p>
    <w:p w14:paraId="39FB5C6C">
      <w:pPr>
        <w:rPr>
          <w:sz w:val="24"/>
        </w:rPr>
      </w:pPr>
      <w:r>
        <w:rPr>
          <w:sz w:val="24"/>
        </w:rPr>
        <w:t xml:space="preserve">    (四)担任因违法被吊销营业执照、责令关闭的公司、企业的法定代表人,并负有个人责任的,自该公司、企业被吊销营业执照</w:t>
      </w:r>
      <w:r>
        <w:rPr>
          <w:rFonts w:hint="eastAsia"/>
          <w:sz w:val="24"/>
        </w:rPr>
        <w:t>、责令关闭</w:t>
      </w:r>
      <w:r>
        <w:rPr>
          <w:sz w:val="24"/>
        </w:rPr>
        <w:t xml:space="preserve">之日起未逾3年； </w:t>
      </w:r>
    </w:p>
    <w:p w14:paraId="2366FB01">
      <w:pPr>
        <w:rPr>
          <w:sz w:val="24"/>
        </w:rPr>
      </w:pPr>
    </w:p>
    <w:p w14:paraId="5637E7A4">
      <w:pPr>
        <w:rPr>
          <w:sz w:val="24"/>
        </w:rPr>
      </w:pPr>
      <w:r>
        <w:rPr>
          <w:sz w:val="24"/>
        </w:rPr>
        <w:t xml:space="preserve">    (五)个人所负数额较大的债务到期未清偿</w:t>
      </w:r>
      <w:r>
        <w:rPr>
          <w:rFonts w:hint="eastAsia"/>
          <w:sz w:val="24"/>
        </w:rPr>
        <w:t>被人民法院列为失信被执行人</w:t>
      </w:r>
      <w:r>
        <w:rPr>
          <w:sz w:val="24"/>
        </w:rPr>
        <w:t xml:space="preserve">； </w:t>
      </w:r>
    </w:p>
    <w:p w14:paraId="51569510">
      <w:pPr>
        <w:rPr>
          <w:sz w:val="24"/>
        </w:rPr>
      </w:pPr>
    </w:p>
    <w:p w14:paraId="2DCF6A5E">
      <w:pPr>
        <w:ind w:firstLine="480"/>
        <w:rPr>
          <w:rFonts w:hint="eastAsia"/>
          <w:sz w:val="24"/>
        </w:rPr>
      </w:pPr>
      <w:r>
        <w:rPr>
          <w:sz w:val="24"/>
        </w:rPr>
        <w:t>(六)被中国证监会</w:t>
      </w:r>
      <w:r>
        <w:rPr>
          <w:rFonts w:hint="eastAsia"/>
          <w:sz w:val="24"/>
        </w:rPr>
        <w:t>采取</w:t>
      </w:r>
      <w:r>
        <w:rPr>
          <w:sz w:val="24"/>
        </w:rPr>
        <w:t>证券市场禁入</w:t>
      </w:r>
      <w:r>
        <w:rPr>
          <w:rFonts w:hint="eastAsia"/>
          <w:sz w:val="24"/>
        </w:rPr>
        <w:t>措施</w:t>
      </w:r>
      <w:r>
        <w:rPr>
          <w:sz w:val="24"/>
        </w:rPr>
        <w:t xml:space="preserve">,期限未满的； </w:t>
      </w:r>
    </w:p>
    <w:p w14:paraId="5E9EC0E0">
      <w:pPr>
        <w:ind w:firstLine="480"/>
        <w:rPr>
          <w:sz w:val="24"/>
        </w:rPr>
      </w:pPr>
    </w:p>
    <w:p w14:paraId="26210145">
      <w:pPr>
        <w:ind w:firstLine="480" w:firstLineChars="200"/>
        <w:rPr>
          <w:sz w:val="24"/>
        </w:rPr>
      </w:pPr>
      <w:r>
        <w:rPr>
          <w:sz w:val="24"/>
        </w:rPr>
        <w:t>(</w:t>
      </w:r>
      <w:r>
        <w:rPr>
          <w:rFonts w:hint="eastAsia"/>
          <w:sz w:val="24"/>
        </w:rPr>
        <w:t>七</w:t>
      </w:r>
      <w:r>
        <w:rPr>
          <w:sz w:val="24"/>
        </w:rPr>
        <w:t>) 被证券交易所公开认定为不适合担任上市公司董事</w:t>
      </w:r>
      <w:r>
        <w:rPr>
          <w:rFonts w:hint="eastAsia"/>
          <w:sz w:val="24"/>
        </w:rPr>
        <w:t>、高级管理人员等</w:t>
      </w:r>
      <w:r>
        <w:rPr>
          <w:sz w:val="24"/>
        </w:rPr>
        <w:t>，期限未满</w:t>
      </w:r>
      <w:r>
        <w:rPr>
          <w:rFonts w:hint="eastAsia"/>
          <w:sz w:val="24"/>
        </w:rPr>
        <w:t>的</w:t>
      </w:r>
      <w:r>
        <w:rPr>
          <w:sz w:val="24"/>
        </w:rPr>
        <w:t>;</w:t>
      </w:r>
    </w:p>
    <w:p w14:paraId="0B277D00">
      <w:pPr>
        <w:rPr>
          <w:rFonts w:hint="eastAsia"/>
          <w:sz w:val="24"/>
        </w:rPr>
      </w:pPr>
      <w:r>
        <w:rPr>
          <w:sz w:val="24"/>
        </w:rPr>
        <w:t xml:space="preserve">    </w:t>
      </w:r>
    </w:p>
    <w:p w14:paraId="68A6B3D0">
      <w:pPr>
        <w:ind w:firstLine="480" w:firstLineChars="200"/>
        <w:rPr>
          <w:sz w:val="24"/>
        </w:rPr>
      </w:pPr>
      <w:r>
        <w:rPr>
          <w:sz w:val="24"/>
        </w:rPr>
        <w:t>(</w:t>
      </w:r>
      <w:r>
        <w:rPr>
          <w:rFonts w:hint="eastAsia"/>
          <w:sz w:val="24"/>
        </w:rPr>
        <w:t>八</w:t>
      </w:r>
      <w:r>
        <w:rPr>
          <w:sz w:val="24"/>
        </w:rPr>
        <w:t>)法律、行政法规或</w:t>
      </w:r>
      <w:r>
        <w:rPr>
          <w:rFonts w:hint="eastAsia"/>
          <w:sz w:val="24"/>
        </w:rPr>
        <w:t>者</w:t>
      </w:r>
      <w:r>
        <w:rPr>
          <w:sz w:val="24"/>
        </w:rPr>
        <w:t xml:space="preserve">部门规章规定的其他内容。 </w:t>
      </w:r>
    </w:p>
    <w:p w14:paraId="0A78AFD2">
      <w:pPr>
        <w:rPr>
          <w:sz w:val="24"/>
        </w:rPr>
      </w:pPr>
    </w:p>
    <w:p w14:paraId="188B37CA">
      <w:pPr>
        <w:rPr>
          <w:sz w:val="24"/>
        </w:rPr>
      </w:pPr>
      <w:r>
        <w:rPr>
          <w:sz w:val="24"/>
        </w:rPr>
        <w:t xml:space="preserve">    违反本条规定选举</w:t>
      </w:r>
      <w:r>
        <w:rPr>
          <w:rFonts w:hint="eastAsia"/>
          <w:sz w:val="24"/>
        </w:rPr>
        <w:t>、委派</w:t>
      </w:r>
      <w:r>
        <w:rPr>
          <w:sz w:val="24"/>
        </w:rPr>
        <w:t>董事的,该选举</w:t>
      </w:r>
      <w:r>
        <w:rPr>
          <w:rFonts w:hint="eastAsia"/>
          <w:sz w:val="24"/>
        </w:rPr>
        <w:t>、委派或者聘任</w:t>
      </w:r>
      <w:r>
        <w:rPr>
          <w:sz w:val="24"/>
        </w:rPr>
        <w:t>无效。董事在任职期间出现本条情形的,公司</w:t>
      </w:r>
      <w:r>
        <w:rPr>
          <w:rFonts w:hint="eastAsia"/>
          <w:sz w:val="24"/>
        </w:rPr>
        <w:t>将</w:t>
      </w:r>
      <w:r>
        <w:rPr>
          <w:sz w:val="24"/>
        </w:rPr>
        <w:t>解除其职务</w:t>
      </w:r>
      <w:r>
        <w:rPr>
          <w:rFonts w:hint="eastAsia"/>
          <w:sz w:val="24"/>
        </w:rPr>
        <w:t>，停止其履职</w:t>
      </w:r>
      <w:r>
        <w:rPr>
          <w:sz w:val="24"/>
        </w:rPr>
        <w:t xml:space="preserve">。 </w:t>
      </w:r>
    </w:p>
    <w:p w14:paraId="7DC5C756">
      <w:pPr>
        <w:rPr>
          <w:sz w:val="24"/>
        </w:rPr>
      </w:pPr>
    </w:p>
    <w:p w14:paraId="7957F7CE">
      <w:pPr>
        <w:ind w:firstLine="480"/>
        <w:rPr>
          <w:sz w:val="24"/>
        </w:rPr>
      </w:pPr>
      <w:r>
        <w:rPr>
          <w:rFonts w:eastAsia="黑体"/>
          <w:sz w:val="24"/>
        </w:rPr>
        <w:t>第一百</w:t>
      </w:r>
      <w:r>
        <w:rPr>
          <w:rFonts w:hint="eastAsia" w:eastAsia="黑体"/>
          <w:sz w:val="24"/>
        </w:rPr>
        <w:t>一十一</w:t>
      </w:r>
      <w:r>
        <w:rPr>
          <w:rFonts w:eastAsia="黑体"/>
          <w:sz w:val="24"/>
        </w:rPr>
        <w:t xml:space="preserve">条  </w:t>
      </w:r>
      <w:r>
        <w:rPr>
          <w:sz w:val="24"/>
        </w:rPr>
        <w:t>董事由股东会选举或者更换，并可在任期届满前由股东会解除其职务。董事任期三年，任期届满可连选连任。</w:t>
      </w:r>
    </w:p>
    <w:p w14:paraId="10A767F6">
      <w:pPr>
        <w:ind w:firstLine="480"/>
        <w:rPr>
          <w:sz w:val="24"/>
        </w:rPr>
      </w:pPr>
    </w:p>
    <w:p w14:paraId="1B7BF860">
      <w:pPr>
        <w:rPr>
          <w:sz w:val="24"/>
        </w:rPr>
      </w:pPr>
      <w:r>
        <w:rPr>
          <w:sz w:val="24"/>
        </w:rPr>
        <w:t xml:space="preserve">    董事任期从就任之日起计算,至本届董事会任期届满时为止。董事任期届满未及时改选,在改选出的董事就任前,原董事仍应当依照法律、行政法规、部门规章和本章程的规定,履行董事职务。 </w:t>
      </w:r>
    </w:p>
    <w:p w14:paraId="7A96B124">
      <w:pPr>
        <w:rPr>
          <w:sz w:val="24"/>
        </w:rPr>
      </w:pPr>
    </w:p>
    <w:p w14:paraId="6A3F7521">
      <w:pPr>
        <w:rPr>
          <w:sz w:val="24"/>
        </w:rPr>
      </w:pPr>
      <w:r>
        <w:rPr>
          <w:sz w:val="24"/>
        </w:rPr>
        <w:t xml:space="preserve">    董事可以由高级管理人员兼任,但兼任高级管理人员职务的董事</w:t>
      </w:r>
      <w:r>
        <w:rPr>
          <w:rFonts w:hint="eastAsia"/>
          <w:sz w:val="24"/>
        </w:rPr>
        <w:t>以及由职工代表担任的董事</w:t>
      </w:r>
      <w:r>
        <w:rPr>
          <w:sz w:val="24"/>
        </w:rPr>
        <w:t xml:space="preserve">,总计不得超过公司董事总数的1/2。 </w:t>
      </w:r>
    </w:p>
    <w:p w14:paraId="0DB92560">
      <w:pPr>
        <w:rPr>
          <w:sz w:val="24"/>
        </w:rPr>
      </w:pPr>
    </w:p>
    <w:p w14:paraId="6BA3087B">
      <w:pPr>
        <w:ind w:firstLine="480" w:firstLineChars="200"/>
        <w:rPr>
          <w:rFonts w:hint="eastAsia"/>
          <w:sz w:val="24"/>
        </w:rPr>
      </w:pPr>
      <w:r>
        <w:rPr>
          <w:rFonts w:hint="eastAsia"/>
          <w:sz w:val="24"/>
        </w:rPr>
        <w:t>董事会成员中应当包括1名公司职工代表。董事会中的职工代表由公司职工通过职工代表大会、职工大会或者其他形式民主选举产生。</w:t>
      </w:r>
    </w:p>
    <w:p w14:paraId="16CA6CFA">
      <w:pPr>
        <w:rPr>
          <w:sz w:val="24"/>
        </w:rPr>
      </w:pPr>
    </w:p>
    <w:p w14:paraId="414E4426">
      <w:pPr>
        <w:rPr>
          <w:sz w:val="24"/>
        </w:rPr>
      </w:pPr>
      <w:r>
        <w:rPr>
          <w:sz w:val="24"/>
        </w:rPr>
        <w:t xml:space="preserve">    </w:t>
      </w:r>
      <w:r>
        <w:rPr>
          <w:rFonts w:eastAsia="黑体"/>
          <w:sz w:val="24"/>
        </w:rPr>
        <w:t>第一百一十</w:t>
      </w:r>
      <w:r>
        <w:rPr>
          <w:rFonts w:hint="eastAsia" w:eastAsia="黑体"/>
          <w:sz w:val="24"/>
        </w:rPr>
        <w:t>二</w:t>
      </w:r>
      <w:r>
        <w:rPr>
          <w:rFonts w:eastAsia="黑体"/>
          <w:sz w:val="24"/>
        </w:rPr>
        <w:t>条</w:t>
      </w:r>
      <w:r>
        <w:rPr>
          <w:sz w:val="24"/>
        </w:rPr>
        <w:t xml:space="preserve">  董事应当遵守法律、行政法规和本章程</w:t>
      </w:r>
      <w:r>
        <w:rPr>
          <w:rFonts w:hint="eastAsia"/>
          <w:sz w:val="24"/>
        </w:rPr>
        <w:t>的规定</w:t>
      </w:r>
      <w:r>
        <w:rPr>
          <w:sz w:val="24"/>
        </w:rPr>
        <w:t>,对公司负有忠实义务</w:t>
      </w:r>
      <w:r>
        <w:rPr>
          <w:rFonts w:hint="eastAsia"/>
          <w:sz w:val="24"/>
        </w:rPr>
        <w:t>，应当采取措施避免自身利益与公司利益冲突，不得利用职权牟取不正当利益。</w:t>
      </w:r>
    </w:p>
    <w:p w14:paraId="435C3A65">
      <w:pPr>
        <w:rPr>
          <w:sz w:val="24"/>
        </w:rPr>
      </w:pPr>
    </w:p>
    <w:p w14:paraId="10008CDA">
      <w:pPr>
        <w:ind w:firstLine="480" w:firstLineChars="200"/>
        <w:rPr>
          <w:sz w:val="24"/>
        </w:rPr>
      </w:pPr>
      <w:r>
        <w:rPr>
          <w:sz w:val="24"/>
        </w:rPr>
        <w:t xml:space="preserve">董事对公司负有下列忠实义务: </w:t>
      </w:r>
    </w:p>
    <w:p w14:paraId="01FAF36C">
      <w:pPr>
        <w:rPr>
          <w:sz w:val="24"/>
        </w:rPr>
      </w:pPr>
    </w:p>
    <w:p w14:paraId="2115D41E">
      <w:pPr>
        <w:rPr>
          <w:sz w:val="24"/>
        </w:rPr>
      </w:pPr>
      <w:r>
        <w:rPr>
          <w:sz w:val="24"/>
        </w:rPr>
        <w:t xml:space="preserve">  </w:t>
      </w:r>
      <w:r>
        <w:rPr>
          <w:rFonts w:hint="eastAsia"/>
          <w:sz w:val="24"/>
        </w:rPr>
        <w:t xml:space="preserve"> （一）保护公司资产的安全、完整，不得利用职务之便为公司实际控制人、股东、员工、本人或者其他第三方的利益而损害公司利益；</w:t>
      </w:r>
    </w:p>
    <w:p w14:paraId="53E62B79">
      <w:pPr>
        <w:rPr>
          <w:rFonts w:hint="eastAsia"/>
          <w:sz w:val="24"/>
        </w:rPr>
      </w:pPr>
    </w:p>
    <w:p w14:paraId="47430B1C">
      <w:pPr>
        <w:rPr>
          <w:sz w:val="24"/>
        </w:rPr>
      </w:pPr>
      <w:r>
        <w:rPr>
          <w:sz w:val="24"/>
        </w:rPr>
        <w:t xml:space="preserve"> </w:t>
      </w:r>
      <w:r>
        <w:rPr>
          <w:rFonts w:hint="eastAsia"/>
          <w:sz w:val="24"/>
        </w:rPr>
        <w:t xml:space="preserve">  （二）</w:t>
      </w:r>
      <w:r>
        <w:rPr>
          <w:sz w:val="24"/>
        </w:rPr>
        <w:t>不得利用职权贿赂或者</w:t>
      </w:r>
      <w:r>
        <w:rPr>
          <w:rFonts w:hint="eastAsia"/>
          <w:sz w:val="24"/>
        </w:rPr>
        <w:t>收受</w:t>
      </w:r>
      <w:r>
        <w:rPr>
          <w:sz w:val="24"/>
        </w:rPr>
        <w:t xml:space="preserve">其他非法收入； </w:t>
      </w:r>
    </w:p>
    <w:p w14:paraId="676783EC">
      <w:pPr>
        <w:rPr>
          <w:sz w:val="24"/>
        </w:rPr>
      </w:pPr>
    </w:p>
    <w:p w14:paraId="01B24EF1">
      <w:pPr>
        <w:rPr>
          <w:sz w:val="24"/>
        </w:rPr>
      </w:pPr>
      <w:r>
        <w:rPr>
          <w:sz w:val="24"/>
        </w:rPr>
        <w:t xml:space="preserve">   </w:t>
      </w:r>
      <w:r>
        <w:rPr>
          <w:rFonts w:hint="eastAsia"/>
          <w:sz w:val="24"/>
        </w:rPr>
        <w:t>（三）</w:t>
      </w:r>
      <w:r>
        <w:rPr>
          <w:sz w:val="24"/>
        </w:rPr>
        <w:t>不得</w:t>
      </w:r>
      <w:r>
        <w:rPr>
          <w:rFonts w:hint="eastAsia"/>
          <w:sz w:val="24"/>
        </w:rPr>
        <w:t>侵占公司财产、</w:t>
      </w:r>
      <w:r>
        <w:rPr>
          <w:sz w:val="24"/>
        </w:rPr>
        <w:t xml:space="preserve">挪用公司资金； </w:t>
      </w:r>
    </w:p>
    <w:p w14:paraId="248D3D88">
      <w:pPr>
        <w:rPr>
          <w:sz w:val="24"/>
        </w:rPr>
      </w:pPr>
    </w:p>
    <w:p w14:paraId="2D7E4955">
      <w:pPr>
        <w:rPr>
          <w:sz w:val="24"/>
        </w:rPr>
      </w:pPr>
      <w:r>
        <w:rPr>
          <w:sz w:val="24"/>
        </w:rPr>
        <w:t xml:space="preserve">  </w:t>
      </w:r>
      <w:r>
        <w:rPr>
          <w:rFonts w:hint="eastAsia"/>
          <w:sz w:val="24"/>
        </w:rPr>
        <w:t>（四）</w:t>
      </w:r>
      <w:r>
        <w:rPr>
          <w:sz w:val="24"/>
        </w:rPr>
        <w:t xml:space="preserve">不得将公司资金以其个人名义或者其他个人名义开立账户存储； </w:t>
      </w:r>
    </w:p>
    <w:p w14:paraId="6C937DC3">
      <w:pPr>
        <w:rPr>
          <w:sz w:val="24"/>
        </w:rPr>
      </w:pPr>
    </w:p>
    <w:p w14:paraId="72CD66FB">
      <w:pPr>
        <w:rPr>
          <w:sz w:val="24"/>
        </w:rPr>
      </w:pPr>
      <w:r>
        <w:rPr>
          <w:sz w:val="24"/>
        </w:rPr>
        <w:t xml:space="preserve">  </w:t>
      </w:r>
      <w:r>
        <w:rPr>
          <w:rFonts w:hint="eastAsia"/>
          <w:sz w:val="24"/>
        </w:rPr>
        <w:t>（五）未向董事会或者股东会报告，并按照本章程及深圳证券交易所的规定经董事会或者股东会决议通过，不得直接或者间接</w:t>
      </w:r>
      <w:r>
        <w:rPr>
          <w:sz w:val="24"/>
        </w:rPr>
        <w:t xml:space="preserve">与本公司订立合同或者进行交易； </w:t>
      </w:r>
    </w:p>
    <w:p w14:paraId="77D4C189">
      <w:pPr>
        <w:rPr>
          <w:sz w:val="24"/>
        </w:rPr>
      </w:pPr>
    </w:p>
    <w:p w14:paraId="2AE8C631">
      <w:pPr>
        <w:rPr>
          <w:sz w:val="24"/>
        </w:rPr>
      </w:pPr>
      <w:r>
        <w:rPr>
          <w:sz w:val="24"/>
        </w:rPr>
        <w:t xml:space="preserve">  </w:t>
      </w:r>
      <w:r>
        <w:rPr>
          <w:rFonts w:hint="eastAsia"/>
          <w:sz w:val="24"/>
        </w:rPr>
        <w:t>（六）不得利用职务便利，为自己或者他人谋取本应属于公司的商业机会，但向董事会或者股东会报告并经股东会决议通过，或者公司根据法律、行政法规或者本章程的规定，不能利用该商业机会的除外；</w:t>
      </w:r>
    </w:p>
    <w:p w14:paraId="49690B02">
      <w:pPr>
        <w:rPr>
          <w:sz w:val="24"/>
        </w:rPr>
      </w:pPr>
    </w:p>
    <w:p w14:paraId="04778571">
      <w:pPr>
        <w:rPr>
          <w:sz w:val="24"/>
        </w:rPr>
      </w:pPr>
      <w:r>
        <w:rPr>
          <w:sz w:val="24"/>
        </w:rPr>
        <w:t xml:space="preserve">  </w:t>
      </w:r>
      <w:r>
        <w:rPr>
          <w:rFonts w:hint="eastAsia"/>
          <w:sz w:val="24"/>
        </w:rPr>
        <w:t>（七）未向董事会或者股东会报告，并经股东会决议通过，不得</w:t>
      </w:r>
      <w:r>
        <w:rPr>
          <w:sz w:val="24"/>
        </w:rPr>
        <w:t xml:space="preserve">自营或者为他人经营与本公司同类的业务； </w:t>
      </w:r>
    </w:p>
    <w:p w14:paraId="50D935F8">
      <w:pPr>
        <w:rPr>
          <w:sz w:val="24"/>
        </w:rPr>
      </w:pPr>
    </w:p>
    <w:p w14:paraId="47F3EB64">
      <w:pPr>
        <w:rPr>
          <w:sz w:val="24"/>
        </w:rPr>
      </w:pPr>
      <w:r>
        <w:rPr>
          <w:sz w:val="24"/>
        </w:rPr>
        <w:t xml:space="preserve">  </w:t>
      </w:r>
      <w:r>
        <w:rPr>
          <w:rFonts w:hint="eastAsia"/>
          <w:sz w:val="24"/>
        </w:rPr>
        <w:t>（八）</w:t>
      </w:r>
      <w:r>
        <w:rPr>
          <w:sz w:val="24"/>
        </w:rPr>
        <w:t>不得接受</w:t>
      </w:r>
      <w:r>
        <w:rPr>
          <w:rFonts w:hint="eastAsia"/>
          <w:sz w:val="24"/>
        </w:rPr>
        <w:t>他人</w:t>
      </w:r>
      <w:r>
        <w:rPr>
          <w:sz w:val="24"/>
        </w:rPr>
        <w:t xml:space="preserve">与公司交易的佣金归为己有； </w:t>
      </w:r>
    </w:p>
    <w:p w14:paraId="650DC41C">
      <w:pPr>
        <w:rPr>
          <w:sz w:val="24"/>
        </w:rPr>
      </w:pPr>
    </w:p>
    <w:p w14:paraId="3BCCE77D">
      <w:pPr>
        <w:rPr>
          <w:sz w:val="24"/>
        </w:rPr>
      </w:pPr>
      <w:r>
        <w:rPr>
          <w:sz w:val="24"/>
        </w:rPr>
        <w:t xml:space="preserve">  </w:t>
      </w:r>
      <w:r>
        <w:rPr>
          <w:rFonts w:hint="eastAsia"/>
          <w:sz w:val="24"/>
        </w:rPr>
        <w:t>（九）保守商业秘密，</w:t>
      </w:r>
      <w:r>
        <w:rPr>
          <w:sz w:val="24"/>
        </w:rPr>
        <w:t>不得擅自披露公司秘密</w:t>
      </w:r>
      <w:r>
        <w:rPr>
          <w:rFonts w:hint="eastAsia"/>
          <w:sz w:val="24"/>
        </w:rPr>
        <w:t>，不得泄露公司尚未披露的重大信息，不得利用内幕信息获取不当利益，离职后应当履行与公司约定的竞业禁止义务</w:t>
      </w:r>
      <w:r>
        <w:rPr>
          <w:sz w:val="24"/>
        </w:rPr>
        <w:t xml:space="preserve">； </w:t>
      </w:r>
    </w:p>
    <w:p w14:paraId="1EC9CC9F">
      <w:pPr>
        <w:rPr>
          <w:sz w:val="24"/>
        </w:rPr>
      </w:pPr>
    </w:p>
    <w:p w14:paraId="05B84BC6">
      <w:pPr>
        <w:ind w:firstLine="240" w:firstLineChars="100"/>
        <w:rPr>
          <w:sz w:val="24"/>
        </w:rPr>
      </w:pPr>
      <w:r>
        <w:rPr>
          <w:rFonts w:hint="eastAsia"/>
          <w:sz w:val="24"/>
        </w:rPr>
        <w:t>（十）</w:t>
      </w:r>
      <w:r>
        <w:rPr>
          <w:sz w:val="24"/>
        </w:rPr>
        <w:t xml:space="preserve">不得利用其关联关系损害公司利益； </w:t>
      </w:r>
    </w:p>
    <w:p w14:paraId="1ECBD07E">
      <w:pPr>
        <w:rPr>
          <w:sz w:val="24"/>
        </w:rPr>
      </w:pPr>
    </w:p>
    <w:p w14:paraId="21FEB40D">
      <w:pPr>
        <w:ind w:firstLine="240" w:firstLineChars="100"/>
        <w:rPr>
          <w:sz w:val="24"/>
        </w:rPr>
      </w:pPr>
      <w:r>
        <w:rPr>
          <w:sz w:val="24"/>
        </w:rPr>
        <w:t>（十</w:t>
      </w:r>
      <w:r>
        <w:rPr>
          <w:rFonts w:hint="eastAsia"/>
          <w:sz w:val="24"/>
        </w:rPr>
        <w:t>一</w:t>
      </w:r>
      <w:r>
        <w:rPr>
          <w:sz w:val="24"/>
        </w:rPr>
        <w:t>）法律、行政法规、部门规章</w:t>
      </w:r>
      <w:r>
        <w:rPr>
          <w:rFonts w:hint="eastAsia"/>
          <w:sz w:val="24"/>
        </w:rPr>
        <w:t>、证券交易所规定</w:t>
      </w:r>
      <w:r>
        <w:rPr>
          <w:sz w:val="24"/>
        </w:rPr>
        <w:t xml:space="preserve">及本章程规定的其他忠实义务。 </w:t>
      </w:r>
    </w:p>
    <w:p w14:paraId="5A457506">
      <w:pPr>
        <w:rPr>
          <w:sz w:val="24"/>
        </w:rPr>
      </w:pPr>
    </w:p>
    <w:p w14:paraId="20F618E7">
      <w:pPr>
        <w:rPr>
          <w:sz w:val="24"/>
        </w:rPr>
      </w:pPr>
      <w:r>
        <w:rPr>
          <w:sz w:val="24"/>
        </w:rPr>
        <w:t xml:space="preserve">    董事违反本条规定所得的收入,应当归公司所有；给公司造成损失的,应当承担赔偿责任。 </w:t>
      </w:r>
    </w:p>
    <w:p w14:paraId="20BD2D7F">
      <w:pPr>
        <w:rPr>
          <w:sz w:val="24"/>
        </w:rPr>
      </w:pPr>
    </w:p>
    <w:p w14:paraId="3910B83D">
      <w:pPr>
        <w:ind w:firstLine="480" w:firstLineChars="200"/>
        <w:rPr>
          <w:sz w:val="24"/>
        </w:rPr>
      </w:pPr>
      <w:r>
        <w:rPr>
          <w:rFonts w:hint="eastAsia"/>
          <w:sz w:val="24"/>
        </w:rPr>
        <w:t>董事、高级管理人员的近亲属，董事、高级管理人员或者其近亲属直接或者间接控制的企业，以及与董事、高级管理人员有其他关联关系的关联人，与公司订立合同或者进行交易，适用本条第二款第五项规定。</w:t>
      </w:r>
    </w:p>
    <w:p w14:paraId="6BA58C21">
      <w:pPr>
        <w:ind w:firstLine="480" w:firstLineChars="200"/>
        <w:rPr>
          <w:sz w:val="24"/>
        </w:rPr>
      </w:pPr>
    </w:p>
    <w:p w14:paraId="3CF96FCE">
      <w:pPr>
        <w:ind w:firstLine="480" w:firstLineChars="200"/>
        <w:rPr>
          <w:rFonts w:hint="eastAsia"/>
          <w:sz w:val="24"/>
        </w:rPr>
      </w:pPr>
      <w:r>
        <w:rPr>
          <w:rFonts w:eastAsia="黑体"/>
          <w:sz w:val="24"/>
        </w:rPr>
        <w:t>第一百一十</w:t>
      </w:r>
      <w:r>
        <w:rPr>
          <w:rFonts w:hint="eastAsia" w:eastAsia="黑体"/>
          <w:sz w:val="24"/>
        </w:rPr>
        <w:t>三</w:t>
      </w:r>
      <w:r>
        <w:rPr>
          <w:rFonts w:eastAsia="黑体"/>
          <w:sz w:val="24"/>
        </w:rPr>
        <w:t>条</w:t>
      </w:r>
      <w:r>
        <w:rPr>
          <w:rFonts w:hint="eastAsia"/>
          <w:sz w:val="24"/>
        </w:rPr>
        <w:tab/>
      </w:r>
      <w:r>
        <w:rPr>
          <w:rFonts w:hint="eastAsia"/>
          <w:sz w:val="24"/>
        </w:rPr>
        <w:t>董事应当遵守法律、行政法规和本章程的规定，对公司负有勤勉义务，执行职务应当为公司的最大利益尽到管理者通常应有的合理注意。</w:t>
      </w:r>
    </w:p>
    <w:p w14:paraId="28CFC95A">
      <w:pPr>
        <w:rPr>
          <w:sz w:val="24"/>
        </w:rPr>
      </w:pPr>
    </w:p>
    <w:p w14:paraId="2EF9AECC">
      <w:pPr>
        <w:ind w:firstLine="480" w:firstLineChars="200"/>
        <w:rPr>
          <w:sz w:val="24"/>
        </w:rPr>
      </w:pPr>
      <w:r>
        <w:rPr>
          <w:rFonts w:hint="eastAsia"/>
          <w:sz w:val="24"/>
        </w:rPr>
        <w:t>董事对公司负有下列勤勉义务：</w:t>
      </w:r>
    </w:p>
    <w:p w14:paraId="3F3AA5B0">
      <w:pPr>
        <w:ind w:firstLine="480" w:firstLineChars="200"/>
        <w:rPr>
          <w:rFonts w:hint="eastAsia"/>
          <w:sz w:val="24"/>
        </w:rPr>
      </w:pPr>
    </w:p>
    <w:p w14:paraId="1B1AA118">
      <w:pPr>
        <w:ind w:firstLine="480" w:firstLineChars="200"/>
        <w:rPr>
          <w:sz w:val="24"/>
        </w:rPr>
      </w:pPr>
      <w:r>
        <w:rPr>
          <w:rFonts w:hint="eastAsia"/>
          <w:sz w:val="24"/>
        </w:rPr>
        <w:t xml:space="preserve">（一）应谨慎、认真、勤勉地行使公司赋予的权利，以保证公司的商业行为符合国家法律、行政法规以及国家各项经济政策的要求，商业活动不超过营业执照规定的业务范围； </w:t>
      </w:r>
    </w:p>
    <w:p w14:paraId="1423D01C">
      <w:pPr>
        <w:ind w:firstLine="480" w:firstLineChars="200"/>
        <w:rPr>
          <w:rFonts w:hint="eastAsia"/>
          <w:sz w:val="24"/>
        </w:rPr>
      </w:pPr>
    </w:p>
    <w:p w14:paraId="02959503">
      <w:pPr>
        <w:ind w:firstLine="480" w:firstLineChars="200"/>
        <w:rPr>
          <w:sz w:val="24"/>
        </w:rPr>
      </w:pPr>
      <w:r>
        <w:rPr>
          <w:rFonts w:hint="eastAsia"/>
          <w:sz w:val="24"/>
        </w:rPr>
        <w:t xml:space="preserve">（二）应公平对待所有股东； </w:t>
      </w:r>
    </w:p>
    <w:p w14:paraId="23D56015">
      <w:pPr>
        <w:ind w:firstLine="480" w:firstLineChars="200"/>
        <w:rPr>
          <w:rFonts w:hint="eastAsia"/>
          <w:sz w:val="24"/>
        </w:rPr>
      </w:pPr>
    </w:p>
    <w:p w14:paraId="5B4A2BDE">
      <w:pPr>
        <w:ind w:firstLine="480" w:firstLineChars="200"/>
        <w:rPr>
          <w:sz w:val="24"/>
        </w:rPr>
      </w:pPr>
      <w:r>
        <w:rPr>
          <w:rFonts w:hint="eastAsia"/>
          <w:sz w:val="24"/>
        </w:rPr>
        <w:t>（三）保证有足够的时间和精力参与公司事务，原则上应当亲自出席董事会，因故不能亲自出席董事会的，应当审慎地选择受托人，授权事项和决策意向应当具体明确，不得全权委托；</w:t>
      </w:r>
    </w:p>
    <w:p w14:paraId="0DADD0C2">
      <w:pPr>
        <w:ind w:firstLine="480" w:firstLineChars="200"/>
        <w:rPr>
          <w:rFonts w:hint="eastAsia"/>
          <w:sz w:val="24"/>
        </w:rPr>
      </w:pPr>
    </w:p>
    <w:p w14:paraId="780B5B10">
      <w:pPr>
        <w:ind w:firstLine="480" w:firstLineChars="200"/>
        <w:rPr>
          <w:sz w:val="24"/>
        </w:rPr>
      </w:pPr>
      <w:r>
        <w:rPr>
          <w:rFonts w:hint="eastAsia"/>
          <w:sz w:val="24"/>
        </w:rPr>
        <w:t>（四）审慎判断公司董事会审议事项可能产生的风险和收益，对所议事项表达明确意见；在公司董事会投反对票或者弃权票的，应当明确披露投票意向的原因、依据、改进建议或者措施；</w:t>
      </w:r>
    </w:p>
    <w:p w14:paraId="63534054">
      <w:pPr>
        <w:ind w:firstLine="480" w:firstLineChars="200"/>
        <w:rPr>
          <w:rFonts w:hint="eastAsia"/>
          <w:sz w:val="24"/>
        </w:rPr>
      </w:pPr>
    </w:p>
    <w:p w14:paraId="7D98C7E3">
      <w:pPr>
        <w:ind w:firstLine="480" w:firstLineChars="200"/>
        <w:rPr>
          <w:sz w:val="24"/>
        </w:rPr>
      </w:pPr>
      <w:r>
        <w:rPr>
          <w:rFonts w:hint="eastAsia"/>
          <w:sz w:val="24"/>
        </w:rPr>
        <w:t>（五）认真阅读公司的各项经营、财务报告和有关公司的传闻，及时了解并持续关注公司业务经营管理状况和公司已发生或者可能发生的重大事项及其影响，及时向董事会报告公司经营活动中存在的问题，不得以不直接从事经营管理或者不知悉、不熟悉为由推卸责任；</w:t>
      </w:r>
    </w:p>
    <w:p w14:paraId="59268FE9">
      <w:pPr>
        <w:ind w:firstLine="480" w:firstLineChars="200"/>
        <w:rPr>
          <w:rFonts w:hint="eastAsia"/>
          <w:sz w:val="24"/>
        </w:rPr>
      </w:pPr>
    </w:p>
    <w:p w14:paraId="2A28840E">
      <w:pPr>
        <w:ind w:firstLine="480" w:firstLineChars="200"/>
        <w:rPr>
          <w:sz w:val="24"/>
        </w:rPr>
      </w:pPr>
      <w:r>
        <w:rPr>
          <w:rFonts w:hint="eastAsia"/>
          <w:sz w:val="24"/>
        </w:rPr>
        <w:t>（六）关注公司是否存在被关联人或者潜在关联人占用资金等公司利益被侵占问题，如发现异常情况，及时向董事会报告并采取相应措施；</w:t>
      </w:r>
    </w:p>
    <w:p w14:paraId="7079ADA5">
      <w:pPr>
        <w:ind w:firstLine="480" w:firstLineChars="200"/>
        <w:rPr>
          <w:rFonts w:hint="eastAsia"/>
          <w:sz w:val="24"/>
        </w:rPr>
      </w:pPr>
    </w:p>
    <w:p w14:paraId="58D9CC71">
      <w:pPr>
        <w:ind w:firstLine="480" w:firstLineChars="200"/>
        <w:rPr>
          <w:sz w:val="24"/>
        </w:rPr>
      </w:pPr>
      <w:r>
        <w:rPr>
          <w:rFonts w:hint="eastAsia"/>
          <w:sz w:val="24"/>
        </w:rPr>
        <w:t>（七）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14:paraId="7889F5E8">
      <w:pPr>
        <w:ind w:firstLine="480" w:firstLineChars="200"/>
        <w:rPr>
          <w:rFonts w:hint="eastAsia"/>
          <w:sz w:val="24"/>
        </w:rPr>
      </w:pPr>
    </w:p>
    <w:p w14:paraId="033DDAD9">
      <w:pPr>
        <w:ind w:firstLine="480" w:firstLineChars="200"/>
        <w:rPr>
          <w:sz w:val="24"/>
        </w:rPr>
      </w:pPr>
      <w:r>
        <w:rPr>
          <w:rFonts w:hint="eastAsia"/>
          <w:sz w:val="24"/>
        </w:rPr>
        <w:t>（八）积极推动公司规范运行，督促公司依法依规履行信息披露义务，及时纠正和报告公司的违规行为，支持公司履行社会责任；</w:t>
      </w:r>
    </w:p>
    <w:p w14:paraId="27766D65">
      <w:pPr>
        <w:ind w:firstLine="480" w:firstLineChars="200"/>
        <w:rPr>
          <w:rFonts w:hint="eastAsia"/>
          <w:sz w:val="24"/>
        </w:rPr>
      </w:pPr>
    </w:p>
    <w:p w14:paraId="073FCF7B">
      <w:pPr>
        <w:ind w:firstLine="480" w:firstLineChars="200"/>
        <w:rPr>
          <w:sz w:val="24"/>
        </w:rPr>
      </w:pPr>
      <w:r>
        <w:rPr>
          <w:rFonts w:hint="eastAsia"/>
          <w:sz w:val="24"/>
        </w:rPr>
        <w:t xml:space="preserve">（九）应当如实向审计委员会提供有关情况和资料，不得妨碍审计委员会行使职权；  </w:t>
      </w:r>
    </w:p>
    <w:p w14:paraId="555A5EEB">
      <w:pPr>
        <w:ind w:firstLine="480" w:firstLineChars="200"/>
        <w:rPr>
          <w:rFonts w:hint="eastAsia"/>
          <w:sz w:val="24"/>
        </w:rPr>
      </w:pPr>
    </w:p>
    <w:p w14:paraId="50033EB4">
      <w:pPr>
        <w:ind w:firstLine="480" w:firstLineChars="200"/>
        <w:rPr>
          <w:rFonts w:hint="eastAsia"/>
          <w:sz w:val="24"/>
        </w:rPr>
      </w:pPr>
      <w:r>
        <w:rPr>
          <w:rFonts w:hint="eastAsia"/>
          <w:sz w:val="24"/>
        </w:rPr>
        <w:t>（十）法律、行政法规、部门规章、证券交易所规定及本章程规定的其他勤勉义务。</w:t>
      </w:r>
    </w:p>
    <w:p w14:paraId="69B67A3F">
      <w:pPr>
        <w:rPr>
          <w:rFonts w:hint="eastAsia"/>
          <w:sz w:val="24"/>
        </w:rPr>
      </w:pPr>
    </w:p>
    <w:p w14:paraId="5D7ECEB2">
      <w:pPr>
        <w:rPr>
          <w:rFonts w:hint="eastAsia" w:eastAsia="黑体"/>
          <w:sz w:val="24"/>
        </w:rPr>
      </w:pPr>
      <w:r>
        <w:rPr>
          <w:sz w:val="24"/>
        </w:rPr>
        <w:t xml:space="preserve"> </w:t>
      </w:r>
    </w:p>
    <w:p w14:paraId="687DE57A">
      <w:pPr>
        <w:ind w:firstLine="482" w:firstLineChars="200"/>
        <w:rPr>
          <w:sz w:val="24"/>
        </w:rPr>
      </w:pPr>
      <w:r>
        <w:rPr>
          <w:b/>
          <w:sz w:val="24"/>
        </w:rPr>
        <w:t>第一百一十</w:t>
      </w:r>
      <w:r>
        <w:rPr>
          <w:rFonts w:hint="eastAsia"/>
          <w:b/>
          <w:sz w:val="24"/>
        </w:rPr>
        <w:t>四</w:t>
      </w:r>
      <w:r>
        <w:rPr>
          <w:b/>
          <w:sz w:val="24"/>
        </w:rPr>
        <w:t>条</w:t>
      </w:r>
      <w:r>
        <w:rPr>
          <w:sz w:val="24"/>
        </w:rPr>
        <w:t xml:space="preserve">　董事连续两次未能亲自出席,也不委托其他董事出席董事会会议,视为不能履行职责,董事会应当建议股东会予以撤换。 </w:t>
      </w:r>
    </w:p>
    <w:p w14:paraId="18EE6F3B">
      <w:pPr>
        <w:rPr>
          <w:sz w:val="24"/>
        </w:rPr>
      </w:pPr>
    </w:p>
    <w:p w14:paraId="521C2203">
      <w:pPr>
        <w:rPr>
          <w:sz w:val="24"/>
        </w:rPr>
      </w:pPr>
      <w:r>
        <w:rPr>
          <w:sz w:val="24"/>
        </w:rPr>
        <w:t xml:space="preserve">    </w:t>
      </w:r>
      <w:r>
        <w:rPr>
          <w:rFonts w:eastAsia="黑体"/>
          <w:sz w:val="24"/>
        </w:rPr>
        <w:t>第一百一十</w:t>
      </w:r>
      <w:r>
        <w:rPr>
          <w:rFonts w:hint="eastAsia" w:eastAsia="黑体"/>
          <w:sz w:val="24"/>
        </w:rPr>
        <w:t>五</w:t>
      </w:r>
      <w:r>
        <w:rPr>
          <w:rFonts w:eastAsia="黑体"/>
          <w:sz w:val="24"/>
        </w:rPr>
        <w:t>条</w:t>
      </w:r>
      <w:r>
        <w:rPr>
          <w:sz w:val="24"/>
        </w:rPr>
        <w:t xml:space="preserve">  董事可以在任期届满以前</w:t>
      </w:r>
      <w:r>
        <w:rPr>
          <w:rFonts w:hint="eastAsia"/>
          <w:sz w:val="24"/>
        </w:rPr>
        <w:t>辞任</w:t>
      </w:r>
      <w:r>
        <w:rPr>
          <w:sz w:val="24"/>
        </w:rPr>
        <w:t>。董事辞</w:t>
      </w:r>
      <w:r>
        <w:rPr>
          <w:rFonts w:hint="eastAsia"/>
          <w:sz w:val="24"/>
        </w:rPr>
        <w:t>任</w:t>
      </w:r>
      <w:r>
        <w:rPr>
          <w:sz w:val="24"/>
        </w:rPr>
        <w:t>应</w:t>
      </w:r>
      <w:r>
        <w:rPr>
          <w:rFonts w:hint="eastAsia"/>
          <w:sz w:val="24"/>
        </w:rPr>
        <w:t>当</w:t>
      </w:r>
      <w:r>
        <w:rPr>
          <w:sz w:val="24"/>
        </w:rPr>
        <w:t>向</w:t>
      </w:r>
      <w:r>
        <w:rPr>
          <w:rFonts w:hint="eastAsia"/>
          <w:sz w:val="24"/>
        </w:rPr>
        <w:t>公司</w:t>
      </w:r>
      <w:r>
        <w:rPr>
          <w:sz w:val="24"/>
        </w:rPr>
        <w:t>提交书面辞职报告</w:t>
      </w:r>
      <w:r>
        <w:rPr>
          <w:rFonts w:hint="eastAsia"/>
          <w:sz w:val="24"/>
        </w:rPr>
        <w:t>，公司收到辞职报告之日辞任生效，公司</w:t>
      </w:r>
      <w:r>
        <w:rPr>
          <w:sz w:val="24"/>
        </w:rPr>
        <w:t>将在2</w:t>
      </w:r>
      <w:r>
        <w:rPr>
          <w:rFonts w:hint="eastAsia"/>
          <w:sz w:val="24"/>
        </w:rPr>
        <w:t>个交易</w:t>
      </w:r>
      <w:r>
        <w:rPr>
          <w:sz w:val="24"/>
        </w:rPr>
        <w:t xml:space="preserve">日内披露有关情况。 </w:t>
      </w:r>
    </w:p>
    <w:p w14:paraId="3FF57E79">
      <w:pPr>
        <w:rPr>
          <w:sz w:val="24"/>
        </w:rPr>
      </w:pPr>
    </w:p>
    <w:p w14:paraId="7252A4CD">
      <w:pPr>
        <w:rPr>
          <w:sz w:val="24"/>
        </w:rPr>
      </w:pPr>
      <w:r>
        <w:rPr>
          <w:sz w:val="24"/>
        </w:rPr>
        <w:t xml:space="preserve">    如因董事的辞</w:t>
      </w:r>
      <w:r>
        <w:rPr>
          <w:rFonts w:hint="eastAsia"/>
          <w:sz w:val="24"/>
        </w:rPr>
        <w:t>任</w:t>
      </w:r>
      <w:r>
        <w:rPr>
          <w:sz w:val="24"/>
        </w:rPr>
        <w:t>导致公司董事会</w:t>
      </w:r>
      <w:r>
        <w:rPr>
          <w:rFonts w:hint="eastAsia"/>
          <w:sz w:val="24"/>
        </w:rPr>
        <w:t>成员</w:t>
      </w:r>
      <w:r>
        <w:rPr>
          <w:sz w:val="24"/>
        </w:rPr>
        <w:t xml:space="preserve">低于法定最低人数,在改选出的董事就任前,原董事仍应当依照法律、行政法规、部门规章和本章程规定,履行董事职务。 </w:t>
      </w:r>
    </w:p>
    <w:p w14:paraId="40449C92">
      <w:pPr>
        <w:rPr>
          <w:sz w:val="24"/>
        </w:rPr>
      </w:pPr>
    </w:p>
    <w:p w14:paraId="193EB448">
      <w:pPr>
        <w:rPr>
          <w:sz w:val="24"/>
        </w:rPr>
      </w:pPr>
      <w:r>
        <w:rPr>
          <w:sz w:val="24"/>
        </w:rPr>
        <w:t xml:space="preserve">      </w:t>
      </w:r>
      <w:r>
        <w:rPr>
          <w:rFonts w:eastAsia="黑体"/>
          <w:sz w:val="24"/>
        </w:rPr>
        <w:t>第一百一十</w:t>
      </w:r>
      <w:r>
        <w:rPr>
          <w:rFonts w:hint="eastAsia" w:eastAsia="黑体"/>
          <w:sz w:val="24"/>
        </w:rPr>
        <w:t>六</w:t>
      </w:r>
      <w:r>
        <w:rPr>
          <w:rFonts w:eastAsia="黑体"/>
          <w:sz w:val="24"/>
        </w:rPr>
        <w:t>条</w:t>
      </w:r>
      <w:r>
        <w:rPr>
          <w:sz w:val="24"/>
        </w:rPr>
        <w:t xml:space="preserve">  </w:t>
      </w:r>
      <w:r>
        <w:rPr>
          <w:rFonts w:hint="eastAsia"/>
          <w:sz w:val="24"/>
        </w:rPr>
        <w:t>公司建立董事离职管理制度，明确对未履行完毕的公开承诺以及其他未尽事宜追责追偿的保障措施。</w:t>
      </w:r>
      <w:r>
        <w:rPr>
          <w:sz w:val="24"/>
        </w:rPr>
        <w:t>董事辞</w:t>
      </w:r>
      <w:r>
        <w:rPr>
          <w:rFonts w:hint="eastAsia"/>
          <w:sz w:val="24"/>
        </w:rPr>
        <w:t>任</w:t>
      </w:r>
      <w:r>
        <w:rPr>
          <w:sz w:val="24"/>
        </w:rPr>
        <w:t>生效或者任期届满,应向董事会办妥所有移交手续,其对公司和股东承担的忠实义务,在任期结束后并不当然解除,其对公司商业秘密保密的义务在其任职结束后仍然有效，直到该秘密成为公开信息。其他义务的持续期间应当根据公平的原则决定，视事件发生与离任之间时间的长短，以及与公司的关系在何种情况和条件下结束而定。</w:t>
      </w:r>
      <w:r>
        <w:rPr>
          <w:rFonts w:hint="eastAsia"/>
          <w:sz w:val="24"/>
        </w:rPr>
        <w:t>董事在任职期间因执行职务而应承担的责任，不因离任而免除或者终止。</w:t>
      </w:r>
      <w:r>
        <w:rPr>
          <w:sz w:val="24"/>
        </w:rPr>
        <w:t xml:space="preserve"> </w:t>
      </w:r>
    </w:p>
    <w:p w14:paraId="0F9E5997">
      <w:pPr>
        <w:rPr>
          <w:sz w:val="24"/>
        </w:rPr>
      </w:pPr>
    </w:p>
    <w:p w14:paraId="080888D8">
      <w:pPr>
        <w:ind w:firstLine="480"/>
        <w:rPr>
          <w:sz w:val="24"/>
        </w:rPr>
      </w:pPr>
      <w:r>
        <w:rPr>
          <w:rFonts w:eastAsia="黑体"/>
          <w:sz w:val="24"/>
        </w:rPr>
        <w:t>第一百一十</w:t>
      </w:r>
      <w:r>
        <w:rPr>
          <w:rFonts w:hint="eastAsia" w:eastAsia="黑体"/>
          <w:sz w:val="24"/>
        </w:rPr>
        <w:t>七</w:t>
      </w:r>
      <w:r>
        <w:rPr>
          <w:rFonts w:eastAsia="黑体"/>
          <w:sz w:val="24"/>
        </w:rPr>
        <w:t>条</w:t>
      </w:r>
      <w:r>
        <w:rPr>
          <w:rFonts w:hint="eastAsia" w:eastAsia="黑体"/>
          <w:sz w:val="24"/>
        </w:rPr>
        <w:t xml:space="preserve"> </w:t>
      </w:r>
      <w:r>
        <w:rPr>
          <w:rFonts w:eastAsia="黑体"/>
          <w:sz w:val="24"/>
        </w:rPr>
        <w:t xml:space="preserve"> </w:t>
      </w:r>
      <w:r>
        <w:rPr>
          <w:rFonts w:hint="eastAsia"/>
          <w:sz w:val="24"/>
        </w:rPr>
        <w:t>股东会可以决议解任董事，决议作出之日解任生效。</w:t>
      </w:r>
    </w:p>
    <w:p w14:paraId="2FB34D22">
      <w:pPr>
        <w:ind w:firstLine="480"/>
        <w:rPr>
          <w:rFonts w:hint="eastAsia"/>
          <w:sz w:val="24"/>
        </w:rPr>
      </w:pPr>
    </w:p>
    <w:p w14:paraId="77DCC868">
      <w:pPr>
        <w:rPr>
          <w:sz w:val="24"/>
        </w:rPr>
      </w:pPr>
      <w:r>
        <w:rPr>
          <w:rFonts w:hint="eastAsia"/>
          <w:sz w:val="24"/>
        </w:rPr>
        <w:t>　　无正当理由，在任期届满前解任董事的，董事可以要求公司予以赔偿。</w:t>
      </w:r>
    </w:p>
    <w:p w14:paraId="6D57E07B">
      <w:pPr>
        <w:rPr>
          <w:rFonts w:hint="eastAsia"/>
          <w:sz w:val="24"/>
        </w:rPr>
      </w:pPr>
    </w:p>
    <w:p w14:paraId="640D3DFD">
      <w:pPr>
        <w:rPr>
          <w:sz w:val="24"/>
        </w:rPr>
      </w:pPr>
      <w:r>
        <w:rPr>
          <w:sz w:val="24"/>
        </w:rPr>
        <w:t xml:space="preserve">    </w:t>
      </w:r>
      <w:r>
        <w:rPr>
          <w:rFonts w:eastAsia="黑体"/>
          <w:sz w:val="24"/>
        </w:rPr>
        <w:t>第一百一十</w:t>
      </w:r>
      <w:r>
        <w:rPr>
          <w:rFonts w:hint="eastAsia" w:eastAsia="黑体"/>
          <w:sz w:val="24"/>
        </w:rPr>
        <w:t>八</w:t>
      </w:r>
      <w:r>
        <w:rPr>
          <w:rFonts w:eastAsia="黑体"/>
          <w:sz w:val="24"/>
        </w:rPr>
        <w:t>条</w:t>
      </w:r>
      <w:r>
        <w:rPr>
          <w:sz w:val="24"/>
        </w:rPr>
        <w:t xml:space="preserve">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 </w:t>
      </w:r>
    </w:p>
    <w:p w14:paraId="2D2503AB">
      <w:pPr>
        <w:rPr>
          <w:sz w:val="24"/>
        </w:rPr>
      </w:pPr>
    </w:p>
    <w:p w14:paraId="4DFFFE0D">
      <w:pPr>
        <w:ind w:firstLine="480"/>
        <w:rPr>
          <w:sz w:val="24"/>
        </w:rPr>
      </w:pPr>
      <w:r>
        <w:rPr>
          <w:rFonts w:eastAsia="黑体"/>
          <w:sz w:val="24"/>
        </w:rPr>
        <w:t>第一百一十</w:t>
      </w:r>
      <w:r>
        <w:rPr>
          <w:rFonts w:hint="eastAsia" w:eastAsia="黑体"/>
          <w:sz w:val="24"/>
        </w:rPr>
        <w:t>九</w:t>
      </w:r>
      <w:r>
        <w:rPr>
          <w:rFonts w:eastAsia="黑体"/>
          <w:sz w:val="24"/>
        </w:rPr>
        <w:t>条</w:t>
      </w:r>
      <w:r>
        <w:rPr>
          <w:sz w:val="24"/>
        </w:rPr>
        <w:t xml:space="preserve">  </w:t>
      </w:r>
      <w:r>
        <w:rPr>
          <w:rFonts w:hint="eastAsia"/>
          <w:sz w:val="24"/>
        </w:rPr>
        <w:t>董事执行公司职务，给他人造成损害的，公司将承担赔偿责任；董事存在故意或者重大过失的，也应当承担赔偿责任。</w:t>
      </w:r>
    </w:p>
    <w:p w14:paraId="55FAF809">
      <w:pPr>
        <w:ind w:firstLine="480"/>
        <w:rPr>
          <w:sz w:val="24"/>
        </w:rPr>
      </w:pPr>
    </w:p>
    <w:p w14:paraId="17400B49">
      <w:pPr>
        <w:ind w:firstLine="480"/>
        <w:rPr>
          <w:sz w:val="24"/>
        </w:rPr>
      </w:pPr>
      <w:r>
        <w:rPr>
          <w:sz w:val="24"/>
        </w:rPr>
        <w:t>董事执行公司职务时违反法律、行政法规、部门规章或</w:t>
      </w:r>
      <w:r>
        <w:rPr>
          <w:rFonts w:hint="eastAsia"/>
          <w:sz w:val="24"/>
        </w:rPr>
        <w:t>者</w:t>
      </w:r>
      <w:r>
        <w:rPr>
          <w:sz w:val="24"/>
        </w:rPr>
        <w:t xml:space="preserve">本章程的规定,给公司造成损失的,应当承担赔偿责任。 </w:t>
      </w:r>
    </w:p>
    <w:p w14:paraId="2B923305">
      <w:pPr>
        <w:rPr>
          <w:sz w:val="24"/>
        </w:rPr>
      </w:pPr>
    </w:p>
    <w:p w14:paraId="3E6B30DE">
      <w:pPr>
        <w:rPr>
          <w:sz w:val="24"/>
        </w:rPr>
      </w:pPr>
    </w:p>
    <w:p w14:paraId="69A06205">
      <w:pPr>
        <w:pStyle w:val="14"/>
        <w:rPr>
          <w:rFonts w:ascii="Times New Roman" w:hAnsi="Times New Roman"/>
        </w:rPr>
      </w:pPr>
      <w:bookmarkStart w:id="24" w:name="_Toc200468823"/>
      <w:r>
        <w:rPr>
          <w:rFonts w:ascii="Times New Roman" w:hAnsi="Times New Roman"/>
        </w:rPr>
        <w:t>第二节  董事会</w:t>
      </w:r>
      <w:bookmarkEnd w:id="24"/>
    </w:p>
    <w:p w14:paraId="6B87EA02">
      <w:pPr>
        <w:rPr>
          <w:sz w:val="24"/>
        </w:rPr>
      </w:pPr>
    </w:p>
    <w:p w14:paraId="19920C92">
      <w:pPr>
        <w:rPr>
          <w:sz w:val="24"/>
        </w:rPr>
      </w:pPr>
      <w:r>
        <w:rPr>
          <w:sz w:val="24"/>
        </w:rPr>
        <w:t xml:space="preserve">    </w:t>
      </w:r>
      <w:r>
        <w:rPr>
          <w:rFonts w:eastAsia="黑体"/>
          <w:sz w:val="24"/>
        </w:rPr>
        <w:t>第一百</w:t>
      </w:r>
      <w:r>
        <w:rPr>
          <w:rFonts w:hint="eastAsia" w:eastAsia="黑体"/>
          <w:sz w:val="24"/>
        </w:rPr>
        <w:t>二十</w:t>
      </w:r>
      <w:r>
        <w:rPr>
          <w:rFonts w:eastAsia="黑体"/>
          <w:sz w:val="24"/>
        </w:rPr>
        <w:t>条</w:t>
      </w:r>
      <w:r>
        <w:rPr>
          <w:sz w:val="24"/>
        </w:rPr>
        <w:t xml:space="preserve">  公司设董事会。董事会由</w:t>
      </w:r>
      <w:r>
        <w:rPr>
          <w:rFonts w:hint="eastAsia"/>
          <w:sz w:val="24"/>
        </w:rPr>
        <w:t>9</w:t>
      </w:r>
      <w:r>
        <w:rPr>
          <w:sz w:val="24"/>
        </w:rPr>
        <w:t>名董事组成</w:t>
      </w:r>
      <w:r>
        <w:rPr>
          <w:rFonts w:hint="eastAsia"/>
          <w:sz w:val="24"/>
        </w:rPr>
        <w:t>，</w:t>
      </w:r>
      <w:r>
        <w:rPr>
          <w:sz w:val="24"/>
        </w:rPr>
        <w:t>设董事长1人</w:t>
      </w:r>
      <w:r>
        <w:rPr>
          <w:rFonts w:hint="eastAsia"/>
          <w:sz w:val="24"/>
        </w:rPr>
        <w:t>，副董事长1人</w:t>
      </w:r>
      <w:r>
        <w:rPr>
          <w:sz w:val="24"/>
        </w:rPr>
        <w:t>。</w:t>
      </w:r>
      <w:r>
        <w:rPr>
          <w:rFonts w:hint="eastAsia"/>
          <w:sz w:val="24"/>
        </w:rPr>
        <w:t>董事长和副董事长由董事会以全体董事的过半数选举产生。</w:t>
      </w:r>
    </w:p>
    <w:p w14:paraId="732EA0AB">
      <w:pPr>
        <w:rPr>
          <w:sz w:val="24"/>
        </w:rPr>
      </w:pPr>
    </w:p>
    <w:p w14:paraId="2F5B9076">
      <w:pPr>
        <w:rPr>
          <w:sz w:val="24"/>
        </w:rPr>
      </w:pPr>
      <w:r>
        <w:rPr>
          <w:sz w:val="24"/>
        </w:rPr>
        <w:t xml:space="preserve">    </w:t>
      </w:r>
      <w:r>
        <w:rPr>
          <w:rFonts w:eastAsia="黑体"/>
          <w:sz w:val="24"/>
        </w:rPr>
        <w:t>第一百二十</w:t>
      </w:r>
      <w:r>
        <w:rPr>
          <w:rFonts w:hint="eastAsia" w:eastAsia="黑体"/>
          <w:sz w:val="24"/>
        </w:rPr>
        <w:t>一</w:t>
      </w:r>
      <w:r>
        <w:rPr>
          <w:rFonts w:eastAsia="黑体"/>
          <w:sz w:val="24"/>
        </w:rPr>
        <w:t>条</w:t>
      </w:r>
      <w:r>
        <w:rPr>
          <w:sz w:val="24"/>
        </w:rPr>
        <w:t xml:space="preserve">  董事会行使下列职权</w:t>
      </w:r>
      <w:r>
        <w:rPr>
          <w:rFonts w:hint="eastAsia"/>
          <w:sz w:val="24"/>
        </w:rPr>
        <w:t>：</w:t>
      </w:r>
    </w:p>
    <w:p w14:paraId="7941306E">
      <w:pPr>
        <w:ind w:left="210" w:leftChars="100"/>
        <w:rPr>
          <w:sz w:val="24"/>
        </w:rPr>
      </w:pPr>
    </w:p>
    <w:p w14:paraId="48ED9D99">
      <w:pPr>
        <w:rPr>
          <w:sz w:val="24"/>
        </w:rPr>
      </w:pPr>
      <w:r>
        <w:rPr>
          <w:sz w:val="24"/>
        </w:rPr>
        <w:t xml:space="preserve">    (一)召集股东会,并向股东会报告工作；</w:t>
      </w:r>
    </w:p>
    <w:p w14:paraId="21385682">
      <w:pPr>
        <w:rPr>
          <w:sz w:val="24"/>
        </w:rPr>
      </w:pPr>
    </w:p>
    <w:p w14:paraId="3F4ABF70">
      <w:pPr>
        <w:rPr>
          <w:sz w:val="24"/>
        </w:rPr>
      </w:pPr>
      <w:r>
        <w:rPr>
          <w:sz w:val="24"/>
        </w:rPr>
        <w:t xml:space="preserve">    (二)执行股东会的决议； </w:t>
      </w:r>
    </w:p>
    <w:p w14:paraId="259D1B2C">
      <w:pPr>
        <w:rPr>
          <w:sz w:val="24"/>
        </w:rPr>
      </w:pPr>
    </w:p>
    <w:p w14:paraId="3A1036E8">
      <w:pPr>
        <w:rPr>
          <w:sz w:val="24"/>
        </w:rPr>
      </w:pPr>
      <w:r>
        <w:rPr>
          <w:sz w:val="24"/>
        </w:rPr>
        <w:t xml:space="preserve">    (三)决定公司的经营计划和投资方案； </w:t>
      </w:r>
    </w:p>
    <w:p w14:paraId="21BF9D1A">
      <w:pPr>
        <w:rPr>
          <w:sz w:val="24"/>
        </w:rPr>
      </w:pPr>
    </w:p>
    <w:p w14:paraId="4C80D8E3">
      <w:pPr>
        <w:rPr>
          <w:sz w:val="24"/>
        </w:rPr>
      </w:pPr>
      <w:r>
        <w:rPr>
          <w:sz w:val="24"/>
        </w:rPr>
        <w:t xml:space="preserve">    (</w:t>
      </w:r>
      <w:r>
        <w:rPr>
          <w:rFonts w:hint="eastAsia"/>
          <w:sz w:val="24"/>
        </w:rPr>
        <w:t>四</w:t>
      </w:r>
      <w:r>
        <w:rPr>
          <w:sz w:val="24"/>
        </w:rPr>
        <w:t xml:space="preserve">)制订公司的利润分配方案和弥补亏损方案； </w:t>
      </w:r>
    </w:p>
    <w:p w14:paraId="37915CF2">
      <w:pPr>
        <w:rPr>
          <w:sz w:val="24"/>
        </w:rPr>
      </w:pPr>
    </w:p>
    <w:p w14:paraId="3657F465">
      <w:pPr>
        <w:rPr>
          <w:sz w:val="24"/>
        </w:rPr>
      </w:pPr>
      <w:r>
        <w:rPr>
          <w:sz w:val="24"/>
        </w:rPr>
        <w:t xml:space="preserve">    (五)制订公司增加或者减少注册资本、发行债券或</w:t>
      </w:r>
      <w:r>
        <w:rPr>
          <w:rFonts w:hint="eastAsia"/>
          <w:sz w:val="24"/>
        </w:rPr>
        <w:t>者</w:t>
      </w:r>
      <w:r>
        <w:rPr>
          <w:sz w:val="24"/>
        </w:rPr>
        <w:t xml:space="preserve">其他证券及上市方案； </w:t>
      </w:r>
    </w:p>
    <w:p w14:paraId="4798836B">
      <w:pPr>
        <w:rPr>
          <w:sz w:val="24"/>
        </w:rPr>
      </w:pPr>
    </w:p>
    <w:p w14:paraId="5132C642">
      <w:pPr>
        <w:rPr>
          <w:sz w:val="24"/>
        </w:rPr>
      </w:pPr>
      <w:r>
        <w:rPr>
          <w:sz w:val="24"/>
        </w:rPr>
        <w:t xml:space="preserve">    (六)拟订公司重大收购、收购本公司股票或者合并、分立、解散及变更公司形式的方案； </w:t>
      </w:r>
    </w:p>
    <w:p w14:paraId="04A64BFE">
      <w:pPr>
        <w:rPr>
          <w:sz w:val="24"/>
        </w:rPr>
      </w:pPr>
    </w:p>
    <w:p w14:paraId="06FBC8C2">
      <w:pPr>
        <w:ind w:firstLine="360" w:firstLineChars="150"/>
        <w:rPr>
          <w:sz w:val="24"/>
        </w:rPr>
      </w:pPr>
      <w:r>
        <w:rPr>
          <w:sz w:val="24"/>
        </w:rPr>
        <w:t>（七）决定公司因本章程第二十四条第(三)项、第（五）项、第（六）项规定的情形收购本公司股份；</w:t>
      </w:r>
    </w:p>
    <w:p w14:paraId="6A896978">
      <w:pPr>
        <w:rPr>
          <w:sz w:val="24"/>
        </w:rPr>
      </w:pPr>
      <w:r>
        <w:rPr>
          <w:sz w:val="24"/>
        </w:rPr>
        <w:t xml:space="preserve">   </w:t>
      </w:r>
    </w:p>
    <w:p w14:paraId="046496F7">
      <w:pPr>
        <w:ind w:firstLine="360" w:firstLineChars="150"/>
        <w:rPr>
          <w:sz w:val="24"/>
        </w:rPr>
      </w:pPr>
      <w:r>
        <w:rPr>
          <w:sz w:val="24"/>
        </w:rPr>
        <w:t xml:space="preserve"> (八)在股东会授权范围内,决定公司对外投资、收购出售资产、资产抵押、对外担保、委托理财、关联交易</w:t>
      </w:r>
      <w:r>
        <w:rPr>
          <w:rFonts w:hint="eastAsia"/>
          <w:sz w:val="24"/>
        </w:rPr>
        <w:t>、对外捐赠</w:t>
      </w:r>
      <w:r>
        <w:rPr>
          <w:sz w:val="24"/>
        </w:rPr>
        <w:t xml:space="preserve">等事项； </w:t>
      </w:r>
    </w:p>
    <w:p w14:paraId="31EEED74">
      <w:pPr>
        <w:rPr>
          <w:sz w:val="24"/>
        </w:rPr>
      </w:pPr>
    </w:p>
    <w:p w14:paraId="0A88B53E">
      <w:pPr>
        <w:rPr>
          <w:sz w:val="24"/>
        </w:rPr>
      </w:pPr>
      <w:r>
        <w:rPr>
          <w:sz w:val="24"/>
        </w:rPr>
        <w:t xml:space="preserve">    (九)决定公司内部管理机构的设置； </w:t>
      </w:r>
    </w:p>
    <w:p w14:paraId="0AC566B0">
      <w:pPr>
        <w:rPr>
          <w:sz w:val="24"/>
        </w:rPr>
      </w:pPr>
    </w:p>
    <w:p w14:paraId="3EF6E55B">
      <w:pPr>
        <w:ind w:firstLine="480"/>
        <w:rPr>
          <w:kern w:val="0"/>
          <w:sz w:val="24"/>
        </w:rPr>
      </w:pPr>
      <w:r>
        <w:rPr>
          <w:sz w:val="24"/>
        </w:rPr>
        <w:t>(十)</w:t>
      </w:r>
      <w:r>
        <w:rPr>
          <w:kern w:val="0"/>
          <w:sz w:val="24"/>
        </w:rPr>
        <w:t xml:space="preserve"> </w:t>
      </w:r>
      <w:r>
        <w:rPr>
          <w:rFonts w:hint="eastAsia"/>
          <w:kern w:val="0"/>
          <w:sz w:val="24"/>
        </w:rPr>
        <w:t>决定</w:t>
      </w:r>
      <w:r>
        <w:rPr>
          <w:kern w:val="0"/>
          <w:sz w:val="24"/>
        </w:rPr>
        <w:t>聘任或者解聘公司总裁、董事会秘书</w:t>
      </w:r>
      <w:r>
        <w:rPr>
          <w:rFonts w:hint="eastAsia"/>
          <w:kern w:val="0"/>
          <w:sz w:val="24"/>
        </w:rPr>
        <w:t>及其他</w:t>
      </w:r>
      <w:r>
        <w:rPr>
          <w:kern w:val="0"/>
          <w:sz w:val="24"/>
        </w:rPr>
        <w:t>高级管理人员,并决定其报酬事项和奖惩事项；</w:t>
      </w:r>
      <w:r>
        <w:rPr>
          <w:rFonts w:hint="eastAsia"/>
          <w:kern w:val="0"/>
          <w:sz w:val="24"/>
        </w:rPr>
        <w:t>根据总裁的提名，决定聘任或者解聘公司副总裁、总裁助理、财务负责人、首席技术官等高级管理人员，并决定其报酬事项和奖惩事项；</w:t>
      </w:r>
    </w:p>
    <w:p w14:paraId="24958151">
      <w:pPr>
        <w:ind w:firstLine="480"/>
        <w:rPr>
          <w:sz w:val="24"/>
        </w:rPr>
      </w:pPr>
      <w:r>
        <w:rPr>
          <w:b/>
          <w:sz w:val="24"/>
        </w:rPr>
        <w:t xml:space="preserve"> </w:t>
      </w:r>
      <w:r>
        <w:rPr>
          <w:sz w:val="24"/>
        </w:rPr>
        <w:t xml:space="preserve">   </w:t>
      </w:r>
    </w:p>
    <w:p w14:paraId="41E39A26">
      <w:pPr>
        <w:ind w:firstLine="480"/>
        <w:rPr>
          <w:sz w:val="24"/>
        </w:rPr>
      </w:pPr>
      <w:r>
        <w:rPr>
          <w:sz w:val="24"/>
        </w:rPr>
        <w:t>(十一)制</w:t>
      </w:r>
      <w:r>
        <w:rPr>
          <w:rFonts w:hint="eastAsia"/>
          <w:sz w:val="24"/>
        </w:rPr>
        <w:t>定</w:t>
      </w:r>
      <w:r>
        <w:rPr>
          <w:sz w:val="24"/>
        </w:rPr>
        <w:t xml:space="preserve">公司的基本管理制度； </w:t>
      </w:r>
    </w:p>
    <w:p w14:paraId="51F2B410">
      <w:pPr>
        <w:rPr>
          <w:sz w:val="24"/>
        </w:rPr>
      </w:pPr>
    </w:p>
    <w:p w14:paraId="7EEC70DB">
      <w:pPr>
        <w:rPr>
          <w:sz w:val="24"/>
        </w:rPr>
      </w:pPr>
      <w:r>
        <w:rPr>
          <w:sz w:val="24"/>
        </w:rPr>
        <w:t xml:space="preserve">    (十二)制订本章程的修改方案； </w:t>
      </w:r>
    </w:p>
    <w:p w14:paraId="56644870">
      <w:pPr>
        <w:rPr>
          <w:sz w:val="24"/>
        </w:rPr>
      </w:pPr>
    </w:p>
    <w:p w14:paraId="6BD9C688">
      <w:pPr>
        <w:rPr>
          <w:sz w:val="24"/>
        </w:rPr>
      </w:pPr>
      <w:r>
        <w:rPr>
          <w:sz w:val="24"/>
        </w:rPr>
        <w:t xml:space="preserve">    (十三)管理公司信息披露事项； </w:t>
      </w:r>
    </w:p>
    <w:p w14:paraId="37ED1703">
      <w:pPr>
        <w:rPr>
          <w:sz w:val="24"/>
        </w:rPr>
      </w:pPr>
    </w:p>
    <w:p w14:paraId="0D152272">
      <w:pPr>
        <w:rPr>
          <w:sz w:val="24"/>
        </w:rPr>
      </w:pPr>
      <w:r>
        <w:rPr>
          <w:sz w:val="24"/>
        </w:rPr>
        <w:t xml:space="preserve">    (十四)向股东会提请聘请或</w:t>
      </w:r>
      <w:r>
        <w:rPr>
          <w:rFonts w:hint="eastAsia"/>
          <w:sz w:val="24"/>
        </w:rPr>
        <w:t>者</w:t>
      </w:r>
      <w:r>
        <w:rPr>
          <w:sz w:val="24"/>
        </w:rPr>
        <w:t xml:space="preserve">更换为公司审计的会计师事务所； </w:t>
      </w:r>
    </w:p>
    <w:p w14:paraId="71BCB8EC">
      <w:pPr>
        <w:rPr>
          <w:sz w:val="24"/>
        </w:rPr>
      </w:pPr>
    </w:p>
    <w:p w14:paraId="19D0651C">
      <w:pPr>
        <w:rPr>
          <w:sz w:val="24"/>
        </w:rPr>
      </w:pPr>
      <w:r>
        <w:rPr>
          <w:sz w:val="24"/>
        </w:rPr>
        <w:t xml:space="preserve">    (十五)听取公司总裁的工作汇报并检查总裁的工作； </w:t>
      </w:r>
    </w:p>
    <w:p w14:paraId="16A8DED6">
      <w:pPr>
        <w:rPr>
          <w:sz w:val="24"/>
        </w:rPr>
      </w:pPr>
    </w:p>
    <w:p w14:paraId="52D62D23">
      <w:pPr>
        <w:ind w:firstLine="480"/>
        <w:rPr>
          <w:sz w:val="24"/>
        </w:rPr>
      </w:pPr>
      <w:r>
        <w:rPr>
          <w:sz w:val="24"/>
        </w:rPr>
        <w:t>(十六)</w:t>
      </w:r>
      <w:r>
        <w:t xml:space="preserve"> </w:t>
      </w:r>
      <w:r>
        <w:rPr>
          <w:sz w:val="24"/>
        </w:rPr>
        <w:t xml:space="preserve">制定与实施经营层及核心技术人员绩效评估奖励及超额奖励办法；  </w:t>
      </w:r>
    </w:p>
    <w:p w14:paraId="66BBF44C">
      <w:pPr>
        <w:ind w:firstLine="360" w:firstLineChars="150"/>
        <w:rPr>
          <w:sz w:val="24"/>
        </w:rPr>
      </w:pPr>
    </w:p>
    <w:p w14:paraId="04CAE1E3">
      <w:pPr>
        <w:ind w:firstLine="360" w:firstLineChars="150"/>
        <w:rPr>
          <w:sz w:val="24"/>
        </w:rPr>
      </w:pPr>
      <w:r>
        <w:rPr>
          <w:sz w:val="24"/>
        </w:rPr>
        <w:t>（十七）制定和修改董事（含独立董事）津贴费用标准，经股东会批准后实施；</w:t>
      </w:r>
    </w:p>
    <w:p w14:paraId="4B463768">
      <w:pPr>
        <w:ind w:firstLine="480"/>
        <w:rPr>
          <w:sz w:val="24"/>
        </w:rPr>
      </w:pPr>
      <w:r>
        <w:rPr>
          <w:sz w:val="24"/>
        </w:rPr>
        <w:t xml:space="preserve">  </w:t>
      </w:r>
    </w:p>
    <w:p w14:paraId="4212B66F">
      <w:pPr>
        <w:ind w:firstLine="360" w:firstLineChars="150"/>
        <w:rPr>
          <w:sz w:val="24"/>
        </w:rPr>
      </w:pPr>
      <w:r>
        <w:rPr>
          <w:sz w:val="24"/>
        </w:rPr>
        <w:t>（十八）法律、行政法规、部门规章</w:t>
      </w:r>
      <w:r>
        <w:rPr>
          <w:rFonts w:hint="eastAsia"/>
          <w:sz w:val="24"/>
        </w:rPr>
        <w:t>、</w:t>
      </w:r>
      <w:r>
        <w:rPr>
          <w:sz w:val="24"/>
        </w:rPr>
        <w:t>本章程</w:t>
      </w:r>
      <w:r>
        <w:rPr>
          <w:rFonts w:hint="eastAsia"/>
          <w:sz w:val="24"/>
        </w:rPr>
        <w:t>或者股东会</w:t>
      </w:r>
      <w:r>
        <w:rPr>
          <w:sz w:val="24"/>
        </w:rPr>
        <w:t xml:space="preserve">授予的其他职权。 </w:t>
      </w:r>
    </w:p>
    <w:p w14:paraId="43742CDC">
      <w:pPr>
        <w:rPr>
          <w:sz w:val="24"/>
        </w:rPr>
      </w:pPr>
    </w:p>
    <w:p w14:paraId="63F732C7">
      <w:pPr>
        <w:rPr>
          <w:sz w:val="24"/>
        </w:rPr>
      </w:pPr>
      <w:r>
        <w:rPr>
          <w:sz w:val="24"/>
        </w:rPr>
        <w:t xml:space="preserve">    </w:t>
      </w:r>
      <w:r>
        <w:rPr>
          <w:rFonts w:eastAsia="黑体"/>
          <w:sz w:val="24"/>
        </w:rPr>
        <w:t>第一百二十</w:t>
      </w:r>
      <w:r>
        <w:rPr>
          <w:rFonts w:hint="eastAsia" w:eastAsia="黑体"/>
          <w:sz w:val="24"/>
        </w:rPr>
        <w:t>二</w:t>
      </w:r>
      <w:r>
        <w:rPr>
          <w:rFonts w:eastAsia="黑体"/>
          <w:sz w:val="24"/>
        </w:rPr>
        <w:t>条</w:t>
      </w:r>
      <w:r>
        <w:rPr>
          <w:sz w:val="24"/>
        </w:rPr>
        <w:t xml:space="preserve">  公司董事会应当就注册会计师对公司财务报告出具的非标准审计意见向股东会作出说明。 </w:t>
      </w:r>
    </w:p>
    <w:p w14:paraId="08CEA6A9">
      <w:pPr>
        <w:rPr>
          <w:sz w:val="24"/>
        </w:rPr>
      </w:pPr>
    </w:p>
    <w:p w14:paraId="1270E145">
      <w:pPr>
        <w:ind w:firstLine="480"/>
        <w:rPr>
          <w:sz w:val="24"/>
        </w:rPr>
      </w:pPr>
      <w:r>
        <w:rPr>
          <w:rFonts w:eastAsia="黑体"/>
          <w:sz w:val="24"/>
        </w:rPr>
        <w:t>第一百二十</w:t>
      </w:r>
      <w:r>
        <w:rPr>
          <w:rFonts w:hint="eastAsia" w:eastAsia="黑体"/>
          <w:sz w:val="24"/>
        </w:rPr>
        <w:t>三</w:t>
      </w:r>
      <w:r>
        <w:rPr>
          <w:rFonts w:eastAsia="黑体"/>
          <w:sz w:val="24"/>
        </w:rPr>
        <w:t>条</w:t>
      </w:r>
      <w:r>
        <w:rPr>
          <w:sz w:val="24"/>
        </w:rPr>
        <w:t xml:space="preserve">  董事会制定董事会议事规则,以确保董事会落实股东会决议,提高工作效率,保证科学决策。该议事规则作为本章程的附件，由董事会拟订，股东会批准。 </w:t>
      </w:r>
    </w:p>
    <w:p w14:paraId="54E6521D">
      <w:pPr>
        <w:ind w:firstLine="480"/>
        <w:rPr>
          <w:sz w:val="24"/>
        </w:rPr>
      </w:pPr>
    </w:p>
    <w:p w14:paraId="5029D233">
      <w:pPr>
        <w:rPr>
          <w:sz w:val="24"/>
        </w:rPr>
      </w:pPr>
    </w:p>
    <w:p w14:paraId="6AB719DB">
      <w:pPr>
        <w:rPr>
          <w:sz w:val="24"/>
        </w:rPr>
      </w:pPr>
      <w:r>
        <w:rPr>
          <w:sz w:val="24"/>
        </w:rPr>
        <w:t xml:space="preserve">    </w:t>
      </w:r>
      <w:bookmarkStart w:id="25" w:name="OLE_LINK3"/>
      <w:r>
        <w:rPr>
          <w:rFonts w:eastAsia="黑体"/>
          <w:sz w:val="24"/>
        </w:rPr>
        <w:t>第一百二十</w:t>
      </w:r>
      <w:r>
        <w:rPr>
          <w:rFonts w:hint="eastAsia" w:eastAsia="黑体"/>
          <w:sz w:val="24"/>
        </w:rPr>
        <w:t>四</w:t>
      </w:r>
      <w:r>
        <w:rPr>
          <w:rFonts w:eastAsia="黑体"/>
          <w:sz w:val="24"/>
        </w:rPr>
        <w:t>条</w:t>
      </w:r>
      <w:r>
        <w:rPr>
          <w:sz w:val="24"/>
        </w:rPr>
        <w:t xml:space="preserve">  董事会应当确定对外投资、收购出售资产、资产抵押、对外担保事项、委托理财、关联交易</w:t>
      </w:r>
      <w:r>
        <w:rPr>
          <w:rFonts w:hint="eastAsia"/>
          <w:sz w:val="24"/>
        </w:rPr>
        <w:t>、对外捐赠等</w:t>
      </w:r>
      <w:r>
        <w:rPr>
          <w:sz w:val="24"/>
        </w:rPr>
        <w:t xml:space="preserve">权限,建立严格的审查和决策程序；重大投资项目应当组织有关专家、专业人员进行评审,并报股东会批准。 </w:t>
      </w:r>
    </w:p>
    <w:p w14:paraId="1D5DEACF">
      <w:pPr>
        <w:rPr>
          <w:sz w:val="24"/>
        </w:rPr>
      </w:pPr>
    </w:p>
    <w:p w14:paraId="44BC82DB">
      <w:pPr>
        <w:widowControl/>
        <w:ind w:firstLine="360" w:firstLineChars="150"/>
        <w:jc w:val="left"/>
        <w:rPr>
          <w:sz w:val="24"/>
        </w:rPr>
      </w:pPr>
      <w:r>
        <w:rPr>
          <w:rFonts w:hint="eastAsia"/>
          <w:sz w:val="24"/>
        </w:rPr>
        <w:t>（一）董事会有权批准如下交易（公司提供担保、提供财务资助除外）：</w:t>
      </w:r>
    </w:p>
    <w:p w14:paraId="486EEBA4">
      <w:pPr>
        <w:ind w:firstLine="480"/>
        <w:rPr>
          <w:rFonts w:hint="eastAsia"/>
          <w:sz w:val="24"/>
        </w:rPr>
      </w:pPr>
    </w:p>
    <w:p w14:paraId="3ABCDE0C">
      <w:pPr>
        <w:ind w:firstLine="480"/>
        <w:rPr>
          <w:sz w:val="24"/>
        </w:rPr>
      </w:pPr>
      <w:r>
        <w:rPr>
          <w:rFonts w:hint="eastAsia"/>
          <w:sz w:val="24"/>
        </w:rPr>
        <w:t>1、交易涉及的资产总额占公司最近一期经审计总资产的10%以上，但交易涉及的资产总额占公司最近一期经审计总资产的50%以上的，还应提交股东会审议；该交易涉及的资产总额同时存在账面值和评估值的，以较高者为准；</w:t>
      </w:r>
    </w:p>
    <w:p w14:paraId="2E63DF03">
      <w:pPr>
        <w:ind w:firstLine="480"/>
        <w:rPr>
          <w:rFonts w:hint="eastAsia"/>
          <w:sz w:val="24"/>
        </w:rPr>
      </w:pPr>
    </w:p>
    <w:p w14:paraId="2F58CCFC">
      <w:pPr>
        <w:ind w:firstLine="480"/>
        <w:rPr>
          <w:sz w:val="24"/>
        </w:rPr>
      </w:pPr>
      <w:r>
        <w:rPr>
          <w:rFonts w:hint="eastAsia"/>
          <w:sz w:val="24"/>
        </w:rPr>
        <w:t>2、交易标的（如股权）在最近一个会计年度相关的营业收入占公司最近一个会计年度经审计营业收入的10%以上，且绝对金额超过1000万元；但交易标的（如股权）在最近一个会计年度相关的营业收入占公司最近一个会计年度经审计营业收入的50%以上，且绝对金额超过5,000万元的，还应提交股东会审议；</w:t>
      </w:r>
    </w:p>
    <w:p w14:paraId="70D724C5">
      <w:pPr>
        <w:ind w:firstLine="480"/>
        <w:rPr>
          <w:rFonts w:hint="eastAsia"/>
          <w:sz w:val="24"/>
        </w:rPr>
      </w:pPr>
    </w:p>
    <w:p w14:paraId="351F4280">
      <w:pPr>
        <w:ind w:firstLine="480"/>
        <w:rPr>
          <w:sz w:val="24"/>
        </w:rPr>
      </w:pPr>
      <w:r>
        <w:rPr>
          <w:rFonts w:hint="eastAsia"/>
          <w:sz w:val="24"/>
        </w:rPr>
        <w:t>3、交易标的（如股权）在最近一个会计年度相关的净利润占公司最近一个会计年度经审计净利润的10%以上，且绝对金额超过100万元；但交易标的（如股权）在最近一个会计年度相关的净利润占公司最近一个会计年度经审计净利润的50%以上，且绝对金额超过500万元的，还应提交股东会审议；</w:t>
      </w:r>
    </w:p>
    <w:p w14:paraId="5F0A358E">
      <w:pPr>
        <w:ind w:firstLine="480"/>
        <w:rPr>
          <w:rFonts w:hint="eastAsia"/>
          <w:sz w:val="24"/>
        </w:rPr>
      </w:pPr>
    </w:p>
    <w:p w14:paraId="4FCA66CC">
      <w:pPr>
        <w:ind w:firstLine="480"/>
        <w:rPr>
          <w:sz w:val="24"/>
        </w:rPr>
      </w:pPr>
      <w:r>
        <w:rPr>
          <w:rFonts w:hint="eastAsia"/>
          <w:sz w:val="24"/>
        </w:rPr>
        <w:t xml:space="preserve">4、交易的成交金额（含承担债务和费用）占公司最近一期经审计净资产的10%以上，且绝对金额超过1000万元；但交易的成交金额（含承担债务和费用）占公司最近一期经审计净资产的50%以上，且绝对金额超过5,000万元的，还应提交股东会审议； </w:t>
      </w:r>
    </w:p>
    <w:p w14:paraId="6F1FF576">
      <w:pPr>
        <w:ind w:firstLine="480"/>
        <w:rPr>
          <w:rFonts w:hint="eastAsia"/>
          <w:sz w:val="24"/>
        </w:rPr>
      </w:pPr>
    </w:p>
    <w:p w14:paraId="0D950C01">
      <w:pPr>
        <w:ind w:firstLine="480"/>
        <w:rPr>
          <w:sz w:val="24"/>
        </w:rPr>
      </w:pPr>
      <w:r>
        <w:rPr>
          <w:rFonts w:hint="eastAsia"/>
          <w:sz w:val="24"/>
        </w:rPr>
        <w:t>5、交易产生的利润占公司最近一个会计年度经审计净利润的10%以上，且绝对金额超过100万元；但交易产生的利润占公司最近一个会计年度经审计净利润的50%以上，且绝对金额超过500万元的，还应提交股东会审议；</w:t>
      </w:r>
    </w:p>
    <w:p w14:paraId="2AC22FA4">
      <w:pPr>
        <w:ind w:firstLine="480"/>
        <w:rPr>
          <w:rFonts w:hint="eastAsia"/>
          <w:sz w:val="24"/>
        </w:rPr>
      </w:pPr>
    </w:p>
    <w:p w14:paraId="22108600">
      <w:pPr>
        <w:ind w:firstLine="480"/>
        <w:rPr>
          <w:sz w:val="24"/>
        </w:rPr>
      </w:pPr>
      <w:r>
        <w:rPr>
          <w:rFonts w:hint="eastAsia"/>
          <w:sz w:val="24"/>
        </w:rPr>
        <w:t>6、交易标的（如股权）涉及的资产净额占公司最近一期经审计净资产的10%以上，且绝对金额超过</w:t>
      </w:r>
      <w:r>
        <w:rPr>
          <w:sz w:val="24"/>
        </w:rPr>
        <w:t>1</w:t>
      </w:r>
      <w:r>
        <w:rPr>
          <w:rFonts w:hint="eastAsia"/>
          <w:sz w:val="24"/>
        </w:rPr>
        <w:t>,000万元；但交易标的（如股权）涉及的资产净额占公司最近一期经审计净资产的50%以上，且绝对金额超过5,000万元的，还应提交股东会审议；该交易涉及的资产净额同时存在账面值和评估值的，以较高者为准。</w:t>
      </w:r>
    </w:p>
    <w:p w14:paraId="12573A94">
      <w:pPr>
        <w:rPr>
          <w:rFonts w:hint="eastAsia"/>
          <w:sz w:val="24"/>
        </w:rPr>
      </w:pPr>
    </w:p>
    <w:p w14:paraId="48064D77">
      <w:pPr>
        <w:ind w:firstLine="480"/>
        <w:rPr>
          <w:sz w:val="24"/>
        </w:rPr>
      </w:pPr>
      <w:r>
        <w:rPr>
          <w:rFonts w:hint="eastAsia"/>
          <w:sz w:val="24"/>
        </w:rPr>
        <w:t>上述指标计算中涉及的数据如为负值，取其绝对值计算。</w:t>
      </w:r>
    </w:p>
    <w:p w14:paraId="6D4BB567">
      <w:pPr>
        <w:ind w:firstLine="480"/>
        <w:rPr>
          <w:rFonts w:hint="eastAsia"/>
          <w:sz w:val="24"/>
        </w:rPr>
      </w:pPr>
    </w:p>
    <w:p w14:paraId="24A631DB">
      <w:pPr>
        <w:ind w:firstLine="480"/>
        <w:rPr>
          <w:sz w:val="24"/>
        </w:rPr>
      </w:pPr>
      <w:r>
        <w:rPr>
          <w:rFonts w:hint="eastAsia"/>
          <w:sz w:val="24"/>
        </w:rPr>
        <w:t>上述交易事项是指：购买资产；出售资产；对外投资（含委托理财、对子公司投资等）；租入或租出资产；委托或者受托管理资产和业务；赠与或受赠资产；债权或者债务重组；转让或者受让研发项目；签订许可协议、放弃权利（含放弃优先购买权、优先认缴出资权利等）</w:t>
      </w:r>
      <w:r>
        <w:rPr>
          <w:rFonts w:hint="eastAsia" w:ascii="宋体" w:hAnsi="宋体" w:cs="Arial"/>
          <w:sz w:val="24"/>
        </w:rPr>
        <w:t>以及证券交易所认定的其他交易</w:t>
      </w:r>
      <w:r>
        <w:rPr>
          <w:rFonts w:hint="eastAsia"/>
          <w:sz w:val="24"/>
        </w:rPr>
        <w:t>。上述交易不含购买原材料、燃料和动力、接受劳务以及出售产品、商品、提供劳务等与公司日常经营相关的资产，但资产置换中该类交易的，仍包含在内。</w:t>
      </w:r>
    </w:p>
    <w:p w14:paraId="43ECB43A">
      <w:pPr>
        <w:ind w:firstLine="480"/>
        <w:rPr>
          <w:rFonts w:hint="eastAsia"/>
          <w:sz w:val="24"/>
        </w:rPr>
      </w:pPr>
    </w:p>
    <w:p w14:paraId="71E0904F">
      <w:pPr>
        <w:ind w:firstLine="480" w:firstLineChars="200"/>
        <w:rPr>
          <w:rFonts w:hint="eastAsia"/>
          <w:sz w:val="24"/>
        </w:rPr>
      </w:pPr>
      <w:r>
        <w:rPr>
          <w:rFonts w:hint="eastAsia"/>
          <w:sz w:val="24"/>
        </w:rPr>
        <w:t>（二）公司与关联自然人发生的成交金额超过30万元的交易和公司与关联法人（或者其他组织）发生的成交金额超过300万元且占公司最近一期经审计净资产绝对值超过0.5%的交易；但公司与关联人发生的成交金额超过3,000万元，且占公司最近一期经审计净资产绝对值超过5%的交易，应提交股东会审议。</w:t>
      </w:r>
    </w:p>
    <w:p w14:paraId="3A953A4D">
      <w:pPr>
        <w:widowControl/>
        <w:ind w:firstLine="360" w:firstLineChars="150"/>
        <w:jc w:val="left"/>
        <w:rPr>
          <w:sz w:val="24"/>
        </w:rPr>
      </w:pPr>
    </w:p>
    <w:p w14:paraId="58AD1969">
      <w:pPr>
        <w:widowControl/>
        <w:ind w:firstLine="360" w:firstLineChars="150"/>
        <w:jc w:val="left"/>
        <w:rPr>
          <w:sz w:val="24"/>
        </w:rPr>
      </w:pPr>
      <w:r>
        <w:rPr>
          <w:sz w:val="24"/>
        </w:rPr>
        <w:t>（</w:t>
      </w:r>
      <w:r>
        <w:rPr>
          <w:rFonts w:hint="eastAsia"/>
          <w:sz w:val="24"/>
        </w:rPr>
        <w:t>三</w:t>
      </w:r>
      <w:r>
        <w:rPr>
          <w:sz w:val="24"/>
        </w:rPr>
        <w:t>）公司董事会有权决定本章程第</w:t>
      </w:r>
      <w:r>
        <w:rPr>
          <w:rFonts w:hint="eastAsia"/>
          <w:sz w:val="24"/>
        </w:rPr>
        <w:t>五十八</w:t>
      </w:r>
      <w:r>
        <w:rPr>
          <w:sz w:val="24"/>
        </w:rPr>
        <w:t>条规定之外的对外担保，具体为：</w:t>
      </w:r>
    </w:p>
    <w:p w14:paraId="02EA7B7E">
      <w:pPr>
        <w:widowControl/>
        <w:ind w:firstLine="477" w:firstLineChars="199"/>
        <w:jc w:val="left"/>
        <w:rPr>
          <w:sz w:val="24"/>
        </w:rPr>
      </w:pPr>
    </w:p>
    <w:p w14:paraId="7DA879D9">
      <w:pPr>
        <w:widowControl/>
        <w:ind w:firstLine="477" w:firstLineChars="199"/>
        <w:jc w:val="left"/>
        <w:rPr>
          <w:sz w:val="24"/>
        </w:rPr>
      </w:pPr>
      <w:r>
        <w:rPr>
          <w:sz w:val="24"/>
        </w:rPr>
        <w:t>1、本公司及本公司控股子公司的对外担保总额，未</w:t>
      </w:r>
      <w:r>
        <w:rPr>
          <w:rFonts w:hint="eastAsia"/>
          <w:sz w:val="24"/>
        </w:rPr>
        <w:t>超过</w:t>
      </w:r>
      <w:r>
        <w:rPr>
          <w:sz w:val="24"/>
        </w:rPr>
        <w:t>最近一期经审计净资产的50%的任何担保；</w:t>
      </w:r>
    </w:p>
    <w:p w14:paraId="4BCA745C">
      <w:pPr>
        <w:widowControl/>
        <w:ind w:firstLine="477" w:firstLineChars="199"/>
        <w:jc w:val="left"/>
        <w:rPr>
          <w:sz w:val="24"/>
        </w:rPr>
      </w:pPr>
    </w:p>
    <w:p w14:paraId="51C4177A">
      <w:pPr>
        <w:widowControl/>
        <w:ind w:firstLine="477" w:firstLineChars="199"/>
        <w:jc w:val="left"/>
        <w:rPr>
          <w:sz w:val="24"/>
        </w:rPr>
      </w:pPr>
      <w:r>
        <w:rPr>
          <w:sz w:val="24"/>
        </w:rPr>
        <w:t>2、</w:t>
      </w:r>
      <w:r>
        <w:rPr>
          <w:rFonts w:hint="eastAsia"/>
          <w:sz w:val="24"/>
        </w:rPr>
        <w:t>本</w:t>
      </w:r>
      <w:r>
        <w:rPr>
          <w:sz w:val="24"/>
        </w:rPr>
        <w:t>公司</w:t>
      </w:r>
      <w:r>
        <w:rPr>
          <w:rFonts w:hint="eastAsia"/>
          <w:sz w:val="24"/>
        </w:rPr>
        <w:t>及本公司控股子公司</w:t>
      </w:r>
      <w:r>
        <w:rPr>
          <w:sz w:val="24"/>
        </w:rPr>
        <w:t>对外担保总额未超过最近一期经审计总资产的30%的任何担保；</w:t>
      </w:r>
    </w:p>
    <w:p w14:paraId="1AF964E3">
      <w:pPr>
        <w:widowControl/>
        <w:ind w:firstLine="477" w:firstLineChars="199"/>
        <w:jc w:val="left"/>
        <w:rPr>
          <w:sz w:val="24"/>
        </w:rPr>
      </w:pPr>
    </w:p>
    <w:p w14:paraId="6497F63E">
      <w:pPr>
        <w:widowControl/>
        <w:ind w:firstLine="477" w:firstLineChars="199"/>
        <w:jc w:val="left"/>
        <w:rPr>
          <w:sz w:val="24"/>
        </w:rPr>
      </w:pPr>
      <w:r>
        <w:rPr>
          <w:sz w:val="24"/>
        </w:rPr>
        <w:t>3、为资产负债率未超过70%的担保对象提供的担保；</w:t>
      </w:r>
    </w:p>
    <w:p w14:paraId="4CF80703">
      <w:pPr>
        <w:widowControl/>
        <w:ind w:firstLine="477" w:firstLineChars="199"/>
        <w:jc w:val="left"/>
        <w:rPr>
          <w:sz w:val="24"/>
        </w:rPr>
      </w:pPr>
    </w:p>
    <w:p w14:paraId="01FE21D0">
      <w:pPr>
        <w:widowControl/>
        <w:ind w:firstLine="477" w:firstLineChars="199"/>
        <w:jc w:val="left"/>
        <w:rPr>
          <w:sz w:val="24"/>
        </w:rPr>
      </w:pPr>
      <w:r>
        <w:rPr>
          <w:sz w:val="24"/>
        </w:rPr>
        <w:t>4、单笔担保额未超过最近一期经审计净资产10%的担保；</w:t>
      </w:r>
    </w:p>
    <w:p w14:paraId="7E4D33BF">
      <w:pPr>
        <w:widowControl/>
        <w:ind w:firstLine="477" w:firstLineChars="199"/>
        <w:jc w:val="left"/>
        <w:rPr>
          <w:sz w:val="24"/>
        </w:rPr>
      </w:pPr>
    </w:p>
    <w:p w14:paraId="465B78A5">
      <w:pPr>
        <w:widowControl/>
        <w:ind w:firstLine="477" w:firstLineChars="199"/>
        <w:jc w:val="left"/>
        <w:rPr>
          <w:sz w:val="24"/>
        </w:rPr>
      </w:pPr>
      <w:r>
        <w:rPr>
          <w:sz w:val="24"/>
        </w:rPr>
        <w:t>5、不是对股东、实际控制人及其关联方提供的担保。</w:t>
      </w:r>
    </w:p>
    <w:p w14:paraId="60212FEE">
      <w:pPr>
        <w:widowControl/>
        <w:ind w:firstLine="477" w:firstLineChars="199"/>
        <w:jc w:val="left"/>
        <w:rPr>
          <w:sz w:val="24"/>
        </w:rPr>
      </w:pPr>
    </w:p>
    <w:p w14:paraId="556ADC15">
      <w:pPr>
        <w:ind w:firstLine="477" w:firstLineChars="199"/>
        <w:rPr>
          <w:sz w:val="24"/>
        </w:rPr>
      </w:pPr>
      <w:r>
        <w:rPr>
          <w:sz w:val="24"/>
        </w:rPr>
        <w:t>董事会审议担保事项时，应经出席董事会会议的三分之二以上董事审议同意。</w:t>
      </w:r>
    </w:p>
    <w:p w14:paraId="436AF6BA">
      <w:pPr>
        <w:rPr>
          <w:sz w:val="24"/>
        </w:rPr>
      </w:pPr>
    </w:p>
    <w:p w14:paraId="11F464DA">
      <w:pPr>
        <w:spacing w:line="360" w:lineRule="auto"/>
        <w:ind w:firstLine="480" w:firstLineChars="200"/>
        <w:rPr>
          <w:sz w:val="24"/>
        </w:rPr>
      </w:pPr>
      <w:r>
        <w:rPr>
          <w:sz w:val="24"/>
        </w:rPr>
        <w:t>（</w:t>
      </w:r>
      <w:r>
        <w:rPr>
          <w:rFonts w:hint="eastAsia"/>
          <w:sz w:val="24"/>
        </w:rPr>
        <w:t>四</w:t>
      </w:r>
      <w:r>
        <w:rPr>
          <w:sz w:val="24"/>
        </w:rPr>
        <w:t>）董事会可按照相关法律、法规、规章的规定制定股票期权激励计划(草案)，并按相关规定提交股东会审议，并根据股东会审议批准的股票期权计划，决定一次性或分次授出股票期权，但累计授出的股票期权涉及的股票总额不得超过股票期权计划所涉及的标的股票总额。</w:t>
      </w:r>
    </w:p>
    <w:p w14:paraId="6CA2CDA7">
      <w:pPr>
        <w:rPr>
          <w:sz w:val="24"/>
        </w:rPr>
      </w:pPr>
    </w:p>
    <w:p w14:paraId="1115910C">
      <w:pPr>
        <w:spacing w:line="360" w:lineRule="auto"/>
        <w:ind w:firstLine="480" w:firstLineChars="200"/>
        <w:rPr>
          <w:sz w:val="24"/>
        </w:rPr>
      </w:pPr>
      <w:r>
        <w:rPr>
          <w:rFonts w:eastAsia="黑体"/>
          <w:sz w:val="24"/>
        </w:rPr>
        <w:t>（</w:t>
      </w:r>
      <w:r>
        <w:rPr>
          <w:rFonts w:hint="eastAsia"/>
          <w:sz w:val="24"/>
        </w:rPr>
        <w:t>五</w:t>
      </w:r>
      <w:r>
        <w:rPr>
          <w:sz w:val="24"/>
        </w:rPr>
        <w:t>）抵抗自然灾害、构建和谐生态环境、救助危困群体、增加社会福利等公益性社会活动中捐赠公司自有资金或产品的行为。公司董事会有权决定自然年度内累计不超过上年税后净利润5％（含5％）以内的捐赠支出，并有权对单笔捐赠不超过500万（含500万）的支出授权公司经营层直接履行社会责任。超出上述额度捐赠部分，提交股东会审议。</w:t>
      </w:r>
    </w:p>
    <w:bookmarkEnd w:id="25"/>
    <w:p w14:paraId="13936485">
      <w:pPr>
        <w:rPr>
          <w:sz w:val="24"/>
        </w:rPr>
      </w:pPr>
    </w:p>
    <w:p w14:paraId="20284E9F">
      <w:pPr>
        <w:rPr>
          <w:sz w:val="24"/>
        </w:rPr>
      </w:pPr>
      <w:r>
        <w:rPr>
          <w:sz w:val="24"/>
        </w:rPr>
        <w:t xml:space="preserve">    </w:t>
      </w:r>
      <w:r>
        <w:rPr>
          <w:rFonts w:eastAsia="黑体"/>
          <w:sz w:val="24"/>
        </w:rPr>
        <w:t>第一百二十五条</w:t>
      </w:r>
      <w:r>
        <w:rPr>
          <w:sz w:val="24"/>
        </w:rPr>
        <w:t xml:space="preserve">  董事长行使下列职权:</w:t>
      </w:r>
    </w:p>
    <w:p w14:paraId="2A778DE3">
      <w:pPr>
        <w:rPr>
          <w:sz w:val="24"/>
        </w:rPr>
      </w:pPr>
    </w:p>
    <w:p w14:paraId="5A53C208">
      <w:pPr>
        <w:numPr>
          <w:ilvl w:val="0"/>
          <w:numId w:val="3"/>
        </w:numPr>
        <w:rPr>
          <w:sz w:val="24"/>
        </w:rPr>
      </w:pPr>
      <w:r>
        <w:rPr>
          <w:sz w:val="24"/>
        </w:rPr>
        <w:t>主持股东会和召集、主持董事会会议；</w:t>
      </w:r>
    </w:p>
    <w:p w14:paraId="14DB76D9">
      <w:pPr>
        <w:ind w:left="480"/>
        <w:rPr>
          <w:sz w:val="24"/>
        </w:rPr>
      </w:pPr>
    </w:p>
    <w:p w14:paraId="6B704ABB">
      <w:pPr>
        <w:numPr>
          <w:ilvl w:val="0"/>
          <w:numId w:val="3"/>
        </w:numPr>
        <w:rPr>
          <w:sz w:val="24"/>
        </w:rPr>
      </w:pPr>
      <w:r>
        <w:rPr>
          <w:sz w:val="24"/>
        </w:rPr>
        <w:t xml:space="preserve">督促、检查董事会决议的执行； </w:t>
      </w:r>
    </w:p>
    <w:p w14:paraId="5E7C52D8">
      <w:pPr>
        <w:ind w:left="480"/>
        <w:rPr>
          <w:sz w:val="24"/>
        </w:rPr>
      </w:pPr>
    </w:p>
    <w:p w14:paraId="65249206">
      <w:pPr>
        <w:numPr>
          <w:ilvl w:val="0"/>
          <w:numId w:val="3"/>
        </w:numPr>
        <w:rPr>
          <w:sz w:val="24"/>
        </w:rPr>
      </w:pPr>
      <w:r>
        <w:rPr>
          <w:sz w:val="24"/>
        </w:rPr>
        <w:t>签署公司股票、公司债券及其他有价证券；</w:t>
      </w:r>
    </w:p>
    <w:p w14:paraId="28033D78">
      <w:pPr>
        <w:ind w:left="480"/>
        <w:rPr>
          <w:sz w:val="24"/>
        </w:rPr>
      </w:pPr>
    </w:p>
    <w:p w14:paraId="256027F7">
      <w:pPr>
        <w:numPr>
          <w:ilvl w:val="0"/>
          <w:numId w:val="3"/>
        </w:numPr>
        <w:rPr>
          <w:sz w:val="24"/>
        </w:rPr>
      </w:pPr>
      <w:r>
        <w:rPr>
          <w:sz w:val="24"/>
        </w:rPr>
        <w:t>签署董事会重要文件和其他应由公司法定代表人签署的其他文件；</w:t>
      </w:r>
    </w:p>
    <w:p w14:paraId="104CA9B6">
      <w:pPr>
        <w:ind w:left="480"/>
        <w:rPr>
          <w:sz w:val="24"/>
        </w:rPr>
      </w:pPr>
    </w:p>
    <w:p w14:paraId="2DA2712B">
      <w:pPr>
        <w:numPr>
          <w:ilvl w:val="0"/>
          <w:numId w:val="3"/>
        </w:numPr>
        <w:rPr>
          <w:sz w:val="24"/>
        </w:rPr>
      </w:pPr>
      <w:r>
        <w:rPr>
          <w:sz w:val="24"/>
        </w:rPr>
        <w:t>行使法定代表人的职权；</w:t>
      </w:r>
    </w:p>
    <w:p w14:paraId="68827F26">
      <w:pPr>
        <w:ind w:left="480"/>
        <w:rPr>
          <w:sz w:val="24"/>
        </w:rPr>
      </w:pPr>
    </w:p>
    <w:p w14:paraId="2EA47469">
      <w:pPr>
        <w:pStyle w:val="11"/>
        <w:spacing w:before="0"/>
        <w:rPr>
          <w:szCs w:val="24"/>
        </w:rPr>
      </w:pPr>
      <w:r>
        <w:rPr>
          <w:szCs w:val="24"/>
        </w:rPr>
        <w:t>（六）在发生特大自然灾害等不可抗力的紧急情况下，对公司事务行使符合法律规定和公司利益的特别处置权，并在事后向公司董事会和股东会报告；</w:t>
      </w:r>
    </w:p>
    <w:p w14:paraId="34E3D033">
      <w:pPr>
        <w:rPr>
          <w:sz w:val="24"/>
        </w:rPr>
      </w:pPr>
    </w:p>
    <w:p w14:paraId="51D99EE1">
      <w:pPr>
        <w:numPr>
          <w:ilvl w:val="0"/>
          <w:numId w:val="4"/>
        </w:numPr>
        <w:rPr>
          <w:sz w:val="24"/>
        </w:rPr>
      </w:pPr>
      <w:r>
        <w:rPr>
          <w:sz w:val="24"/>
        </w:rPr>
        <w:t>董事会授予的其他职权。</w:t>
      </w:r>
    </w:p>
    <w:p w14:paraId="1194FB32">
      <w:pPr>
        <w:rPr>
          <w:sz w:val="24"/>
        </w:rPr>
      </w:pPr>
      <w:r>
        <w:rPr>
          <w:sz w:val="24"/>
        </w:rPr>
        <w:t xml:space="preserve">    </w:t>
      </w:r>
    </w:p>
    <w:p w14:paraId="1F851444">
      <w:pPr>
        <w:rPr>
          <w:sz w:val="24"/>
        </w:rPr>
      </w:pPr>
      <w:r>
        <w:rPr>
          <w:sz w:val="24"/>
        </w:rPr>
        <w:t xml:space="preserve">    </w:t>
      </w:r>
      <w:r>
        <w:rPr>
          <w:rFonts w:eastAsia="黑体"/>
          <w:sz w:val="24"/>
        </w:rPr>
        <w:t>第一百二十六条</w:t>
      </w:r>
      <w:r>
        <w:rPr>
          <w:sz w:val="24"/>
        </w:rPr>
        <w:t>公司副董事长协助董事长工作，董事长不能履行职务或者不履行职务的, 由副董事长履行职务；副董事长不能履行职务或者不履行职务的，由</w:t>
      </w:r>
      <w:r>
        <w:rPr>
          <w:rFonts w:hint="eastAsia"/>
          <w:sz w:val="24"/>
        </w:rPr>
        <w:t>过</w:t>
      </w:r>
      <w:r>
        <w:rPr>
          <w:sz w:val="24"/>
        </w:rPr>
        <w:t>半数</w:t>
      </w:r>
      <w:r>
        <w:rPr>
          <w:rFonts w:hint="eastAsia"/>
          <w:sz w:val="24"/>
        </w:rPr>
        <w:t>的</w:t>
      </w:r>
      <w:r>
        <w:rPr>
          <w:sz w:val="24"/>
        </w:rPr>
        <w:t>董事共同推举一名董事履行职务。</w:t>
      </w:r>
    </w:p>
    <w:p w14:paraId="284FA879">
      <w:pPr>
        <w:rPr>
          <w:sz w:val="24"/>
        </w:rPr>
      </w:pPr>
    </w:p>
    <w:p w14:paraId="1C74CAB7">
      <w:pPr>
        <w:rPr>
          <w:sz w:val="24"/>
        </w:rPr>
      </w:pPr>
      <w:r>
        <w:rPr>
          <w:sz w:val="24"/>
        </w:rPr>
        <w:t xml:space="preserve">    </w:t>
      </w:r>
      <w:r>
        <w:rPr>
          <w:rFonts w:eastAsia="黑体"/>
          <w:sz w:val="24"/>
        </w:rPr>
        <w:t>第一百二十七条</w:t>
      </w:r>
      <w:r>
        <w:rPr>
          <w:sz w:val="24"/>
        </w:rPr>
        <w:t xml:space="preserve">  董事会每年至少召开两次会议,由董事长召集,于会议召开10日以前书面通知全体董事。 </w:t>
      </w:r>
    </w:p>
    <w:p w14:paraId="15D178DF">
      <w:pPr>
        <w:rPr>
          <w:sz w:val="24"/>
        </w:rPr>
      </w:pPr>
    </w:p>
    <w:p w14:paraId="57BF5D18">
      <w:pPr>
        <w:rPr>
          <w:sz w:val="24"/>
        </w:rPr>
      </w:pPr>
      <w:r>
        <w:rPr>
          <w:sz w:val="24"/>
        </w:rPr>
        <w:t xml:space="preserve">    </w:t>
      </w:r>
      <w:r>
        <w:rPr>
          <w:rFonts w:eastAsia="黑体"/>
          <w:sz w:val="24"/>
        </w:rPr>
        <w:t>第一百二十八条</w:t>
      </w:r>
      <w:r>
        <w:rPr>
          <w:sz w:val="24"/>
        </w:rPr>
        <w:t xml:space="preserve">  代表1/10以上表决权的股东、1/3以上董事</w:t>
      </w:r>
      <w:r>
        <w:rPr>
          <w:rFonts w:hint="eastAsia"/>
          <w:sz w:val="24"/>
        </w:rPr>
        <w:t>、过半数独立董事</w:t>
      </w:r>
      <w:r>
        <w:rPr>
          <w:sz w:val="24"/>
        </w:rPr>
        <w:t>或者</w:t>
      </w:r>
      <w:r>
        <w:rPr>
          <w:rFonts w:hint="eastAsia"/>
          <w:sz w:val="24"/>
        </w:rPr>
        <w:t>审计委员会</w:t>
      </w:r>
      <w:r>
        <w:rPr>
          <w:sz w:val="24"/>
        </w:rPr>
        <w:t xml:space="preserve">,可以提议召开董事会临时会议。董事长应当自接到提议后10日内,召集和主持董事会会议。 </w:t>
      </w:r>
    </w:p>
    <w:p w14:paraId="1A8203B7">
      <w:pPr>
        <w:rPr>
          <w:sz w:val="24"/>
        </w:rPr>
      </w:pPr>
    </w:p>
    <w:p w14:paraId="187C1A47">
      <w:pPr>
        <w:rPr>
          <w:sz w:val="24"/>
        </w:rPr>
      </w:pPr>
      <w:r>
        <w:rPr>
          <w:sz w:val="24"/>
        </w:rPr>
        <w:t xml:space="preserve">    </w:t>
      </w:r>
      <w:r>
        <w:rPr>
          <w:rFonts w:eastAsia="黑体"/>
          <w:sz w:val="24"/>
        </w:rPr>
        <w:t>第一百二十九条</w:t>
      </w:r>
      <w:r>
        <w:rPr>
          <w:sz w:val="24"/>
        </w:rPr>
        <w:t xml:space="preserve">  董事会召开临时董事会会议的通知方式为:传真或电子邮件；通知时限为:会议召开前二日。 </w:t>
      </w:r>
    </w:p>
    <w:p w14:paraId="342B5F91">
      <w:pPr>
        <w:rPr>
          <w:sz w:val="24"/>
        </w:rPr>
      </w:pPr>
    </w:p>
    <w:p w14:paraId="530441EE">
      <w:pPr>
        <w:rPr>
          <w:sz w:val="24"/>
        </w:rPr>
      </w:pPr>
      <w:r>
        <w:rPr>
          <w:sz w:val="24"/>
        </w:rPr>
        <w:t xml:space="preserve">    </w:t>
      </w:r>
      <w:r>
        <w:rPr>
          <w:rFonts w:eastAsia="黑体"/>
          <w:sz w:val="24"/>
        </w:rPr>
        <w:t>第一百三十条</w:t>
      </w:r>
      <w:r>
        <w:rPr>
          <w:sz w:val="24"/>
        </w:rPr>
        <w:t xml:space="preserve">  董事会会议通知包括以下内容: </w:t>
      </w:r>
    </w:p>
    <w:p w14:paraId="55AC16EF">
      <w:pPr>
        <w:rPr>
          <w:sz w:val="24"/>
        </w:rPr>
      </w:pPr>
    </w:p>
    <w:p w14:paraId="7DF4FEEE">
      <w:pPr>
        <w:rPr>
          <w:sz w:val="24"/>
        </w:rPr>
      </w:pPr>
      <w:r>
        <w:rPr>
          <w:sz w:val="24"/>
        </w:rPr>
        <w:t xml:space="preserve">    (一)会议日期和地点； </w:t>
      </w:r>
    </w:p>
    <w:p w14:paraId="4023DD22">
      <w:pPr>
        <w:rPr>
          <w:sz w:val="24"/>
        </w:rPr>
      </w:pPr>
    </w:p>
    <w:p w14:paraId="0EC63552">
      <w:pPr>
        <w:rPr>
          <w:sz w:val="24"/>
        </w:rPr>
      </w:pPr>
      <w:r>
        <w:rPr>
          <w:sz w:val="24"/>
        </w:rPr>
        <w:t xml:space="preserve">    (二)会议期限； </w:t>
      </w:r>
    </w:p>
    <w:p w14:paraId="70F8C344">
      <w:pPr>
        <w:rPr>
          <w:sz w:val="24"/>
        </w:rPr>
      </w:pPr>
    </w:p>
    <w:p w14:paraId="15F551BB">
      <w:pPr>
        <w:rPr>
          <w:sz w:val="24"/>
        </w:rPr>
      </w:pPr>
      <w:r>
        <w:rPr>
          <w:sz w:val="24"/>
        </w:rPr>
        <w:t xml:space="preserve">    (三)事由及议题； </w:t>
      </w:r>
    </w:p>
    <w:p w14:paraId="4A4FB1D4">
      <w:pPr>
        <w:rPr>
          <w:sz w:val="24"/>
        </w:rPr>
      </w:pPr>
    </w:p>
    <w:p w14:paraId="7A0A9270">
      <w:pPr>
        <w:rPr>
          <w:sz w:val="24"/>
        </w:rPr>
      </w:pPr>
      <w:r>
        <w:rPr>
          <w:sz w:val="24"/>
        </w:rPr>
        <w:t xml:space="preserve">    (四)发出通知的日期。 </w:t>
      </w:r>
    </w:p>
    <w:p w14:paraId="7216C94B">
      <w:pPr>
        <w:rPr>
          <w:sz w:val="24"/>
        </w:rPr>
      </w:pPr>
    </w:p>
    <w:p w14:paraId="04070B39">
      <w:pPr>
        <w:rPr>
          <w:sz w:val="24"/>
        </w:rPr>
      </w:pPr>
      <w:r>
        <w:rPr>
          <w:sz w:val="24"/>
        </w:rPr>
        <w:t xml:space="preserve">    </w:t>
      </w:r>
      <w:r>
        <w:rPr>
          <w:rFonts w:eastAsia="黑体"/>
          <w:sz w:val="24"/>
        </w:rPr>
        <w:t>第一百三十一条</w:t>
      </w:r>
      <w:r>
        <w:rPr>
          <w:sz w:val="24"/>
        </w:rPr>
        <w:t xml:space="preserve">  董事会会议应有过半数的董事出席方可举行。董事会作出决议,必须经全体董事的过半数通过。 </w:t>
      </w:r>
    </w:p>
    <w:p w14:paraId="127DD0EF">
      <w:pPr>
        <w:rPr>
          <w:sz w:val="24"/>
        </w:rPr>
      </w:pPr>
    </w:p>
    <w:p w14:paraId="3F82B48B">
      <w:pPr>
        <w:rPr>
          <w:sz w:val="24"/>
        </w:rPr>
      </w:pPr>
      <w:r>
        <w:rPr>
          <w:sz w:val="24"/>
        </w:rPr>
        <w:t xml:space="preserve">    董事会决议的表决,实行一人一票。 </w:t>
      </w:r>
    </w:p>
    <w:p w14:paraId="751FF05D">
      <w:pPr>
        <w:rPr>
          <w:sz w:val="24"/>
        </w:rPr>
      </w:pPr>
    </w:p>
    <w:p w14:paraId="5E7D7976">
      <w:pPr>
        <w:rPr>
          <w:sz w:val="24"/>
        </w:rPr>
      </w:pPr>
      <w:r>
        <w:rPr>
          <w:sz w:val="24"/>
        </w:rPr>
        <w:t xml:space="preserve">    </w:t>
      </w:r>
      <w:r>
        <w:rPr>
          <w:rFonts w:eastAsia="黑体"/>
          <w:sz w:val="24"/>
        </w:rPr>
        <w:t>第一百三十二条</w:t>
      </w:r>
      <w:r>
        <w:rPr>
          <w:sz w:val="24"/>
        </w:rPr>
        <w:t xml:space="preserve">  董事与董事会会议决议事项所涉及的企业</w:t>
      </w:r>
      <w:r>
        <w:rPr>
          <w:rFonts w:hint="eastAsia"/>
          <w:sz w:val="24"/>
        </w:rPr>
        <w:t>或者个人</w:t>
      </w:r>
      <w:r>
        <w:rPr>
          <w:sz w:val="24"/>
        </w:rPr>
        <w:t>有关联关系的,</w:t>
      </w:r>
      <w:r>
        <w:rPr>
          <w:rFonts w:hint="eastAsia"/>
        </w:rPr>
        <w:t xml:space="preserve"> </w:t>
      </w:r>
      <w:r>
        <w:rPr>
          <w:rFonts w:hint="eastAsia"/>
          <w:sz w:val="24"/>
        </w:rPr>
        <w:t>该董事应当及时向董事会书面报告。有关联关系的董事</w:t>
      </w:r>
      <w:r>
        <w:rPr>
          <w:sz w:val="24"/>
        </w:rPr>
        <w:t>不得对该项决议行使表决权,也不得代理其他董事行使表决权。该董事会会议由过半数的无关联关系董事出席即可举行,董事会会议所作决议须经无关联关系董事过半数通过。出席董事会</w:t>
      </w:r>
      <w:r>
        <w:rPr>
          <w:rFonts w:hint="eastAsia"/>
          <w:sz w:val="24"/>
        </w:rPr>
        <w:t>会议</w:t>
      </w:r>
      <w:r>
        <w:rPr>
          <w:sz w:val="24"/>
        </w:rPr>
        <w:t>的无关联</w:t>
      </w:r>
      <w:r>
        <w:rPr>
          <w:rFonts w:hint="eastAsia"/>
          <w:sz w:val="24"/>
        </w:rPr>
        <w:t>关系</w:t>
      </w:r>
      <w:r>
        <w:rPr>
          <w:sz w:val="24"/>
        </w:rPr>
        <w:t>董事人数不足3人的,应</w:t>
      </w:r>
      <w:r>
        <w:rPr>
          <w:rFonts w:hint="eastAsia"/>
          <w:sz w:val="24"/>
        </w:rPr>
        <w:t>当</w:t>
      </w:r>
      <w:r>
        <w:rPr>
          <w:sz w:val="24"/>
        </w:rPr>
        <w:t xml:space="preserve">将该事项提交股东会审议。 </w:t>
      </w:r>
    </w:p>
    <w:p w14:paraId="2BB67EF8">
      <w:pPr>
        <w:rPr>
          <w:sz w:val="24"/>
        </w:rPr>
      </w:pPr>
    </w:p>
    <w:p w14:paraId="1A77C072">
      <w:pPr>
        <w:rPr>
          <w:sz w:val="24"/>
        </w:rPr>
      </w:pPr>
      <w:r>
        <w:rPr>
          <w:sz w:val="24"/>
        </w:rPr>
        <w:t xml:space="preserve">    </w:t>
      </w:r>
      <w:r>
        <w:rPr>
          <w:rFonts w:eastAsia="黑体"/>
          <w:sz w:val="24"/>
        </w:rPr>
        <w:t>第一百三十三条</w:t>
      </w:r>
      <w:r>
        <w:rPr>
          <w:sz w:val="24"/>
        </w:rPr>
        <w:t xml:space="preserve">  董事会</w:t>
      </w:r>
      <w:r>
        <w:rPr>
          <w:rFonts w:hint="eastAsia"/>
          <w:sz w:val="24"/>
        </w:rPr>
        <w:t>召开会议和</w:t>
      </w:r>
      <w:r>
        <w:rPr>
          <w:sz w:val="24"/>
        </w:rPr>
        <w:t>表决</w:t>
      </w:r>
      <w:r>
        <w:rPr>
          <w:rFonts w:hint="eastAsia"/>
          <w:sz w:val="24"/>
        </w:rPr>
        <w:t>采用现场会议和</w:t>
      </w:r>
      <w:r>
        <w:rPr>
          <w:sz w:val="24"/>
        </w:rPr>
        <w:t xml:space="preserve">记名投票表决方式。 </w:t>
      </w:r>
    </w:p>
    <w:p w14:paraId="3EF5A5A0">
      <w:pPr>
        <w:rPr>
          <w:sz w:val="24"/>
        </w:rPr>
      </w:pPr>
    </w:p>
    <w:p w14:paraId="237C2C21">
      <w:pPr>
        <w:rPr>
          <w:sz w:val="24"/>
        </w:rPr>
      </w:pPr>
      <w:r>
        <w:rPr>
          <w:sz w:val="24"/>
        </w:rPr>
        <w:t xml:space="preserve">    董事会临时会议在保障董事充分表达意见的前提下,可以</w:t>
      </w:r>
      <w:r>
        <w:rPr>
          <w:rFonts w:hint="eastAsia"/>
          <w:sz w:val="24"/>
        </w:rPr>
        <w:t>采用电子通信、传签等方式召开和表决</w:t>
      </w:r>
      <w:r>
        <w:rPr>
          <w:sz w:val="24"/>
        </w:rPr>
        <w:t xml:space="preserve">。 </w:t>
      </w:r>
    </w:p>
    <w:p w14:paraId="3BCA1182">
      <w:pPr>
        <w:rPr>
          <w:sz w:val="24"/>
        </w:rPr>
      </w:pPr>
    </w:p>
    <w:p w14:paraId="55B4D174">
      <w:pPr>
        <w:rPr>
          <w:sz w:val="24"/>
        </w:rPr>
      </w:pPr>
      <w:r>
        <w:rPr>
          <w:sz w:val="24"/>
        </w:rPr>
        <w:t xml:space="preserve">    </w:t>
      </w:r>
      <w:r>
        <w:rPr>
          <w:rFonts w:eastAsia="黑体"/>
          <w:sz w:val="24"/>
        </w:rPr>
        <w:t>第一百三十四条</w:t>
      </w:r>
      <w:r>
        <w:rPr>
          <w:sz w:val="24"/>
        </w:rPr>
        <w:t xml:space="preserve">  董事会会议,应由董事本人出席；董事因故不能出席,可以书面委托其他董事代为出席,委托书中应载明代理人的姓名,代理事项、授权范围和有效期限,并由委托人签名或</w:t>
      </w:r>
      <w:r>
        <w:rPr>
          <w:rFonts w:hint="eastAsia"/>
          <w:sz w:val="24"/>
        </w:rPr>
        <w:t>者</w:t>
      </w:r>
      <w:r>
        <w:rPr>
          <w:sz w:val="24"/>
        </w:rPr>
        <w:t xml:space="preserve">盖章。代为出席会议的董事应当在授权范围内行使董事的权利。董事未出席董事会会议,亦未委托代表出席的,视为放弃在该次会议上的投票权。 </w:t>
      </w:r>
    </w:p>
    <w:p w14:paraId="319A2E38">
      <w:pPr>
        <w:rPr>
          <w:sz w:val="24"/>
        </w:rPr>
      </w:pPr>
    </w:p>
    <w:p w14:paraId="22E95F26">
      <w:pPr>
        <w:rPr>
          <w:sz w:val="24"/>
        </w:rPr>
      </w:pPr>
      <w:r>
        <w:rPr>
          <w:sz w:val="24"/>
        </w:rPr>
        <w:t xml:space="preserve">    </w:t>
      </w:r>
      <w:r>
        <w:rPr>
          <w:rFonts w:eastAsia="黑体"/>
          <w:sz w:val="24"/>
        </w:rPr>
        <w:t>第一百三十五条</w:t>
      </w:r>
      <w:r>
        <w:rPr>
          <w:sz w:val="24"/>
        </w:rPr>
        <w:t xml:space="preserve">  董事会应当对会议所议事项的决定做成会议记录,出席会议的董事应当在会议记录上签名。 </w:t>
      </w:r>
    </w:p>
    <w:p w14:paraId="37CF9A9D">
      <w:pPr>
        <w:rPr>
          <w:sz w:val="24"/>
        </w:rPr>
      </w:pPr>
    </w:p>
    <w:p w14:paraId="74BB5A2D">
      <w:pPr>
        <w:rPr>
          <w:sz w:val="24"/>
        </w:rPr>
      </w:pPr>
      <w:r>
        <w:rPr>
          <w:sz w:val="24"/>
        </w:rPr>
        <w:t xml:space="preserve">    董事会会议记录作为公司档案保存,保存期限为10年。 </w:t>
      </w:r>
    </w:p>
    <w:p w14:paraId="600742C2">
      <w:pPr>
        <w:rPr>
          <w:sz w:val="24"/>
        </w:rPr>
      </w:pPr>
    </w:p>
    <w:p w14:paraId="5433B366">
      <w:pPr>
        <w:rPr>
          <w:sz w:val="24"/>
        </w:rPr>
      </w:pPr>
      <w:r>
        <w:rPr>
          <w:sz w:val="24"/>
        </w:rPr>
        <w:t xml:space="preserve">    </w:t>
      </w:r>
      <w:r>
        <w:rPr>
          <w:rFonts w:eastAsia="黑体"/>
          <w:sz w:val="24"/>
        </w:rPr>
        <w:t>第一百三十六条</w:t>
      </w:r>
      <w:r>
        <w:rPr>
          <w:sz w:val="24"/>
        </w:rPr>
        <w:t xml:space="preserve">  董事会会议记录包括以下内容: </w:t>
      </w:r>
    </w:p>
    <w:p w14:paraId="1E6C71FA">
      <w:pPr>
        <w:rPr>
          <w:sz w:val="24"/>
        </w:rPr>
      </w:pPr>
    </w:p>
    <w:p w14:paraId="234E9084">
      <w:pPr>
        <w:rPr>
          <w:sz w:val="24"/>
        </w:rPr>
      </w:pPr>
      <w:r>
        <w:rPr>
          <w:sz w:val="24"/>
        </w:rPr>
        <w:t xml:space="preserve">    (一)会议召开的日期、地点和召集人姓名； </w:t>
      </w:r>
    </w:p>
    <w:p w14:paraId="6D36DA5D">
      <w:pPr>
        <w:rPr>
          <w:sz w:val="24"/>
        </w:rPr>
      </w:pPr>
    </w:p>
    <w:p w14:paraId="2636CDBB">
      <w:pPr>
        <w:rPr>
          <w:sz w:val="24"/>
        </w:rPr>
      </w:pPr>
      <w:r>
        <w:rPr>
          <w:sz w:val="24"/>
        </w:rPr>
        <w:t xml:space="preserve">    (二)出席董事的姓名以及受他人委托出席董事会的董事(代理人)姓名； </w:t>
      </w:r>
    </w:p>
    <w:p w14:paraId="28B4CE34">
      <w:pPr>
        <w:rPr>
          <w:sz w:val="24"/>
        </w:rPr>
      </w:pPr>
    </w:p>
    <w:p w14:paraId="6F5CFA84">
      <w:pPr>
        <w:rPr>
          <w:sz w:val="24"/>
        </w:rPr>
      </w:pPr>
      <w:r>
        <w:rPr>
          <w:sz w:val="24"/>
        </w:rPr>
        <w:t xml:space="preserve">    (三)会议议程； </w:t>
      </w:r>
    </w:p>
    <w:p w14:paraId="373F4514">
      <w:pPr>
        <w:rPr>
          <w:sz w:val="24"/>
        </w:rPr>
      </w:pPr>
    </w:p>
    <w:p w14:paraId="0B92E7CE">
      <w:pPr>
        <w:rPr>
          <w:sz w:val="24"/>
        </w:rPr>
      </w:pPr>
      <w:r>
        <w:rPr>
          <w:sz w:val="24"/>
        </w:rPr>
        <w:t xml:space="preserve">    (四)董事发言要点； </w:t>
      </w:r>
    </w:p>
    <w:p w14:paraId="5CE5D5B8">
      <w:pPr>
        <w:rPr>
          <w:sz w:val="24"/>
        </w:rPr>
      </w:pPr>
    </w:p>
    <w:p w14:paraId="21A97AE0">
      <w:pPr>
        <w:rPr>
          <w:sz w:val="24"/>
        </w:rPr>
      </w:pPr>
      <w:r>
        <w:rPr>
          <w:sz w:val="24"/>
        </w:rPr>
        <w:t xml:space="preserve">    (五)每一决议事项的表决方式和结果(表决结果应载明赞成、反对或</w:t>
      </w:r>
      <w:r>
        <w:rPr>
          <w:rFonts w:hint="eastAsia"/>
          <w:sz w:val="24"/>
        </w:rPr>
        <w:t>者</w:t>
      </w:r>
      <w:r>
        <w:rPr>
          <w:sz w:val="24"/>
        </w:rPr>
        <w:t xml:space="preserve">弃权的票数)。 </w:t>
      </w:r>
    </w:p>
    <w:p w14:paraId="2FE6468D">
      <w:pPr>
        <w:rPr>
          <w:sz w:val="24"/>
        </w:rPr>
      </w:pPr>
    </w:p>
    <w:p w14:paraId="03B67092">
      <w:pPr>
        <w:rPr>
          <w:sz w:val="24"/>
        </w:rPr>
      </w:pPr>
    </w:p>
    <w:p w14:paraId="73E1264A">
      <w:pPr>
        <w:keepNext/>
        <w:keepLines/>
        <w:spacing w:before="260" w:after="260" w:line="413" w:lineRule="auto"/>
        <w:jc w:val="center"/>
        <w:outlineLvl w:val="1"/>
        <w:rPr>
          <w:b/>
          <w:bCs/>
          <w:sz w:val="24"/>
        </w:rPr>
      </w:pPr>
      <w:bookmarkStart w:id="26" w:name="_Toc200468824"/>
      <w:bookmarkStart w:id="27" w:name="_Toc196135466"/>
      <w:r>
        <w:rPr>
          <w:b/>
          <w:bCs/>
          <w:sz w:val="24"/>
        </w:rPr>
        <w:t>第三节　独立董事</w:t>
      </w:r>
      <w:bookmarkEnd w:id="26"/>
      <w:bookmarkEnd w:id="27"/>
      <w:r>
        <w:rPr>
          <w:b/>
          <w:bCs/>
          <w:sz w:val="24"/>
        </w:rPr>
        <w:t>　</w:t>
      </w:r>
    </w:p>
    <w:p w14:paraId="5D977D18">
      <w:pPr>
        <w:tabs>
          <w:tab w:val="left" w:pos="786"/>
        </w:tabs>
        <w:ind w:firstLine="480" w:firstLineChars="200"/>
        <w:rPr>
          <w:sz w:val="24"/>
        </w:rPr>
      </w:pPr>
      <w:r>
        <w:rPr>
          <w:rFonts w:eastAsia="黑体"/>
          <w:sz w:val="24"/>
        </w:rPr>
        <w:t>第一百三十</w:t>
      </w:r>
      <w:r>
        <w:rPr>
          <w:rFonts w:hint="eastAsia" w:eastAsia="黑体"/>
          <w:sz w:val="24"/>
        </w:rPr>
        <w:t>七</w:t>
      </w:r>
      <w:r>
        <w:rPr>
          <w:rFonts w:eastAsia="黑体"/>
          <w:sz w:val="24"/>
        </w:rPr>
        <w:t>条</w:t>
      </w:r>
      <w:r>
        <w:rPr>
          <w:sz w:val="24"/>
        </w:rPr>
        <w:t xml:space="preserve">  独立董事应按照法律、行政法规、中国证监会、证券交易所和本章程的规定，认真履行职责，在董事会中发挥参与决策、监督制衡、专业咨询作用，维护公司整体利益，保护中小股东合法权益。</w:t>
      </w:r>
    </w:p>
    <w:p w14:paraId="48B7FFA8">
      <w:pPr>
        <w:tabs>
          <w:tab w:val="left" w:pos="786"/>
        </w:tabs>
        <w:ind w:firstLine="480" w:firstLineChars="200"/>
        <w:rPr>
          <w:rFonts w:hint="eastAsia"/>
          <w:sz w:val="24"/>
        </w:rPr>
      </w:pPr>
    </w:p>
    <w:p w14:paraId="59455AD2">
      <w:pPr>
        <w:tabs>
          <w:tab w:val="left" w:pos="786"/>
        </w:tabs>
        <w:ind w:firstLine="480" w:firstLineChars="200"/>
        <w:rPr>
          <w:sz w:val="24"/>
        </w:rPr>
      </w:pPr>
      <w:r>
        <w:rPr>
          <w:sz w:val="24"/>
        </w:rPr>
        <w:t>独立董事必须保持独立性。下列人员不得担任独立董事：</w:t>
      </w:r>
    </w:p>
    <w:p w14:paraId="3AB00340">
      <w:pPr>
        <w:tabs>
          <w:tab w:val="left" w:pos="786"/>
        </w:tabs>
        <w:ind w:firstLine="480" w:firstLineChars="200"/>
        <w:rPr>
          <w:rFonts w:hint="eastAsia"/>
          <w:sz w:val="24"/>
        </w:rPr>
      </w:pPr>
    </w:p>
    <w:p w14:paraId="23E7A36A">
      <w:pPr>
        <w:ind w:firstLine="480" w:firstLineChars="200"/>
        <w:rPr>
          <w:sz w:val="24"/>
        </w:rPr>
      </w:pPr>
      <w:r>
        <w:rPr>
          <w:sz w:val="24"/>
        </w:rPr>
        <w:t>（一）在公司或者其附属企业任职的人员及其配偶、父母、子女、主要社会关系；</w:t>
      </w:r>
    </w:p>
    <w:p w14:paraId="3BCC0FA9">
      <w:pPr>
        <w:rPr>
          <w:rFonts w:hint="eastAsia"/>
          <w:sz w:val="24"/>
        </w:rPr>
      </w:pPr>
    </w:p>
    <w:p w14:paraId="7D93AE03">
      <w:pPr>
        <w:ind w:firstLine="480" w:firstLineChars="200"/>
        <w:rPr>
          <w:sz w:val="24"/>
        </w:rPr>
      </w:pPr>
      <w:r>
        <w:rPr>
          <w:sz w:val="24"/>
        </w:rPr>
        <w:t>（二）直接或者间接持有公司已发行股份1%以上或者是公司前十名股东中的自然人股东及其配偶、父母、子女；</w:t>
      </w:r>
    </w:p>
    <w:p w14:paraId="4652A2A6">
      <w:pPr>
        <w:rPr>
          <w:rFonts w:hint="eastAsia"/>
          <w:sz w:val="24"/>
        </w:rPr>
      </w:pPr>
    </w:p>
    <w:p w14:paraId="3EE0AB6F">
      <w:pPr>
        <w:ind w:firstLine="480" w:firstLineChars="200"/>
        <w:rPr>
          <w:sz w:val="24"/>
        </w:rPr>
      </w:pPr>
      <w:r>
        <w:rPr>
          <w:sz w:val="24"/>
        </w:rPr>
        <w:t>（三）在直接或者间接持有公司已发行股份5%以上的股东或者在公司前五名股东任职的人员及其配偶、父母、子女；</w:t>
      </w:r>
    </w:p>
    <w:p w14:paraId="6939D80E">
      <w:pPr>
        <w:ind w:firstLine="480" w:firstLineChars="200"/>
        <w:rPr>
          <w:rFonts w:hint="eastAsia"/>
          <w:sz w:val="24"/>
        </w:rPr>
      </w:pPr>
    </w:p>
    <w:p w14:paraId="63200597">
      <w:pPr>
        <w:ind w:firstLine="480" w:firstLineChars="200"/>
        <w:rPr>
          <w:sz w:val="24"/>
        </w:rPr>
      </w:pPr>
      <w:r>
        <w:rPr>
          <w:sz w:val="24"/>
        </w:rPr>
        <w:t>（四）在公司控股股东、实际控制人的附属企业任职的人员及其配偶、父母、子女；</w:t>
      </w:r>
    </w:p>
    <w:p w14:paraId="14DA8B51">
      <w:pPr>
        <w:ind w:firstLine="480" w:firstLineChars="200"/>
        <w:rPr>
          <w:rFonts w:hint="eastAsia"/>
          <w:sz w:val="24"/>
        </w:rPr>
      </w:pPr>
    </w:p>
    <w:p w14:paraId="7B7A5DB8">
      <w:pPr>
        <w:ind w:firstLine="480" w:firstLineChars="200"/>
        <w:rPr>
          <w:sz w:val="24"/>
        </w:rPr>
      </w:pPr>
      <w:r>
        <w:rPr>
          <w:sz w:val="24"/>
        </w:rPr>
        <w:t>（五）与公司及其控股股东、实际控制人或者其各自的附属企业有重大业务往来的人员，或者在有重大业务往来的单位及其控股股东、实际控制人任职的人员；</w:t>
      </w:r>
    </w:p>
    <w:p w14:paraId="5E6EFAC6">
      <w:pPr>
        <w:ind w:firstLine="480" w:firstLineChars="200"/>
        <w:rPr>
          <w:rFonts w:hint="eastAsia"/>
          <w:sz w:val="24"/>
        </w:rPr>
      </w:pPr>
    </w:p>
    <w:p w14:paraId="674B4DA7">
      <w:pPr>
        <w:ind w:firstLine="480" w:firstLineChars="200"/>
        <w:rPr>
          <w:sz w:val="24"/>
        </w:rPr>
      </w:pPr>
      <w:r>
        <w:rPr>
          <w:sz w:val="24"/>
        </w:rPr>
        <w:t>（六）为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49D53EF5">
      <w:pPr>
        <w:ind w:firstLine="480" w:firstLineChars="200"/>
        <w:rPr>
          <w:rFonts w:hint="eastAsia"/>
          <w:sz w:val="24"/>
        </w:rPr>
      </w:pPr>
    </w:p>
    <w:p w14:paraId="68F0C94A">
      <w:pPr>
        <w:ind w:firstLine="480" w:firstLineChars="200"/>
        <w:rPr>
          <w:sz w:val="24"/>
        </w:rPr>
      </w:pPr>
      <w:r>
        <w:rPr>
          <w:sz w:val="24"/>
        </w:rPr>
        <w:t>（七）最近十二个月内曾经具有第一项至第六项所列举情形的人员；</w:t>
      </w:r>
    </w:p>
    <w:p w14:paraId="013E1418">
      <w:pPr>
        <w:ind w:firstLine="480" w:firstLineChars="200"/>
        <w:rPr>
          <w:rFonts w:hint="eastAsia"/>
          <w:sz w:val="24"/>
        </w:rPr>
      </w:pPr>
    </w:p>
    <w:p w14:paraId="22B472FC">
      <w:pPr>
        <w:ind w:firstLine="480" w:firstLineChars="200"/>
        <w:rPr>
          <w:sz w:val="24"/>
        </w:rPr>
      </w:pPr>
      <w:r>
        <w:rPr>
          <w:sz w:val="24"/>
        </w:rPr>
        <w:t>（八）法律、行政法规、中国证监会规定、证券交易所业务规则和本章程规定的不具备独立性的其他人员。</w:t>
      </w:r>
    </w:p>
    <w:p w14:paraId="4C2FBCBA">
      <w:pPr>
        <w:ind w:firstLine="480" w:firstLineChars="200"/>
        <w:rPr>
          <w:rFonts w:hint="eastAsia"/>
          <w:sz w:val="24"/>
        </w:rPr>
      </w:pPr>
    </w:p>
    <w:p w14:paraId="031E1D00">
      <w:pPr>
        <w:ind w:firstLine="480" w:firstLineChars="200"/>
        <w:rPr>
          <w:sz w:val="24"/>
        </w:rPr>
      </w:pPr>
      <w:r>
        <w:rPr>
          <w:sz w:val="24"/>
        </w:rPr>
        <w:t>独立董事应当每年对独立性情况进行自查，并将自查情况提交董事会。董事会应当每年对在任独立董事独立性情况进行评估并出具专项意见，与年度报告同时披露。</w:t>
      </w:r>
    </w:p>
    <w:p w14:paraId="0F75D6CF">
      <w:pPr>
        <w:ind w:firstLine="480" w:firstLineChars="200"/>
        <w:rPr>
          <w:rFonts w:hint="eastAsia"/>
          <w:sz w:val="24"/>
        </w:rPr>
      </w:pPr>
    </w:p>
    <w:p w14:paraId="487F9013">
      <w:pPr>
        <w:tabs>
          <w:tab w:val="left" w:pos="786"/>
        </w:tabs>
        <w:ind w:firstLine="480" w:firstLineChars="200"/>
        <w:rPr>
          <w:sz w:val="24"/>
        </w:rPr>
      </w:pPr>
      <w:r>
        <w:rPr>
          <w:rFonts w:eastAsia="黑体"/>
          <w:sz w:val="24"/>
        </w:rPr>
        <w:t>第一百三十</w:t>
      </w:r>
      <w:r>
        <w:rPr>
          <w:rFonts w:hint="eastAsia" w:eastAsia="黑体"/>
          <w:sz w:val="24"/>
        </w:rPr>
        <w:t>八</w:t>
      </w:r>
      <w:r>
        <w:rPr>
          <w:rFonts w:eastAsia="黑体"/>
          <w:sz w:val="24"/>
        </w:rPr>
        <w:t>条</w:t>
      </w:r>
      <w:r>
        <w:rPr>
          <w:sz w:val="24"/>
        </w:rPr>
        <w:t xml:space="preserve">  担任公司独立董事应当符合下列条件：</w:t>
      </w:r>
    </w:p>
    <w:p w14:paraId="65DE066D">
      <w:pPr>
        <w:tabs>
          <w:tab w:val="left" w:pos="786"/>
        </w:tabs>
        <w:ind w:firstLine="480" w:firstLineChars="200"/>
        <w:rPr>
          <w:rFonts w:hint="eastAsia"/>
          <w:sz w:val="24"/>
        </w:rPr>
      </w:pPr>
    </w:p>
    <w:p w14:paraId="75E5B98A">
      <w:pPr>
        <w:tabs>
          <w:tab w:val="left" w:pos="786"/>
        </w:tabs>
        <w:ind w:firstLine="480" w:firstLineChars="200"/>
        <w:rPr>
          <w:sz w:val="24"/>
        </w:rPr>
      </w:pPr>
      <w:r>
        <w:rPr>
          <w:sz w:val="24"/>
        </w:rPr>
        <w:t>（一）根据法律、行政法规和其他有关规定，具备担任上市公司董事的资格；</w:t>
      </w:r>
    </w:p>
    <w:p w14:paraId="4C83460B">
      <w:pPr>
        <w:tabs>
          <w:tab w:val="left" w:pos="786"/>
        </w:tabs>
        <w:ind w:firstLine="480" w:firstLineChars="200"/>
        <w:rPr>
          <w:rFonts w:hint="eastAsia"/>
          <w:sz w:val="24"/>
        </w:rPr>
      </w:pPr>
    </w:p>
    <w:p w14:paraId="5339D32E">
      <w:pPr>
        <w:tabs>
          <w:tab w:val="left" w:pos="786"/>
        </w:tabs>
        <w:ind w:firstLine="480" w:firstLineChars="200"/>
        <w:rPr>
          <w:sz w:val="24"/>
        </w:rPr>
      </w:pPr>
      <w:r>
        <w:rPr>
          <w:sz w:val="24"/>
        </w:rPr>
        <w:t>（二）符合本章程规定的独立性要求；</w:t>
      </w:r>
    </w:p>
    <w:p w14:paraId="36E08123">
      <w:pPr>
        <w:tabs>
          <w:tab w:val="left" w:pos="786"/>
        </w:tabs>
        <w:ind w:firstLine="480" w:firstLineChars="200"/>
        <w:rPr>
          <w:rFonts w:hint="eastAsia"/>
          <w:sz w:val="24"/>
        </w:rPr>
      </w:pPr>
    </w:p>
    <w:p w14:paraId="74FAD57B">
      <w:pPr>
        <w:tabs>
          <w:tab w:val="left" w:pos="786"/>
        </w:tabs>
        <w:ind w:firstLine="480" w:firstLineChars="200"/>
        <w:rPr>
          <w:sz w:val="24"/>
        </w:rPr>
      </w:pPr>
      <w:r>
        <w:rPr>
          <w:sz w:val="24"/>
        </w:rPr>
        <w:t>（三）具备上市公司运作的基本知识，熟悉相关法律法规和规则；</w:t>
      </w:r>
    </w:p>
    <w:p w14:paraId="5BB667A1">
      <w:pPr>
        <w:tabs>
          <w:tab w:val="left" w:pos="786"/>
        </w:tabs>
        <w:ind w:firstLine="480" w:firstLineChars="200"/>
        <w:rPr>
          <w:rFonts w:hint="eastAsia"/>
          <w:sz w:val="24"/>
        </w:rPr>
      </w:pPr>
    </w:p>
    <w:p w14:paraId="420BDA1F">
      <w:pPr>
        <w:tabs>
          <w:tab w:val="left" w:pos="786"/>
        </w:tabs>
        <w:ind w:firstLine="480" w:firstLineChars="200"/>
        <w:rPr>
          <w:sz w:val="24"/>
        </w:rPr>
      </w:pPr>
      <w:r>
        <w:rPr>
          <w:sz w:val="24"/>
        </w:rPr>
        <w:t>（四）具有五年以上履行独立董事职责所必需的法律、会计或者经济等工作经验；</w:t>
      </w:r>
    </w:p>
    <w:p w14:paraId="05A973CA">
      <w:pPr>
        <w:tabs>
          <w:tab w:val="left" w:pos="786"/>
        </w:tabs>
        <w:ind w:firstLine="480" w:firstLineChars="200"/>
        <w:rPr>
          <w:rFonts w:hint="eastAsia"/>
          <w:sz w:val="24"/>
        </w:rPr>
      </w:pPr>
    </w:p>
    <w:p w14:paraId="23DEB29A">
      <w:pPr>
        <w:tabs>
          <w:tab w:val="left" w:pos="786"/>
        </w:tabs>
        <w:ind w:firstLine="480" w:firstLineChars="200"/>
        <w:rPr>
          <w:sz w:val="24"/>
        </w:rPr>
      </w:pPr>
      <w:r>
        <w:rPr>
          <w:sz w:val="24"/>
        </w:rPr>
        <w:t>（五）具有良好的个人品德，不存在重大失信等不良记录；</w:t>
      </w:r>
    </w:p>
    <w:p w14:paraId="547744C1">
      <w:pPr>
        <w:tabs>
          <w:tab w:val="left" w:pos="786"/>
        </w:tabs>
        <w:ind w:firstLine="480" w:firstLineChars="200"/>
        <w:rPr>
          <w:rFonts w:hint="eastAsia"/>
          <w:sz w:val="24"/>
        </w:rPr>
      </w:pPr>
    </w:p>
    <w:p w14:paraId="28AFB6A2">
      <w:pPr>
        <w:tabs>
          <w:tab w:val="left" w:pos="786"/>
        </w:tabs>
        <w:ind w:firstLine="480" w:firstLineChars="200"/>
        <w:rPr>
          <w:sz w:val="24"/>
        </w:rPr>
      </w:pPr>
      <w:r>
        <w:rPr>
          <w:sz w:val="24"/>
        </w:rPr>
        <w:t>（六）法律、行政法规、中国证监会规定、证券交易所业务规则和本章程规定的其他条件。</w:t>
      </w:r>
    </w:p>
    <w:p w14:paraId="424CA645">
      <w:pPr>
        <w:tabs>
          <w:tab w:val="left" w:pos="786"/>
        </w:tabs>
        <w:ind w:firstLine="480" w:firstLineChars="200"/>
        <w:rPr>
          <w:rFonts w:hint="eastAsia"/>
          <w:sz w:val="24"/>
        </w:rPr>
      </w:pPr>
    </w:p>
    <w:p w14:paraId="6F676998">
      <w:pPr>
        <w:tabs>
          <w:tab w:val="left" w:pos="786"/>
        </w:tabs>
        <w:ind w:firstLine="480" w:firstLineChars="200"/>
        <w:rPr>
          <w:sz w:val="24"/>
        </w:rPr>
      </w:pPr>
      <w:r>
        <w:rPr>
          <w:rFonts w:eastAsia="黑体"/>
          <w:sz w:val="24"/>
        </w:rPr>
        <w:t>第一百三十</w:t>
      </w:r>
      <w:r>
        <w:rPr>
          <w:rFonts w:hint="eastAsia" w:eastAsia="黑体"/>
          <w:sz w:val="24"/>
        </w:rPr>
        <w:t>九</w:t>
      </w:r>
      <w:r>
        <w:rPr>
          <w:rFonts w:eastAsia="黑体"/>
          <w:sz w:val="24"/>
        </w:rPr>
        <w:t>条</w:t>
      </w:r>
      <w:r>
        <w:rPr>
          <w:sz w:val="24"/>
        </w:rPr>
        <w:t xml:space="preserve">  独立董事作为董事会的成员，对公司及全体股东负有忠实义务、勤勉义务，审慎履行下列职责：</w:t>
      </w:r>
    </w:p>
    <w:p w14:paraId="1DCD26F6">
      <w:pPr>
        <w:tabs>
          <w:tab w:val="left" w:pos="786"/>
        </w:tabs>
        <w:ind w:firstLine="480" w:firstLineChars="200"/>
        <w:rPr>
          <w:rFonts w:hint="eastAsia"/>
          <w:sz w:val="24"/>
        </w:rPr>
      </w:pPr>
    </w:p>
    <w:p w14:paraId="49053490">
      <w:pPr>
        <w:tabs>
          <w:tab w:val="left" w:pos="786"/>
        </w:tabs>
        <w:ind w:firstLine="480" w:firstLineChars="200"/>
        <w:rPr>
          <w:sz w:val="24"/>
        </w:rPr>
      </w:pPr>
      <w:r>
        <w:rPr>
          <w:sz w:val="24"/>
        </w:rPr>
        <w:t>（一）参与董事会决策并对所议事项发表明确意见；</w:t>
      </w:r>
    </w:p>
    <w:p w14:paraId="77B44871">
      <w:pPr>
        <w:tabs>
          <w:tab w:val="left" w:pos="786"/>
        </w:tabs>
        <w:ind w:firstLine="480" w:firstLineChars="200"/>
        <w:rPr>
          <w:rFonts w:hint="eastAsia"/>
          <w:sz w:val="24"/>
        </w:rPr>
      </w:pPr>
    </w:p>
    <w:p w14:paraId="2CA9023C">
      <w:pPr>
        <w:tabs>
          <w:tab w:val="left" w:pos="786"/>
        </w:tabs>
        <w:ind w:firstLine="480" w:firstLineChars="200"/>
        <w:rPr>
          <w:sz w:val="24"/>
        </w:rPr>
      </w:pPr>
      <w:r>
        <w:rPr>
          <w:sz w:val="24"/>
        </w:rPr>
        <w:t>（二）对公司与控股股东、实际控制人、董事、高级管理人员之间的潜在重大利益冲突事项进行监督，保护中小股东合法权益；</w:t>
      </w:r>
    </w:p>
    <w:p w14:paraId="25383065">
      <w:pPr>
        <w:tabs>
          <w:tab w:val="left" w:pos="786"/>
        </w:tabs>
        <w:ind w:firstLine="480" w:firstLineChars="200"/>
        <w:rPr>
          <w:rFonts w:hint="eastAsia"/>
          <w:sz w:val="24"/>
        </w:rPr>
      </w:pPr>
    </w:p>
    <w:p w14:paraId="5B8F072A">
      <w:pPr>
        <w:tabs>
          <w:tab w:val="left" w:pos="786"/>
        </w:tabs>
        <w:ind w:firstLine="480" w:firstLineChars="200"/>
        <w:rPr>
          <w:sz w:val="24"/>
        </w:rPr>
      </w:pPr>
      <w:r>
        <w:rPr>
          <w:sz w:val="24"/>
        </w:rPr>
        <w:t>（三）对公司经营发展提供专业、客观的建议，促进提升董事会决策水平；</w:t>
      </w:r>
    </w:p>
    <w:p w14:paraId="51446BAE">
      <w:pPr>
        <w:tabs>
          <w:tab w:val="left" w:pos="786"/>
        </w:tabs>
        <w:ind w:firstLine="480" w:firstLineChars="200"/>
        <w:rPr>
          <w:rFonts w:hint="eastAsia"/>
          <w:sz w:val="24"/>
        </w:rPr>
      </w:pPr>
    </w:p>
    <w:p w14:paraId="4769ECCE">
      <w:pPr>
        <w:tabs>
          <w:tab w:val="left" w:pos="786"/>
        </w:tabs>
        <w:ind w:firstLine="480" w:firstLineChars="200"/>
        <w:rPr>
          <w:sz w:val="24"/>
        </w:rPr>
      </w:pPr>
      <w:r>
        <w:rPr>
          <w:sz w:val="24"/>
        </w:rPr>
        <w:t>（四）法律、行政法规、中国证监会规定和本章程规定的其他职责。</w:t>
      </w:r>
    </w:p>
    <w:p w14:paraId="202A220F">
      <w:pPr>
        <w:tabs>
          <w:tab w:val="left" w:pos="786"/>
        </w:tabs>
        <w:ind w:firstLine="480" w:firstLineChars="200"/>
        <w:rPr>
          <w:sz w:val="24"/>
        </w:rPr>
      </w:pPr>
    </w:p>
    <w:p w14:paraId="1A7D6E93">
      <w:pPr>
        <w:tabs>
          <w:tab w:val="left" w:pos="786"/>
        </w:tabs>
        <w:ind w:firstLine="480" w:firstLineChars="200"/>
        <w:rPr>
          <w:sz w:val="24"/>
        </w:rPr>
      </w:pPr>
      <w:r>
        <w:rPr>
          <w:rFonts w:eastAsia="黑体"/>
          <w:sz w:val="24"/>
        </w:rPr>
        <w:t>第一百</w:t>
      </w:r>
      <w:r>
        <w:rPr>
          <w:rFonts w:hint="eastAsia" w:eastAsia="黑体"/>
          <w:sz w:val="24"/>
        </w:rPr>
        <w:t>四</w:t>
      </w:r>
      <w:r>
        <w:rPr>
          <w:rFonts w:eastAsia="黑体"/>
          <w:sz w:val="24"/>
        </w:rPr>
        <w:t>十条</w:t>
      </w:r>
      <w:r>
        <w:rPr>
          <w:sz w:val="24"/>
        </w:rPr>
        <w:t xml:space="preserve">  独立董事行使下列特别职权：</w:t>
      </w:r>
    </w:p>
    <w:p w14:paraId="66335235">
      <w:pPr>
        <w:tabs>
          <w:tab w:val="left" w:pos="786"/>
        </w:tabs>
        <w:ind w:firstLine="480" w:firstLineChars="200"/>
        <w:rPr>
          <w:rFonts w:hint="eastAsia"/>
          <w:sz w:val="24"/>
        </w:rPr>
      </w:pPr>
    </w:p>
    <w:p w14:paraId="2759C8D3">
      <w:pPr>
        <w:tabs>
          <w:tab w:val="left" w:pos="786"/>
        </w:tabs>
        <w:ind w:firstLine="480" w:firstLineChars="200"/>
        <w:rPr>
          <w:sz w:val="24"/>
        </w:rPr>
      </w:pPr>
      <w:r>
        <w:rPr>
          <w:sz w:val="24"/>
        </w:rPr>
        <w:t>（一）独立聘请中介机构，对公司具体事项进行审计、咨询或者核查；</w:t>
      </w:r>
    </w:p>
    <w:p w14:paraId="6EC914BD">
      <w:pPr>
        <w:tabs>
          <w:tab w:val="left" w:pos="786"/>
        </w:tabs>
        <w:ind w:firstLine="480" w:firstLineChars="200"/>
        <w:rPr>
          <w:rFonts w:hint="eastAsia"/>
          <w:sz w:val="24"/>
        </w:rPr>
      </w:pPr>
    </w:p>
    <w:p w14:paraId="13093430">
      <w:pPr>
        <w:tabs>
          <w:tab w:val="left" w:pos="786"/>
        </w:tabs>
        <w:ind w:firstLine="480" w:firstLineChars="200"/>
        <w:rPr>
          <w:sz w:val="24"/>
        </w:rPr>
      </w:pPr>
      <w:r>
        <w:rPr>
          <w:sz w:val="24"/>
        </w:rPr>
        <w:t>（二）向董事会提议召开临时股东会；</w:t>
      </w:r>
    </w:p>
    <w:p w14:paraId="2381F839">
      <w:pPr>
        <w:tabs>
          <w:tab w:val="left" w:pos="786"/>
        </w:tabs>
        <w:ind w:firstLine="480" w:firstLineChars="200"/>
        <w:rPr>
          <w:rFonts w:hint="eastAsia"/>
          <w:sz w:val="24"/>
        </w:rPr>
      </w:pPr>
    </w:p>
    <w:p w14:paraId="2C3F8A89">
      <w:pPr>
        <w:tabs>
          <w:tab w:val="left" w:pos="786"/>
        </w:tabs>
        <w:ind w:firstLine="480" w:firstLineChars="200"/>
        <w:rPr>
          <w:sz w:val="24"/>
        </w:rPr>
      </w:pPr>
      <w:r>
        <w:rPr>
          <w:sz w:val="24"/>
        </w:rPr>
        <w:t>（三）提议召开董事会会议；</w:t>
      </w:r>
    </w:p>
    <w:p w14:paraId="728D0E78">
      <w:pPr>
        <w:tabs>
          <w:tab w:val="left" w:pos="786"/>
        </w:tabs>
        <w:ind w:firstLine="480" w:firstLineChars="200"/>
        <w:rPr>
          <w:rFonts w:hint="eastAsia"/>
          <w:sz w:val="24"/>
        </w:rPr>
      </w:pPr>
    </w:p>
    <w:p w14:paraId="388A4938">
      <w:pPr>
        <w:tabs>
          <w:tab w:val="left" w:pos="786"/>
        </w:tabs>
        <w:ind w:firstLine="480" w:firstLineChars="200"/>
        <w:rPr>
          <w:sz w:val="24"/>
        </w:rPr>
      </w:pPr>
      <w:r>
        <w:rPr>
          <w:sz w:val="24"/>
        </w:rPr>
        <w:t>（四）依法公开向股东征集股东权利；</w:t>
      </w:r>
    </w:p>
    <w:p w14:paraId="0DFEE741">
      <w:pPr>
        <w:tabs>
          <w:tab w:val="left" w:pos="786"/>
        </w:tabs>
        <w:ind w:firstLine="480" w:firstLineChars="200"/>
        <w:rPr>
          <w:rFonts w:hint="eastAsia"/>
          <w:sz w:val="24"/>
        </w:rPr>
      </w:pPr>
    </w:p>
    <w:p w14:paraId="43910629">
      <w:pPr>
        <w:tabs>
          <w:tab w:val="left" w:pos="786"/>
        </w:tabs>
        <w:ind w:firstLine="480" w:firstLineChars="200"/>
        <w:rPr>
          <w:sz w:val="24"/>
        </w:rPr>
      </w:pPr>
      <w:r>
        <w:rPr>
          <w:sz w:val="24"/>
        </w:rPr>
        <w:t>（五）对可能损害公司或者中小股东权益的事项发表独立意见；</w:t>
      </w:r>
    </w:p>
    <w:p w14:paraId="0BACEC6A">
      <w:pPr>
        <w:tabs>
          <w:tab w:val="left" w:pos="786"/>
        </w:tabs>
        <w:ind w:firstLine="480" w:firstLineChars="200"/>
        <w:rPr>
          <w:rFonts w:hint="eastAsia"/>
          <w:sz w:val="24"/>
        </w:rPr>
      </w:pPr>
    </w:p>
    <w:p w14:paraId="54C5F32F">
      <w:pPr>
        <w:tabs>
          <w:tab w:val="left" w:pos="786"/>
        </w:tabs>
        <w:ind w:firstLine="480" w:firstLineChars="200"/>
        <w:rPr>
          <w:sz w:val="24"/>
        </w:rPr>
      </w:pPr>
      <w:r>
        <w:rPr>
          <w:sz w:val="24"/>
        </w:rPr>
        <w:t>（六）法律、行政法规、中国证监会规定和本章程规定的其他职权。</w:t>
      </w:r>
    </w:p>
    <w:p w14:paraId="0416017B">
      <w:pPr>
        <w:tabs>
          <w:tab w:val="left" w:pos="786"/>
        </w:tabs>
        <w:ind w:firstLine="480" w:firstLineChars="200"/>
        <w:rPr>
          <w:rFonts w:hint="eastAsia"/>
          <w:sz w:val="24"/>
        </w:rPr>
      </w:pPr>
    </w:p>
    <w:p w14:paraId="3E48B048">
      <w:pPr>
        <w:tabs>
          <w:tab w:val="left" w:pos="786"/>
        </w:tabs>
        <w:ind w:firstLine="480" w:firstLineChars="200"/>
        <w:rPr>
          <w:sz w:val="24"/>
        </w:rPr>
      </w:pPr>
      <w:r>
        <w:rPr>
          <w:sz w:val="24"/>
        </w:rPr>
        <w:t>独立董事行使前款第一项至第三项所列职权的，应当经全体独立董事过半数同意。</w:t>
      </w:r>
    </w:p>
    <w:p w14:paraId="15FF7B6A">
      <w:pPr>
        <w:tabs>
          <w:tab w:val="left" w:pos="786"/>
        </w:tabs>
        <w:ind w:firstLine="480" w:firstLineChars="200"/>
        <w:rPr>
          <w:rFonts w:hint="eastAsia"/>
          <w:sz w:val="24"/>
        </w:rPr>
      </w:pPr>
    </w:p>
    <w:p w14:paraId="57CE69F7">
      <w:pPr>
        <w:tabs>
          <w:tab w:val="left" w:pos="786"/>
        </w:tabs>
        <w:ind w:firstLine="480" w:firstLineChars="200"/>
        <w:rPr>
          <w:sz w:val="24"/>
        </w:rPr>
      </w:pPr>
      <w:r>
        <w:rPr>
          <w:sz w:val="24"/>
        </w:rPr>
        <w:t>独立董事行使第一款所列职权的，公司将及时披露。上述职权不能正常行使的，公司将披露具体情况和理由。</w:t>
      </w:r>
    </w:p>
    <w:p w14:paraId="5893A874">
      <w:pPr>
        <w:tabs>
          <w:tab w:val="left" w:pos="786"/>
        </w:tabs>
        <w:ind w:firstLine="480" w:firstLineChars="200"/>
        <w:rPr>
          <w:rFonts w:hint="eastAsia"/>
          <w:sz w:val="24"/>
        </w:rPr>
      </w:pPr>
    </w:p>
    <w:p w14:paraId="12AF59BD">
      <w:pPr>
        <w:tabs>
          <w:tab w:val="left" w:pos="786"/>
        </w:tabs>
        <w:ind w:firstLine="480" w:firstLineChars="200"/>
        <w:rPr>
          <w:sz w:val="24"/>
        </w:rPr>
      </w:pPr>
      <w:r>
        <w:rPr>
          <w:rFonts w:eastAsia="黑体"/>
          <w:sz w:val="24"/>
        </w:rPr>
        <w:t>第一百</w:t>
      </w:r>
      <w:r>
        <w:rPr>
          <w:rFonts w:hint="eastAsia" w:eastAsia="黑体"/>
          <w:sz w:val="24"/>
        </w:rPr>
        <w:t>四十一</w:t>
      </w:r>
      <w:r>
        <w:rPr>
          <w:rFonts w:eastAsia="黑体"/>
          <w:sz w:val="24"/>
        </w:rPr>
        <w:t>条</w:t>
      </w:r>
      <w:r>
        <w:rPr>
          <w:sz w:val="24"/>
        </w:rPr>
        <w:t xml:space="preserve">  下列事项应当经公司全体独立董事过半数同意后，提交董事会审议：</w:t>
      </w:r>
    </w:p>
    <w:p w14:paraId="1D29A536">
      <w:pPr>
        <w:tabs>
          <w:tab w:val="left" w:pos="786"/>
        </w:tabs>
        <w:ind w:firstLine="480" w:firstLineChars="200"/>
        <w:rPr>
          <w:rFonts w:hint="eastAsia"/>
          <w:sz w:val="24"/>
        </w:rPr>
      </w:pPr>
    </w:p>
    <w:p w14:paraId="55D21EAA">
      <w:pPr>
        <w:tabs>
          <w:tab w:val="left" w:pos="786"/>
        </w:tabs>
        <w:ind w:firstLine="480" w:firstLineChars="200"/>
        <w:rPr>
          <w:sz w:val="24"/>
        </w:rPr>
      </w:pPr>
      <w:r>
        <w:rPr>
          <w:sz w:val="24"/>
        </w:rPr>
        <w:t>（一）应当披露的关联交易；</w:t>
      </w:r>
    </w:p>
    <w:p w14:paraId="55D96285">
      <w:pPr>
        <w:tabs>
          <w:tab w:val="left" w:pos="786"/>
        </w:tabs>
        <w:ind w:firstLine="480" w:firstLineChars="200"/>
        <w:rPr>
          <w:rFonts w:hint="eastAsia"/>
          <w:sz w:val="24"/>
        </w:rPr>
      </w:pPr>
    </w:p>
    <w:p w14:paraId="2CAF1D39">
      <w:pPr>
        <w:tabs>
          <w:tab w:val="left" w:pos="786"/>
        </w:tabs>
        <w:ind w:firstLine="480" w:firstLineChars="200"/>
        <w:rPr>
          <w:sz w:val="24"/>
        </w:rPr>
      </w:pPr>
      <w:r>
        <w:rPr>
          <w:sz w:val="24"/>
        </w:rPr>
        <w:t>（二）公司及相关方变更或者豁免承诺的方案；</w:t>
      </w:r>
    </w:p>
    <w:p w14:paraId="53945450">
      <w:pPr>
        <w:tabs>
          <w:tab w:val="left" w:pos="786"/>
        </w:tabs>
        <w:ind w:firstLine="480" w:firstLineChars="200"/>
        <w:rPr>
          <w:rFonts w:hint="eastAsia"/>
          <w:sz w:val="24"/>
        </w:rPr>
      </w:pPr>
    </w:p>
    <w:p w14:paraId="31C55270">
      <w:pPr>
        <w:tabs>
          <w:tab w:val="left" w:pos="786"/>
        </w:tabs>
        <w:ind w:firstLine="480" w:firstLineChars="200"/>
        <w:rPr>
          <w:sz w:val="24"/>
        </w:rPr>
      </w:pPr>
      <w:r>
        <w:rPr>
          <w:sz w:val="24"/>
        </w:rPr>
        <w:t>（三）</w:t>
      </w:r>
      <w:r>
        <w:rPr>
          <w:rFonts w:hint="eastAsia"/>
          <w:sz w:val="24"/>
        </w:rPr>
        <w:t>董事会针对公司被收购所作出的决策及采取的措施</w:t>
      </w:r>
      <w:r>
        <w:rPr>
          <w:sz w:val="24"/>
        </w:rPr>
        <w:t>；</w:t>
      </w:r>
    </w:p>
    <w:p w14:paraId="56CEFF20">
      <w:pPr>
        <w:tabs>
          <w:tab w:val="left" w:pos="786"/>
        </w:tabs>
        <w:ind w:firstLine="480" w:firstLineChars="200"/>
        <w:rPr>
          <w:rFonts w:hint="eastAsia"/>
          <w:sz w:val="24"/>
        </w:rPr>
      </w:pPr>
    </w:p>
    <w:p w14:paraId="13DC0D80">
      <w:pPr>
        <w:tabs>
          <w:tab w:val="left" w:pos="786"/>
        </w:tabs>
        <w:ind w:firstLine="480" w:firstLineChars="200"/>
        <w:rPr>
          <w:sz w:val="24"/>
        </w:rPr>
      </w:pPr>
      <w:r>
        <w:rPr>
          <w:sz w:val="24"/>
        </w:rPr>
        <w:t>（四）法律、行政法规、中国证监会规定和本章程规定的其他事项。</w:t>
      </w:r>
    </w:p>
    <w:p w14:paraId="4A0FDFD8">
      <w:pPr>
        <w:tabs>
          <w:tab w:val="left" w:pos="786"/>
        </w:tabs>
        <w:ind w:firstLine="480" w:firstLineChars="200"/>
        <w:rPr>
          <w:sz w:val="24"/>
        </w:rPr>
      </w:pPr>
    </w:p>
    <w:p w14:paraId="5CC699F7">
      <w:pPr>
        <w:tabs>
          <w:tab w:val="left" w:pos="786"/>
        </w:tabs>
        <w:ind w:firstLine="480" w:firstLineChars="200"/>
        <w:rPr>
          <w:sz w:val="24"/>
        </w:rPr>
      </w:pPr>
      <w:r>
        <w:rPr>
          <w:rFonts w:eastAsia="黑体"/>
          <w:sz w:val="24"/>
        </w:rPr>
        <w:t>第一百</w:t>
      </w:r>
      <w:r>
        <w:rPr>
          <w:rFonts w:hint="eastAsia" w:eastAsia="黑体"/>
          <w:sz w:val="24"/>
        </w:rPr>
        <w:t>四十二</w:t>
      </w:r>
      <w:r>
        <w:rPr>
          <w:rFonts w:eastAsia="黑体"/>
          <w:sz w:val="24"/>
        </w:rPr>
        <w:t>条</w:t>
      </w:r>
      <w:r>
        <w:rPr>
          <w:sz w:val="24"/>
        </w:rPr>
        <w:t xml:space="preserve">  公司建立全部由独立董事参加的专门会议机制。董事会审议关联交易等事项的，由独立董事专门会议事先认可。</w:t>
      </w:r>
    </w:p>
    <w:p w14:paraId="5B89D8BB">
      <w:pPr>
        <w:tabs>
          <w:tab w:val="left" w:pos="786"/>
        </w:tabs>
        <w:ind w:firstLine="480" w:firstLineChars="200"/>
        <w:rPr>
          <w:rFonts w:hint="eastAsia"/>
          <w:sz w:val="24"/>
        </w:rPr>
      </w:pPr>
    </w:p>
    <w:p w14:paraId="7ED72E58">
      <w:pPr>
        <w:tabs>
          <w:tab w:val="left" w:pos="786"/>
        </w:tabs>
        <w:ind w:firstLine="480" w:firstLineChars="200"/>
        <w:rPr>
          <w:sz w:val="24"/>
        </w:rPr>
      </w:pPr>
      <w:r>
        <w:rPr>
          <w:sz w:val="24"/>
        </w:rPr>
        <w:t>公司定期或者不定期召开独立董事专门会议。本章程第</w:t>
      </w:r>
      <w:r>
        <w:rPr>
          <w:rFonts w:hint="eastAsia"/>
          <w:sz w:val="24"/>
        </w:rPr>
        <w:t>一百四十</w:t>
      </w:r>
      <w:r>
        <w:rPr>
          <w:sz w:val="24"/>
        </w:rPr>
        <w:t>条第一款第一项至第三项、第</w:t>
      </w:r>
      <w:r>
        <w:rPr>
          <w:rFonts w:hint="eastAsia"/>
          <w:sz w:val="24"/>
        </w:rPr>
        <w:t>一百四十一</w:t>
      </w:r>
      <w:r>
        <w:rPr>
          <w:sz w:val="24"/>
        </w:rPr>
        <w:t>条所列事项，应当经独立董事专门会议审议。</w:t>
      </w:r>
    </w:p>
    <w:p w14:paraId="0E8E1C3A">
      <w:pPr>
        <w:tabs>
          <w:tab w:val="left" w:pos="786"/>
        </w:tabs>
        <w:ind w:firstLine="480" w:firstLineChars="200"/>
        <w:rPr>
          <w:rFonts w:hint="eastAsia"/>
          <w:sz w:val="24"/>
        </w:rPr>
      </w:pPr>
    </w:p>
    <w:p w14:paraId="3DF4F822">
      <w:pPr>
        <w:tabs>
          <w:tab w:val="left" w:pos="786"/>
        </w:tabs>
        <w:ind w:firstLine="480" w:firstLineChars="200"/>
        <w:rPr>
          <w:sz w:val="24"/>
        </w:rPr>
      </w:pPr>
      <w:r>
        <w:rPr>
          <w:sz w:val="24"/>
        </w:rPr>
        <w:t>独立董事专门会议可以根据需要研究讨论公司其他事项。</w:t>
      </w:r>
    </w:p>
    <w:p w14:paraId="6C613F37">
      <w:pPr>
        <w:tabs>
          <w:tab w:val="left" w:pos="786"/>
        </w:tabs>
        <w:ind w:firstLine="480" w:firstLineChars="200"/>
        <w:rPr>
          <w:rFonts w:hint="eastAsia"/>
          <w:sz w:val="24"/>
        </w:rPr>
      </w:pPr>
    </w:p>
    <w:p w14:paraId="0ACDC43B">
      <w:pPr>
        <w:tabs>
          <w:tab w:val="left" w:pos="786"/>
        </w:tabs>
        <w:ind w:firstLine="480" w:firstLineChars="200"/>
        <w:rPr>
          <w:sz w:val="24"/>
        </w:rPr>
      </w:pPr>
      <w:r>
        <w:rPr>
          <w:sz w:val="24"/>
        </w:rPr>
        <w:t>独立董事专门会议由过半数独立董事共同推举一名独立董事召集和主持；召集人不履职或者不能履职时，两名及以上独立董事可以自行召集并推举一名代表主持。</w:t>
      </w:r>
    </w:p>
    <w:p w14:paraId="117BF24C">
      <w:pPr>
        <w:tabs>
          <w:tab w:val="left" w:pos="786"/>
        </w:tabs>
        <w:ind w:firstLine="480" w:firstLineChars="200"/>
        <w:rPr>
          <w:rFonts w:hint="eastAsia"/>
          <w:sz w:val="24"/>
        </w:rPr>
      </w:pPr>
    </w:p>
    <w:p w14:paraId="52DF30E6">
      <w:pPr>
        <w:tabs>
          <w:tab w:val="left" w:pos="786"/>
        </w:tabs>
        <w:ind w:firstLine="480" w:firstLineChars="200"/>
        <w:rPr>
          <w:sz w:val="24"/>
        </w:rPr>
      </w:pPr>
      <w:r>
        <w:rPr>
          <w:sz w:val="24"/>
        </w:rPr>
        <w:t>独立董事专门会议应当按规定制作会议记录，独立董事的意见应当在会议记录中载明。独立董事应当对会议记录签字确认。</w:t>
      </w:r>
    </w:p>
    <w:p w14:paraId="46772094">
      <w:pPr>
        <w:tabs>
          <w:tab w:val="left" w:pos="786"/>
        </w:tabs>
        <w:ind w:firstLine="480" w:firstLineChars="200"/>
        <w:rPr>
          <w:rFonts w:hint="eastAsia"/>
          <w:sz w:val="24"/>
        </w:rPr>
      </w:pPr>
    </w:p>
    <w:p w14:paraId="03D73D0B">
      <w:pPr>
        <w:tabs>
          <w:tab w:val="left" w:pos="786"/>
        </w:tabs>
        <w:ind w:firstLine="480" w:firstLineChars="200"/>
        <w:rPr>
          <w:sz w:val="24"/>
        </w:rPr>
      </w:pPr>
      <w:r>
        <w:rPr>
          <w:sz w:val="24"/>
        </w:rPr>
        <w:t>公司为独立董事专门会议的召开提供便利和支持。</w:t>
      </w:r>
    </w:p>
    <w:p w14:paraId="29F264FF">
      <w:pPr>
        <w:keepNext/>
        <w:keepLines/>
        <w:spacing w:before="260" w:after="260" w:line="413" w:lineRule="auto"/>
        <w:jc w:val="center"/>
        <w:outlineLvl w:val="1"/>
        <w:rPr>
          <w:b/>
          <w:bCs/>
          <w:sz w:val="24"/>
        </w:rPr>
      </w:pPr>
      <w:bookmarkStart w:id="28" w:name="_Toc196135467"/>
      <w:bookmarkStart w:id="29" w:name="_Toc200468825"/>
      <w:r>
        <w:rPr>
          <w:b/>
          <w:bCs/>
          <w:sz w:val="24"/>
        </w:rPr>
        <w:t>第四节　董事会专门委员会</w:t>
      </w:r>
      <w:bookmarkEnd w:id="28"/>
      <w:bookmarkEnd w:id="29"/>
    </w:p>
    <w:p w14:paraId="468B36EA">
      <w:pPr>
        <w:tabs>
          <w:tab w:val="left" w:pos="786"/>
        </w:tabs>
        <w:ind w:firstLine="480" w:firstLineChars="200"/>
        <w:rPr>
          <w:sz w:val="24"/>
        </w:rPr>
      </w:pPr>
      <w:r>
        <w:rPr>
          <w:rFonts w:eastAsia="黑体"/>
          <w:sz w:val="24"/>
        </w:rPr>
        <w:t>第一百</w:t>
      </w:r>
      <w:r>
        <w:rPr>
          <w:rFonts w:hint="eastAsia" w:eastAsia="黑体"/>
          <w:sz w:val="24"/>
        </w:rPr>
        <w:t>四十三</w:t>
      </w:r>
      <w:r>
        <w:rPr>
          <w:rFonts w:eastAsia="黑体"/>
          <w:sz w:val="24"/>
        </w:rPr>
        <w:t>条</w:t>
      </w:r>
      <w:r>
        <w:rPr>
          <w:sz w:val="24"/>
        </w:rPr>
        <w:t xml:space="preserve">  公司董事会设置审计委员会，行使《公司法》规定的监事会的职权。</w:t>
      </w:r>
    </w:p>
    <w:p w14:paraId="154A5BA3">
      <w:pPr>
        <w:tabs>
          <w:tab w:val="left" w:pos="786"/>
        </w:tabs>
        <w:ind w:firstLine="480" w:firstLineChars="200"/>
        <w:rPr>
          <w:rFonts w:hint="eastAsia"/>
          <w:sz w:val="24"/>
        </w:rPr>
      </w:pPr>
    </w:p>
    <w:p w14:paraId="32257FB8">
      <w:pPr>
        <w:tabs>
          <w:tab w:val="left" w:pos="786"/>
        </w:tabs>
        <w:ind w:firstLine="480" w:firstLineChars="200"/>
        <w:rPr>
          <w:sz w:val="24"/>
        </w:rPr>
      </w:pPr>
      <w:r>
        <w:rPr>
          <w:rFonts w:eastAsia="黑体"/>
          <w:sz w:val="24"/>
        </w:rPr>
        <w:t>第一百</w:t>
      </w:r>
      <w:r>
        <w:rPr>
          <w:rFonts w:hint="eastAsia" w:eastAsia="黑体"/>
          <w:sz w:val="24"/>
        </w:rPr>
        <w:t>四十四</w:t>
      </w:r>
      <w:r>
        <w:rPr>
          <w:rFonts w:eastAsia="黑体"/>
          <w:sz w:val="24"/>
        </w:rPr>
        <w:t>条</w:t>
      </w:r>
      <w:r>
        <w:rPr>
          <w:sz w:val="24"/>
        </w:rPr>
        <w:t xml:space="preserve">  审计委员会成员为三名，为不在公司担任高级管理人员的董事，其中独立董事二名，由独立董事中会计专业人士担任召集人。</w:t>
      </w:r>
    </w:p>
    <w:p w14:paraId="63272F24">
      <w:pPr>
        <w:tabs>
          <w:tab w:val="left" w:pos="786"/>
        </w:tabs>
        <w:ind w:firstLine="480" w:firstLineChars="200"/>
        <w:rPr>
          <w:rFonts w:hint="eastAsia"/>
          <w:sz w:val="24"/>
        </w:rPr>
      </w:pPr>
    </w:p>
    <w:p w14:paraId="0B244C42">
      <w:pPr>
        <w:tabs>
          <w:tab w:val="left" w:pos="786"/>
        </w:tabs>
        <w:ind w:firstLine="480" w:firstLineChars="200"/>
        <w:rPr>
          <w:sz w:val="24"/>
        </w:rPr>
      </w:pPr>
      <w:r>
        <w:rPr>
          <w:rFonts w:eastAsia="黑体"/>
          <w:sz w:val="24"/>
        </w:rPr>
        <w:t>第一百</w:t>
      </w:r>
      <w:r>
        <w:rPr>
          <w:rFonts w:hint="eastAsia" w:eastAsia="黑体"/>
          <w:sz w:val="24"/>
        </w:rPr>
        <w:t>四十五</w:t>
      </w:r>
      <w:r>
        <w:rPr>
          <w:rFonts w:eastAsia="黑体"/>
          <w:sz w:val="24"/>
        </w:rPr>
        <w:t>条</w:t>
      </w:r>
      <w:r>
        <w:rPr>
          <w:sz w:val="24"/>
        </w:rPr>
        <w:t xml:space="preserve">  审计委员会负责审核公司财务信息及其披露、监督及评估内外部审计工作和内部控制，下列事项应当经审计委员会全体成员过半数同意后，提交董事会审议：</w:t>
      </w:r>
    </w:p>
    <w:p w14:paraId="3BDF3C44">
      <w:pPr>
        <w:tabs>
          <w:tab w:val="left" w:pos="786"/>
        </w:tabs>
        <w:ind w:firstLine="480" w:firstLineChars="200"/>
        <w:rPr>
          <w:rFonts w:hint="eastAsia"/>
          <w:sz w:val="24"/>
        </w:rPr>
      </w:pPr>
    </w:p>
    <w:p w14:paraId="34F411EB">
      <w:pPr>
        <w:tabs>
          <w:tab w:val="left" w:pos="786"/>
        </w:tabs>
        <w:ind w:firstLine="480" w:firstLineChars="200"/>
        <w:rPr>
          <w:sz w:val="24"/>
        </w:rPr>
      </w:pPr>
      <w:r>
        <w:rPr>
          <w:sz w:val="24"/>
        </w:rPr>
        <w:t>（一）披露财务会计报告及定期报告中的财务信息、内部控制评价报告；</w:t>
      </w:r>
    </w:p>
    <w:p w14:paraId="30D14FA2">
      <w:pPr>
        <w:tabs>
          <w:tab w:val="left" w:pos="786"/>
        </w:tabs>
        <w:ind w:firstLine="480" w:firstLineChars="200"/>
        <w:rPr>
          <w:rFonts w:hint="eastAsia"/>
          <w:sz w:val="24"/>
        </w:rPr>
      </w:pPr>
    </w:p>
    <w:p w14:paraId="627BB29A">
      <w:pPr>
        <w:tabs>
          <w:tab w:val="left" w:pos="786"/>
        </w:tabs>
        <w:ind w:firstLine="480" w:firstLineChars="200"/>
        <w:rPr>
          <w:sz w:val="24"/>
        </w:rPr>
      </w:pPr>
      <w:r>
        <w:rPr>
          <w:sz w:val="24"/>
        </w:rPr>
        <w:t>（二）聘用或者解聘承办公司审计业务的会计师事务所；</w:t>
      </w:r>
    </w:p>
    <w:p w14:paraId="756D73C1">
      <w:pPr>
        <w:tabs>
          <w:tab w:val="left" w:pos="786"/>
        </w:tabs>
        <w:ind w:firstLine="480" w:firstLineChars="200"/>
        <w:rPr>
          <w:rFonts w:hint="eastAsia"/>
          <w:sz w:val="24"/>
        </w:rPr>
      </w:pPr>
    </w:p>
    <w:p w14:paraId="16BEAE65">
      <w:pPr>
        <w:tabs>
          <w:tab w:val="left" w:pos="786"/>
        </w:tabs>
        <w:ind w:firstLine="480" w:firstLineChars="200"/>
        <w:rPr>
          <w:sz w:val="24"/>
        </w:rPr>
      </w:pPr>
      <w:r>
        <w:rPr>
          <w:sz w:val="24"/>
        </w:rPr>
        <w:t>（三）聘任或者解聘公司财务负责人；</w:t>
      </w:r>
    </w:p>
    <w:p w14:paraId="1F97BC75">
      <w:pPr>
        <w:tabs>
          <w:tab w:val="left" w:pos="786"/>
        </w:tabs>
        <w:ind w:firstLine="480" w:firstLineChars="200"/>
        <w:rPr>
          <w:rFonts w:hint="eastAsia"/>
          <w:sz w:val="24"/>
        </w:rPr>
      </w:pPr>
    </w:p>
    <w:p w14:paraId="26A75426">
      <w:pPr>
        <w:tabs>
          <w:tab w:val="left" w:pos="786"/>
        </w:tabs>
        <w:ind w:firstLine="480" w:firstLineChars="200"/>
        <w:rPr>
          <w:sz w:val="24"/>
        </w:rPr>
      </w:pPr>
      <w:r>
        <w:rPr>
          <w:sz w:val="24"/>
        </w:rPr>
        <w:t>（四）因会计准则变更以外的原因作出会计政策、会计估计变更或者重大会计差错更正；</w:t>
      </w:r>
    </w:p>
    <w:p w14:paraId="568513EF">
      <w:pPr>
        <w:tabs>
          <w:tab w:val="left" w:pos="786"/>
        </w:tabs>
        <w:ind w:firstLine="480" w:firstLineChars="200"/>
        <w:rPr>
          <w:rFonts w:hint="eastAsia"/>
          <w:sz w:val="24"/>
        </w:rPr>
      </w:pPr>
    </w:p>
    <w:p w14:paraId="11E98ABA">
      <w:pPr>
        <w:tabs>
          <w:tab w:val="left" w:pos="786"/>
        </w:tabs>
        <w:ind w:firstLine="480" w:firstLineChars="200"/>
        <w:rPr>
          <w:sz w:val="24"/>
        </w:rPr>
      </w:pPr>
      <w:r>
        <w:rPr>
          <w:sz w:val="24"/>
        </w:rPr>
        <w:t>（五）法律、行政法规、中国证监会规定和本章程规定的其他事项。</w:t>
      </w:r>
    </w:p>
    <w:p w14:paraId="2902C000">
      <w:pPr>
        <w:tabs>
          <w:tab w:val="left" w:pos="786"/>
        </w:tabs>
        <w:ind w:firstLine="480" w:firstLineChars="200"/>
        <w:rPr>
          <w:sz w:val="24"/>
        </w:rPr>
      </w:pPr>
    </w:p>
    <w:p w14:paraId="71631A3C">
      <w:pPr>
        <w:tabs>
          <w:tab w:val="left" w:pos="786"/>
        </w:tabs>
        <w:ind w:firstLine="480" w:firstLineChars="200"/>
        <w:rPr>
          <w:sz w:val="24"/>
        </w:rPr>
      </w:pPr>
      <w:r>
        <w:rPr>
          <w:rFonts w:eastAsia="黑体"/>
          <w:sz w:val="24"/>
        </w:rPr>
        <w:t>第一百</w:t>
      </w:r>
      <w:r>
        <w:rPr>
          <w:rFonts w:hint="eastAsia" w:eastAsia="黑体"/>
          <w:sz w:val="24"/>
        </w:rPr>
        <w:t>四</w:t>
      </w:r>
      <w:r>
        <w:rPr>
          <w:rFonts w:eastAsia="黑体"/>
          <w:sz w:val="24"/>
        </w:rPr>
        <w:t>十六条</w:t>
      </w:r>
      <w:r>
        <w:rPr>
          <w:sz w:val="24"/>
        </w:rPr>
        <w:t xml:space="preserve">  审计委员会每季度至少召开一次会议。两名及以上成员提议，或者召集人认为有必要时，可以召开临时会议。审计委员会会议须有三分之二以上成员出席方可举行。</w:t>
      </w:r>
    </w:p>
    <w:p w14:paraId="7F84CB95">
      <w:pPr>
        <w:tabs>
          <w:tab w:val="left" w:pos="786"/>
        </w:tabs>
        <w:ind w:firstLine="480" w:firstLineChars="200"/>
        <w:rPr>
          <w:sz w:val="24"/>
        </w:rPr>
      </w:pPr>
    </w:p>
    <w:p w14:paraId="1B638A37">
      <w:pPr>
        <w:tabs>
          <w:tab w:val="left" w:pos="786"/>
        </w:tabs>
        <w:ind w:firstLine="480" w:firstLineChars="200"/>
        <w:rPr>
          <w:sz w:val="24"/>
        </w:rPr>
      </w:pPr>
      <w:r>
        <w:rPr>
          <w:sz w:val="24"/>
        </w:rPr>
        <w:t>审计委员会作出决议，应当经审计委员会成员的过半数通过。</w:t>
      </w:r>
    </w:p>
    <w:p w14:paraId="42368219">
      <w:pPr>
        <w:tabs>
          <w:tab w:val="left" w:pos="786"/>
        </w:tabs>
        <w:ind w:firstLine="480" w:firstLineChars="200"/>
        <w:rPr>
          <w:sz w:val="24"/>
        </w:rPr>
      </w:pPr>
    </w:p>
    <w:p w14:paraId="31D7BC0B">
      <w:pPr>
        <w:tabs>
          <w:tab w:val="left" w:pos="786"/>
        </w:tabs>
        <w:ind w:firstLine="480" w:firstLineChars="200"/>
        <w:rPr>
          <w:sz w:val="24"/>
        </w:rPr>
      </w:pPr>
      <w:r>
        <w:rPr>
          <w:sz w:val="24"/>
        </w:rPr>
        <w:t>审计委员会决议的表决，应当一人一票。</w:t>
      </w:r>
    </w:p>
    <w:p w14:paraId="6DC464A3">
      <w:pPr>
        <w:tabs>
          <w:tab w:val="left" w:pos="786"/>
        </w:tabs>
        <w:ind w:firstLine="480" w:firstLineChars="200"/>
        <w:rPr>
          <w:sz w:val="24"/>
        </w:rPr>
      </w:pPr>
    </w:p>
    <w:p w14:paraId="342FDA38">
      <w:pPr>
        <w:tabs>
          <w:tab w:val="left" w:pos="786"/>
        </w:tabs>
        <w:ind w:firstLine="480" w:firstLineChars="200"/>
        <w:rPr>
          <w:sz w:val="24"/>
        </w:rPr>
      </w:pPr>
      <w:r>
        <w:rPr>
          <w:sz w:val="24"/>
        </w:rPr>
        <w:t>审计委员会决议应当按规定制作会议记录，出席会议的审计委员会成员应当在会议记录上签名。</w:t>
      </w:r>
    </w:p>
    <w:p w14:paraId="457D47DC">
      <w:pPr>
        <w:tabs>
          <w:tab w:val="left" w:pos="786"/>
        </w:tabs>
        <w:ind w:firstLine="480" w:firstLineChars="200"/>
        <w:rPr>
          <w:sz w:val="24"/>
        </w:rPr>
      </w:pPr>
    </w:p>
    <w:p w14:paraId="02A3D60F">
      <w:pPr>
        <w:tabs>
          <w:tab w:val="left" w:pos="786"/>
        </w:tabs>
        <w:ind w:firstLine="480" w:firstLineChars="200"/>
        <w:rPr>
          <w:sz w:val="24"/>
        </w:rPr>
      </w:pPr>
      <w:r>
        <w:rPr>
          <w:sz w:val="24"/>
        </w:rPr>
        <w:t>审计委员会工作规程由董事会负责制定。</w:t>
      </w:r>
    </w:p>
    <w:p w14:paraId="1784F07C">
      <w:pPr>
        <w:tabs>
          <w:tab w:val="left" w:pos="786"/>
        </w:tabs>
        <w:ind w:firstLine="480" w:firstLineChars="200"/>
        <w:rPr>
          <w:sz w:val="24"/>
        </w:rPr>
      </w:pPr>
    </w:p>
    <w:p w14:paraId="57A46CA8">
      <w:pPr>
        <w:tabs>
          <w:tab w:val="left" w:pos="786"/>
        </w:tabs>
        <w:ind w:firstLine="480" w:firstLineChars="200"/>
        <w:rPr>
          <w:sz w:val="24"/>
        </w:rPr>
      </w:pPr>
      <w:r>
        <w:rPr>
          <w:rFonts w:eastAsia="黑体"/>
          <w:sz w:val="24"/>
        </w:rPr>
        <w:t>第一百</w:t>
      </w:r>
      <w:r>
        <w:rPr>
          <w:rFonts w:hint="eastAsia" w:eastAsia="黑体"/>
          <w:sz w:val="24"/>
        </w:rPr>
        <w:t>四十七</w:t>
      </w:r>
      <w:r>
        <w:rPr>
          <w:rFonts w:eastAsia="黑体"/>
          <w:sz w:val="24"/>
        </w:rPr>
        <w:t>条</w:t>
      </w:r>
      <w:r>
        <w:rPr>
          <w:sz w:val="24"/>
        </w:rPr>
        <w:t xml:space="preserve">  公司董事会设置战略、提名、薪酬与考核等其他专门委员会，依照本章程和董事会授权履行职责，专门委员会的提案应当提交董事会审议决定。专门委员会工作规程由董事会负责制定。</w:t>
      </w:r>
    </w:p>
    <w:p w14:paraId="18799839">
      <w:pPr>
        <w:tabs>
          <w:tab w:val="left" w:pos="786"/>
        </w:tabs>
        <w:ind w:firstLine="480" w:firstLineChars="200"/>
        <w:rPr>
          <w:sz w:val="24"/>
        </w:rPr>
      </w:pPr>
      <w:bookmarkStart w:id="30" w:name="_Hlk195788290"/>
    </w:p>
    <w:p w14:paraId="10E4B14F">
      <w:pPr>
        <w:tabs>
          <w:tab w:val="left" w:pos="786"/>
        </w:tabs>
        <w:ind w:firstLine="480" w:firstLineChars="200"/>
        <w:rPr>
          <w:sz w:val="24"/>
        </w:rPr>
      </w:pPr>
      <w:r>
        <w:rPr>
          <w:rFonts w:eastAsia="黑体"/>
          <w:sz w:val="24"/>
        </w:rPr>
        <w:t>第一百</w:t>
      </w:r>
      <w:r>
        <w:rPr>
          <w:rFonts w:hint="eastAsia" w:eastAsia="黑体"/>
          <w:sz w:val="24"/>
        </w:rPr>
        <w:t>四十八</w:t>
      </w:r>
      <w:r>
        <w:rPr>
          <w:rFonts w:eastAsia="黑体"/>
          <w:sz w:val="24"/>
        </w:rPr>
        <w:t>条</w:t>
      </w:r>
      <w:r>
        <w:rPr>
          <w:sz w:val="24"/>
        </w:rPr>
        <w:t xml:space="preserve">  战略委员会成员为三名，由董事长担任召集人。</w:t>
      </w:r>
    </w:p>
    <w:p w14:paraId="38C66541">
      <w:pPr>
        <w:tabs>
          <w:tab w:val="left" w:pos="786"/>
        </w:tabs>
        <w:ind w:firstLine="480" w:firstLineChars="200"/>
        <w:rPr>
          <w:rFonts w:hint="eastAsia"/>
          <w:sz w:val="24"/>
        </w:rPr>
      </w:pPr>
    </w:p>
    <w:p w14:paraId="63BE02F4">
      <w:pPr>
        <w:tabs>
          <w:tab w:val="left" w:pos="786"/>
        </w:tabs>
        <w:ind w:firstLine="480" w:firstLineChars="200"/>
        <w:rPr>
          <w:sz w:val="24"/>
        </w:rPr>
      </w:pPr>
      <w:r>
        <w:rPr>
          <w:rFonts w:hint="eastAsia"/>
          <w:sz w:val="24"/>
        </w:rPr>
        <w:t>战略</w:t>
      </w:r>
      <w:r>
        <w:rPr>
          <w:sz w:val="24"/>
        </w:rPr>
        <w:t>委员会负责对公司长期发展战略和重大投资决策进行研究，并就下列事项向董事会提出建议：</w:t>
      </w:r>
    </w:p>
    <w:p w14:paraId="32600F46">
      <w:pPr>
        <w:tabs>
          <w:tab w:val="left" w:pos="786"/>
        </w:tabs>
        <w:ind w:firstLine="480" w:firstLineChars="200"/>
        <w:rPr>
          <w:rFonts w:hint="eastAsia"/>
          <w:sz w:val="24"/>
        </w:rPr>
      </w:pPr>
    </w:p>
    <w:p w14:paraId="649E1CBA">
      <w:pPr>
        <w:tabs>
          <w:tab w:val="left" w:pos="786"/>
        </w:tabs>
        <w:ind w:firstLine="480" w:firstLineChars="200"/>
        <w:rPr>
          <w:sz w:val="24"/>
        </w:rPr>
      </w:pPr>
      <w:r>
        <w:rPr>
          <w:sz w:val="24"/>
        </w:rPr>
        <w:t>（一）公司的经营管理目标和长期发展战略规划；</w:t>
      </w:r>
    </w:p>
    <w:p w14:paraId="05C5ABCA">
      <w:pPr>
        <w:tabs>
          <w:tab w:val="left" w:pos="786"/>
        </w:tabs>
        <w:ind w:firstLine="480" w:firstLineChars="200"/>
        <w:rPr>
          <w:rFonts w:hint="eastAsia"/>
          <w:sz w:val="24"/>
        </w:rPr>
      </w:pPr>
    </w:p>
    <w:p w14:paraId="0B6A87EB">
      <w:pPr>
        <w:tabs>
          <w:tab w:val="left" w:pos="786"/>
        </w:tabs>
        <w:ind w:firstLine="480" w:firstLineChars="200"/>
        <w:rPr>
          <w:sz w:val="24"/>
        </w:rPr>
      </w:pPr>
      <w:r>
        <w:rPr>
          <w:sz w:val="24"/>
        </w:rPr>
        <w:t>（二）重大投资、融资方案；</w:t>
      </w:r>
    </w:p>
    <w:p w14:paraId="763BC1CE">
      <w:pPr>
        <w:tabs>
          <w:tab w:val="left" w:pos="786"/>
        </w:tabs>
        <w:ind w:firstLine="480" w:firstLineChars="200"/>
        <w:rPr>
          <w:rFonts w:hint="eastAsia"/>
          <w:sz w:val="24"/>
        </w:rPr>
      </w:pPr>
    </w:p>
    <w:p w14:paraId="23F1CAC9">
      <w:pPr>
        <w:tabs>
          <w:tab w:val="left" w:pos="786"/>
        </w:tabs>
        <w:ind w:firstLine="480" w:firstLineChars="200"/>
        <w:rPr>
          <w:sz w:val="24"/>
        </w:rPr>
      </w:pPr>
      <w:r>
        <w:rPr>
          <w:sz w:val="24"/>
        </w:rPr>
        <w:t>（三）重大资本运作、资产经营项目；</w:t>
      </w:r>
    </w:p>
    <w:p w14:paraId="32C493A2">
      <w:pPr>
        <w:tabs>
          <w:tab w:val="left" w:pos="786"/>
        </w:tabs>
        <w:ind w:firstLine="480" w:firstLineChars="200"/>
        <w:rPr>
          <w:rFonts w:hint="eastAsia"/>
          <w:sz w:val="24"/>
        </w:rPr>
      </w:pPr>
    </w:p>
    <w:p w14:paraId="0D096C83">
      <w:pPr>
        <w:tabs>
          <w:tab w:val="left" w:pos="786"/>
        </w:tabs>
        <w:ind w:firstLine="480" w:firstLineChars="200"/>
        <w:rPr>
          <w:sz w:val="24"/>
        </w:rPr>
      </w:pPr>
      <w:r>
        <w:rPr>
          <w:sz w:val="24"/>
        </w:rPr>
        <w:t>（四）其他影响公司发展的重大事项；</w:t>
      </w:r>
    </w:p>
    <w:p w14:paraId="6084DC28">
      <w:pPr>
        <w:tabs>
          <w:tab w:val="left" w:pos="786"/>
        </w:tabs>
        <w:ind w:firstLine="480" w:firstLineChars="200"/>
        <w:rPr>
          <w:rFonts w:hint="eastAsia"/>
          <w:sz w:val="24"/>
        </w:rPr>
      </w:pPr>
    </w:p>
    <w:p w14:paraId="0563185B">
      <w:pPr>
        <w:tabs>
          <w:tab w:val="left" w:pos="786"/>
        </w:tabs>
        <w:ind w:firstLine="480" w:firstLineChars="200"/>
        <w:rPr>
          <w:sz w:val="24"/>
        </w:rPr>
      </w:pPr>
      <w:r>
        <w:rPr>
          <w:sz w:val="24"/>
        </w:rPr>
        <w:t>（五）法律、行政法规、中国证监会规定和本章程规定的其他事项。</w:t>
      </w:r>
    </w:p>
    <w:p w14:paraId="7C2B891A">
      <w:pPr>
        <w:tabs>
          <w:tab w:val="left" w:pos="786"/>
        </w:tabs>
        <w:ind w:firstLine="480" w:firstLineChars="200"/>
        <w:rPr>
          <w:sz w:val="24"/>
        </w:rPr>
      </w:pPr>
    </w:p>
    <w:p w14:paraId="4DF03D33">
      <w:pPr>
        <w:tabs>
          <w:tab w:val="left" w:pos="786"/>
        </w:tabs>
        <w:ind w:firstLine="480" w:firstLineChars="200"/>
        <w:rPr>
          <w:sz w:val="24"/>
        </w:rPr>
      </w:pPr>
      <w:r>
        <w:rPr>
          <w:rFonts w:eastAsia="黑体"/>
          <w:sz w:val="24"/>
        </w:rPr>
        <w:t>第一百</w:t>
      </w:r>
      <w:r>
        <w:rPr>
          <w:rFonts w:hint="eastAsia" w:eastAsia="黑体"/>
          <w:sz w:val="24"/>
        </w:rPr>
        <w:t>四十九</w:t>
      </w:r>
      <w:r>
        <w:rPr>
          <w:rFonts w:eastAsia="黑体"/>
          <w:sz w:val="24"/>
        </w:rPr>
        <w:t>条</w:t>
      </w:r>
      <w:r>
        <w:rPr>
          <w:sz w:val="24"/>
        </w:rPr>
        <w:t xml:space="preserve">  提名委员会成员为三名，其中独立董事二名，由独立董事担任召集人。</w:t>
      </w:r>
      <w:bookmarkEnd w:id="30"/>
    </w:p>
    <w:p w14:paraId="278FEABC">
      <w:pPr>
        <w:tabs>
          <w:tab w:val="left" w:pos="786"/>
        </w:tabs>
        <w:ind w:firstLine="480" w:firstLineChars="200"/>
        <w:rPr>
          <w:sz w:val="24"/>
        </w:rPr>
      </w:pPr>
    </w:p>
    <w:p w14:paraId="52023C1A">
      <w:pPr>
        <w:tabs>
          <w:tab w:val="left" w:pos="786"/>
        </w:tabs>
        <w:ind w:firstLine="480" w:firstLineChars="200"/>
        <w:rPr>
          <w:sz w:val="24"/>
        </w:rPr>
      </w:pPr>
      <w:r>
        <w:rPr>
          <w:sz w:val="24"/>
        </w:rPr>
        <w:t>提名委员会负责拟定董事、高级管理人员的选择标准和程序，对董事、高级管理人员人选及其任职资格进行遴选、审核，并就下列事项向董事会提出建议：</w:t>
      </w:r>
    </w:p>
    <w:p w14:paraId="0AC42E8B">
      <w:pPr>
        <w:tabs>
          <w:tab w:val="left" w:pos="786"/>
        </w:tabs>
        <w:ind w:firstLine="480" w:firstLineChars="200"/>
        <w:rPr>
          <w:rFonts w:hint="eastAsia"/>
          <w:sz w:val="24"/>
        </w:rPr>
      </w:pPr>
    </w:p>
    <w:p w14:paraId="29A35C8F">
      <w:pPr>
        <w:tabs>
          <w:tab w:val="left" w:pos="786"/>
        </w:tabs>
        <w:ind w:firstLine="480" w:firstLineChars="200"/>
        <w:rPr>
          <w:sz w:val="24"/>
        </w:rPr>
      </w:pPr>
      <w:r>
        <w:rPr>
          <w:sz w:val="24"/>
        </w:rPr>
        <w:t>（一）提名或者任免董事；</w:t>
      </w:r>
    </w:p>
    <w:p w14:paraId="1B2CC52F">
      <w:pPr>
        <w:tabs>
          <w:tab w:val="left" w:pos="786"/>
        </w:tabs>
        <w:ind w:firstLine="480" w:firstLineChars="200"/>
        <w:rPr>
          <w:rFonts w:hint="eastAsia"/>
          <w:sz w:val="24"/>
        </w:rPr>
      </w:pPr>
    </w:p>
    <w:p w14:paraId="1B5AE30F">
      <w:pPr>
        <w:tabs>
          <w:tab w:val="left" w:pos="786"/>
        </w:tabs>
        <w:ind w:firstLine="480" w:firstLineChars="200"/>
        <w:rPr>
          <w:sz w:val="24"/>
        </w:rPr>
      </w:pPr>
      <w:r>
        <w:rPr>
          <w:sz w:val="24"/>
        </w:rPr>
        <w:t>（二）聘任或者解聘高级管理人员；</w:t>
      </w:r>
    </w:p>
    <w:p w14:paraId="28F4BA50">
      <w:pPr>
        <w:tabs>
          <w:tab w:val="left" w:pos="786"/>
        </w:tabs>
        <w:ind w:firstLine="480" w:firstLineChars="200"/>
        <w:rPr>
          <w:rFonts w:hint="eastAsia"/>
          <w:sz w:val="24"/>
        </w:rPr>
      </w:pPr>
    </w:p>
    <w:p w14:paraId="32183B60">
      <w:pPr>
        <w:tabs>
          <w:tab w:val="left" w:pos="786"/>
        </w:tabs>
        <w:ind w:firstLine="480" w:firstLineChars="200"/>
        <w:rPr>
          <w:sz w:val="24"/>
        </w:rPr>
      </w:pPr>
      <w:r>
        <w:rPr>
          <w:sz w:val="24"/>
        </w:rPr>
        <w:t>（三）法律、行政法规、中国证监会规定和本章程规定的其他事项。</w:t>
      </w:r>
    </w:p>
    <w:p w14:paraId="5F341E49">
      <w:pPr>
        <w:tabs>
          <w:tab w:val="left" w:pos="786"/>
        </w:tabs>
        <w:ind w:firstLine="480" w:firstLineChars="200"/>
        <w:rPr>
          <w:rFonts w:hint="eastAsia"/>
          <w:sz w:val="24"/>
        </w:rPr>
      </w:pPr>
    </w:p>
    <w:p w14:paraId="25E85FC2">
      <w:pPr>
        <w:tabs>
          <w:tab w:val="left" w:pos="786"/>
        </w:tabs>
        <w:ind w:firstLine="480" w:firstLineChars="200"/>
        <w:rPr>
          <w:sz w:val="24"/>
        </w:rPr>
      </w:pPr>
      <w:r>
        <w:rPr>
          <w:sz w:val="24"/>
        </w:rPr>
        <w:t>董事会对提名委员会的建议未采纳或者未完全采纳的，应当在董事会决议中记载提名委员会的意见及未采纳的具体理由，并进行披露。</w:t>
      </w:r>
    </w:p>
    <w:p w14:paraId="0CAD6A70">
      <w:pPr>
        <w:tabs>
          <w:tab w:val="left" w:pos="786"/>
        </w:tabs>
        <w:ind w:firstLine="480" w:firstLineChars="200"/>
        <w:rPr>
          <w:sz w:val="24"/>
        </w:rPr>
      </w:pPr>
    </w:p>
    <w:p w14:paraId="332BC4DD">
      <w:pPr>
        <w:tabs>
          <w:tab w:val="left" w:pos="786"/>
        </w:tabs>
        <w:ind w:firstLine="480" w:firstLineChars="200"/>
        <w:rPr>
          <w:sz w:val="24"/>
        </w:rPr>
      </w:pPr>
      <w:r>
        <w:rPr>
          <w:rFonts w:eastAsia="黑体"/>
          <w:sz w:val="24"/>
        </w:rPr>
        <w:t>第一百</w:t>
      </w:r>
      <w:r>
        <w:rPr>
          <w:rFonts w:hint="eastAsia" w:eastAsia="黑体"/>
          <w:sz w:val="24"/>
        </w:rPr>
        <w:t>五十</w:t>
      </w:r>
      <w:r>
        <w:rPr>
          <w:rFonts w:eastAsia="黑体"/>
          <w:sz w:val="24"/>
        </w:rPr>
        <w:t>条</w:t>
      </w:r>
      <w:r>
        <w:rPr>
          <w:sz w:val="24"/>
        </w:rPr>
        <w:t xml:space="preserve">  薪酬与考核委员会成员为三名，其中独立董事二名，由独立董事担任召集人。</w:t>
      </w:r>
    </w:p>
    <w:p w14:paraId="0D236B0E">
      <w:pPr>
        <w:tabs>
          <w:tab w:val="left" w:pos="786"/>
        </w:tabs>
        <w:ind w:firstLine="480" w:firstLineChars="200"/>
        <w:rPr>
          <w:sz w:val="24"/>
        </w:rPr>
      </w:pPr>
    </w:p>
    <w:p w14:paraId="1C2412B1">
      <w:pPr>
        <w:tabs>
          <w:tab w:val="left" w:pos="786"/>
        </w:tabs>
        <w:ind w:firstLine="480" w:firstLineChars="200"/>
        <w:rPr>
          <w:sz w:val="24"/>
        </w:rPr>
      </w:pPr>
      <w:r>
        <w:rPr>
          <w:sz w:val="24"/>
        </w:rPr>
        <w:t>薪酬与考核委员会负责制定董事、高级管理人员的考核标准并进行考核，制定、审查董事、高级管理人员的薪酬决定机制、决策流程、支付与止付追索安排等薪酬政策与方案，并就下列事项向董事会提出建议：</w:t>
      </w:r>
    </w:p>
    <w:p w14:paraId="1796A39A">
      <w:pPr>
        <w:tabs>
          <w:tab w:val="left" w:pos="786"/>
        </w:tabs>
        <w:ind w:firstLine="480" w:firstLineChars="200"/>
        <w:rPr>
          <w:sz w:val="24"/>
        </w:rPr>
      </w:pPr>
    </w:p>
    <w:p w14:paraId="7C385C4F">
      <w:pPr>
        <w:tabs>
          <w:tab w:val="left" w:pos="786"/>
        </w:tabs>
        <w:ind w:firstLine="480" w:firstLineChars="200"/>
        <w:rPr>
          <w:sz w:val="24"/>
        </w:rPr>
      </w:pPr>
      <w:r>
        <w:rPr>
          <w:sz w:val="24"/>
        </w:rPr>
        <w:t>（一）董事、高级管理人员的薪酬；</w:t>
      </w:r>
    </w:p>
    <w:p w14:paraId="2E59C019">
      <w:pPr>
        <w:tabs>
          <w:tab w:val="left" w:pos="786"/>
        </w:tabs>
        <w:ind w:firstLine="480" w:firstLineChars="200"/>
        <w:rPr>
          <w:sz w:val="24"/>
        </w:rPr>
      </w:pPr>
    </w:p>
    <w:p w14:paraId="3812684F">
      <w:pPr>
        <w:tabs>
          <w:tab w:val="left" w:pos="786"/>
        </w:tabs>
        <w:ind w:firstLine="480" w:firstLineChars="200"/>
        <w:rPr>
          <w:sz w:val="24"/>
        </w:rPr>
      </w:pPr>
      <w:r>
        <w:rPr>
          <w:sz w:val="24"/>
        </w:rPr>
        <w:t>（二）制定或者变更股权激励计划、员工持股计划，激励对象获授权益、行使权益条件的成就；</w:t>
      </w:r>
    </w:p>
    <w:p w14:paraId="511CB8F3">
      <w:pPr>
        <w:tabs>
          <w:tab w:val="left" w:pos="786"/>
        </w:tabs>
        <w:ind w:firstLine="480" w:firstLineChars="200"/>
        <w:rPr>
          <w:sz w:val="24"/>
        </w:rPr>
      </w:pPr>
    </w:p>
    <w:p w14:paraId="33E7E862">
      <w:pPr>
        <w:tabs>
          <w:tab w:val="left" w:pos="786"/>
        </w:tabs>
        <w:ind w:firstLine="480" w:firstLineChars="200"/>
        <w:rPr>
          <w:sz w:val="24"/>
        </w:rPr>
      </w:pPr>
      <w:r>
        <w:rPr>
          <w:sz w:val="24"/>
        </w:rPr>
        <w:t>（三）董事、高级管理人员在拟分拆所属子公司安排持股计划；</w:t>
      </w:r>
    </w:p>
    <w:p w14:paraId="2E58CF6A">
      <w:pPr>
        <w:tabs>
          <w:tab w:val="left" w:pos="786"/>
        </w:tabs>
        <w:ind w:firstLine="480" w:firstLineChars="200"/>
        <w:rPr>
          <w:sz w:val="24"/>
        </w:rPr>
      </w:pPr>
      <w:bookmarkStart w:id="31" w:name="_Hlk195790010"/>
    </w:p>
    <w:p w14:paraId="47A4015F">
      <w:pPr>
        <w:tabs>
          <w:tab w:val="left" w:pos="786"/>
        </w:tabs>
        <w:ind w:firstLine="480" w:firstLineChars="200"/>
        <w:rPr>
          <w:sz w:val="24"/>
        </w:rPr>
      </w:pPr>
      <w:r>
        <w:rPr>
          <w:sz w:val="24"/>
        </w:rPr>
        <w:t>（四）法律、行政法规、中国证监会规定和本章程规定的其他事项。</w:t>
      </w:r>
      <w:bookmarkEnd w:id="31"/>
    </w:p>
    <w:p w14:paraId="35BE0662">
      <w:pPr>
        <w:tabs>
          <w:tab w:val="left" w:pos="786"/>
        </w:tabs>
        <w:ind w:firstLine="480" w:firstLineChars="200"/>
        <w:rPr>
          <w:sz w:val="24"/>
        </w:rPr>
      </w:pPr>
    </w:p>
    <w:p w14:paraId="02E2C1F5">
      <w:pPr>
        <w:tabs>
          <w:tab w:val="left" w:pos="786"/>
        </w:tabs>
        <w:ind w:firstLine="480" w:firstLineChars="200"/>
        <w:rPr>
          <w:sz w:val="24"/>
        </w:rPr>
      </w:pPr>
      <w:r>
        <w:rPr>
          <w:sz w:val="24"/>
        </w:rPr>
        <w:t>董事会对薪酬与考核委员会的建议未采纳或者未完全采纳的，应当在董事会决议中记载薪酬与考核委员会的意见及未采纳的具体理由，并进行披露。</w:t>
      </w:r>
    </w:p>
    <w:p w14:paraId="44719ADD">
      <w:pPr>
        <w:pStyle w:val="2"/>
      </w:pPr>
      <w:bookmarkStart w:id="32" w:name="_Toc200468826"/>
      <w:r>
        <w:t>第六章  高级管理人员</w:t>
      </w:r>
      <w:bookmarkEnd w:id="32"/>
    </w:p>
    <w:p w14:paraId="12DAE1E2">
      <w:pPr>
        <w:rPr>
          <w:sz w:val="24"/>
        </w:rPr>
      </w:pPr>
    </w:p>
    <w:p w14:paraId="3FBA1875">
      <w:pPr>
        <w:rPr>
          <w:sz w:val="24"/>
        </w:rPr>
      </w:pPr>
      <w:r>
        <w:rPr>
          <w:sz w:val="24"/>
        </w:rPr>
        <w:t xml:space="preserve">    </w:t>
      </w:r>
      <w:r>
        <w:rPr>
          <w:rFonts w:eastAsia="黑体"/>
          <w:sz w:val="24"/>
        </w:rPr>
        <w:t>第一百</w:t>
      </w:r>
      <w:r>
        <w:rPr>
          <w:rFonts w:hint="eastAsia" w:eastAsia="黑体"/>
          <w:sz w:val="24"/>
        </w:rPr>
        <w:t>五十一</w:t>
      </w:r>
      <w:r>
        <w:rPr>
          <w:rFonts w:eastAsia="黑体"/>
          <w:sz w:val="24"/>
        </w:rPr>
        <w:t>条</w:t>
      </w:r>
      <w:r>
        <w:rPr>
          <w:sz w:val="24"/>
        </w:rPr>
        <w:t xml:space="preserve">  公司设总裁1名,由董事会</w:t>
      </w:r>
      <w:r>
        <w:rPr>
          <w:rFonts w:hint="eastAsia"/>
          <w:sz w:val="24"/>
        </w:rPr>
        <w:t>决定</w:t>
      </w:r>
      <w:r>
        <w:rPr>
          <w:sz w:val="24"/>
        </w:rPr>
        <w:t>聘任或</w:t>
      </w:r>
      <w:r>
        <w:rPr>
          <w:rFonts w:hint="eastAsia"/>
          <w:sz w:val="24"/>
        </w:rPr>
        <w:t>者</w:t>
      </w:r>
      <w:r>
        <w:rPr>
          <w:sz w:val="24"/>
        </w:rPr>
        <w:t>解聘。</w:t>
      </w:r>
      <w:r>
        <w:rPr>
          <w:kern w:val="0"/>
          <w:sz w:val="24"/>
        </w:rPr>
        <w:t>公司</w:t>
      </w:r>
      <w:r>
        <w:rPr>
          <w:rFonts w:hint="eastAsia"/>
          <w:kern w:val="0"/>
          <w:sz w:val="24"/>
        </w:rPr>
        <w:t>设</w:t>
      </w:r>
      <w:r>
        <w:rPr>
          <w:kern w:val="0"/>
          <w:sz w:val="24"/>
        </w:rPr>
        <w:t>副总裁</w:t>
      </w:r>
      <w:r>
        <w:rPr>
          <w:rFonts w:hint="eastAsia"/>
          <w:kern w:val="0"/>
          <w:sz w:val="24"/>
        </w:rPr>
        <w:t>，由董事会决定聘任或者解聘</w:t>
      </w:r>
      <w:r>
        <w:rPr>
          <w:kern w:val="0"/>
          <w:sz w:val="24"/>
        </w:rPr>
        <w:t>。</w:t>
      </w:r>
    </w:p>
    <w:p w14:paraId="10E2D3E5">
      <w:pPr>
        <w:rPr>
          <w:sz w:val="24"/>
        </w:rPr>
      </w:pPr>
    </w:p>
    <w:p w14:paraId="3B16862C">
      <w:pPr>
        <w:rPr>
          <w:sz w:val="24"/>
        </w:rPr>
      </w:pPr>
      <w:r>
        <w:rPr>
          <w:sz w:val="24"/>
        </w:rPr>
        <w:t xml:space="preserve">    </w:t>
      </w:r>
      <w:r>
        <w:rPr>
          <w:rFonts w:eastAsia="黑体"/>
          <w:sz w:val="24"/>
        </w:rPr>
        <w:t>第一百</w:t>
      </w:r>
      <w:r>
        <w:rPr>
          <w:rFonts w:hint="eastAsia" w:eastAsia="黑体"/>
          <w:sz w:val="24"/>
        </w:rPr>
        <w:t>五十二</w:t>
      </w:r>
      <w:r>
        <w:rPr>
          <w:rFonts w:eastAsia="黑体"/>
          <w:sz w:val="24"/>
        </w:rPr>
        <w:t>条</w:t>
      </w:r>
      <w:r>
        <w:rPr>
          <w:sz w:val="24"/>
        </w:rPr>
        <w:t xml:space="preserve">  本章程关于不得担任董事的情形、</w:t>
      </w:r>
      <w:r>
        <w:rPr>
          <w:rFonts w:hint="eastAsia"/>
          <w:sz w:val="24"/>
        </w:rPr>
        <w:t>离职管理制度的规定，</w:t>
      </w:r>
      <w:r>
        <w:rPr>
          <w:sz w:val="24"/>
        </w:rPr>
        <w:t xml:space="preserve">同时适用于高级管理人员。 </w:t>
      </w:r>
    </w:p>
    <w:p w14:paraId="0CA26A3C">
      <w:pPr>
        <w:rPr>
          <w:sz w:val="24"/>
        </w:rPr>
      </w:pPr>
    </w:p>
    <w:p w14:paraId="1C021FEC">
      <w:pPr>
        <w:rPr>
          <w:sz w:val="24"/>
        </w:rPr>
      </w:pPr>
      <w:r>
        <w:rPr>
          <w:sz w:val="24"/>
        </w:rPr>
        <w:t xml:space="preserve">    本章程关于董事的忠实义务和勤勉义务的规定,同时适用于高级管理人员。 </w:t>
      </w:r>
    </w:p>
    <w:p w14:paraId="545FAEB6">
      <w:pPr>
        <w:rPr>
          <w:sz w:val="24"/>
        </w:rPr>
      </w:pPr>
    </w:p>
    <w:p w14:paraId="6DDA5608">
      <w:pPr>
        <w:ind w:firstLine="480"/>
        <w:rPr>
          <w:rFonts w:hint="eastAsia"/>
          <w:sz w:val="24"/>
        </w:rPr>
      </w:pPr>
      <w:r>
        <w:rPr>
          <w:rFonts w:eastAsia="黑体"/>
          <w:sz w:val="24"/>
        </w:rPr>
        <w:t>第一百</w:t>
      </w:r>
      <w:r>
        <w:rPr>
          <w:rFonts w:hint="eastAsia" w:eastAsia="黑体"/>
          <w:sz w:val="24"/>
        </w:rPr>
        <w:t>五十三</w:t>
      </w:r>
      <w:r>
        <w:rPr>
          <w:rFonts w:eastAsia="黑体"/>
          <w:sz w:val="24"/>
        </w:rPr>
        <w:t>条</w:t>
      </w:r>
      <w:r>
        <w:rPr>
          <w:sz w:val="24"/>
        </w:rPr>
        <w:t xml:space="preserve">  在公司控股股东单位担任除董事</w:t>
      </w:r>
      <w:r>
        <w:rPr>
          <w:rFonts w:hint="eastAsia"/>
          <w:sz w:val="24"/>
        </w:rPr>
        <w:t>、监事</w:t>
      </w:r>
      <w:r>
        <w:rPr>
          <w:sz w:val="24"/>
        </w:rPr>
        <w:t>以外其他</w:t>
      </w:r>
      <w:r>
        <w:rPr>
          <w:rFonts w:hint="eastAsia"/>
          <w:sz w:val="24"/>
        </w:rPr>
        <w:t>行政</w:t>
      </w:r>
      <w:r>
        <w:rPr>
          <w:sz w:val="24"/>
        </w:rPr>
        <w:t>职务的人员,不得担任公司的高级管理人员。</w:t>
      </w:r>
    </w:p>
    <w:p w14:paraId="4E656D39">
      <w:pPr>
        <w:ind w:firstLine="480"/>
        <w:rPr>
          <w:rFonts w:hint="eastAsia"/>
          <w:sz w:val="24"/>
        </w:rPr>
      </w:pPr>
    </w:p>
    <w:p w14:paraId="15F6E0E0">
      <w:pPr>
        <w:ind w:firstLine="480"/>
        <w:rPr>
          <w:sz w:val="24"/>
        </w:rPr>
      </w:pPr>
      <w:r>
        <w:rPr>
          <w:sz w:val="24"/>
        </w:rPr>
        <w:t xml:space="preserve">公司高级管理人员仅在公司领薪，不由控股股东代发薪水。 </w:t>
      </w:r>
    </w:p>
    <w:p w14:paraId="74E5655E">
      <w:pPr>
        <w:rPr>
          <w:sz w:val="24"/>
        </w:rPr>
      </w:pPr>
    </w:p>
    <w:p w14:paraId="548AFD3C">
      <w:pPr>
        <w:rPr>
          <w:sz w:val="24"/>
        </w:rPr>
      </w:pPr>
      <w:r>
        <w:rPr>
          <w:sz w:val="24"/>
        </w:rPr>
        <w:t xml:space="preserve">    </w:t>
      </w:r>
      <w:r>
        <w:rPr>
          <w:rFonts w:eastAsia="黑体"/>
          <w:sz w:val="24"/>
        </w:rPr>
        <w:t>第一百</w:t>
      </w:r>
      <w:r>
        <w:rPr>
          <w:rFonts w:hint="eastAsia" w:eastAsia="黑体"/>
          <w:sz w:val="24"/>
        </w:rPr>
        <w:t>五十四</w:t>
      </w:r>
      <w:r>
        <w:rPr>
          <w:rFonts w:eastAsia="黑体"/>
          <w:sz w:val="24"/>
        </w:rPr>
        <w:t>条</w:t>
      </w:r>
      <w:r>
        <w:rPr>
          <w:sz w:val="24"/>
        </w:rPr>
        <w:t xml:space="preserve">  总裁每届任期三年,</w:t>
      </w:r>
      <w:r>
        <w:rPr>
          <w:rFonts w:hint="eastAsia"/>
          <w:sz w:val="24"/>
        </w:rPr>
        <w:t>总裁</w:t>
      </w:r>
      <w:r>
        <w:rPr>
          <w:sz w:val="24"/>
        </w:rPr>
        <w:t xml:space="preserve">连聘可以连任。 </w:t>
      </w:r>
    </w:p>
    <w:p w14:paraId="5763690B">
      <w:pPr>
        <w:rPr>
          <w:sz w:val="24"/>
        </w:rPr>
      </w:pPr>
    </w:p>
    <w:p w14:paraId="4F0C6146">
      <w:pPr>
        <w:ind w:firstLine="465"/>
        <w:rPr>
          <w:sz w:val="24"/>
        </w:rPr>
      </w:pPr>
      <w:r>
        <w:rPr>
          <w:rFonts w:eastAsia="黑体"/>
          <w:sz w:val="24"/>
        </w:rPr>
        <w:t>第一百</w:t>
      </w:r>
      <w:r>
        <w:rPr>
          <w:rFonts w:hint="eastAsia" w:eastAsia="黑体"/>
          <w:sz w:val="24"/>
        </w:rPr>
        <w:t>五十五</w:t>
      </w:r>
      <w:r>
        <w:rPr>
          <w:rFonts w:eastAsia="黑体"/>
          <w:sz w:val="24"/>
        </w:rPr>
        <w:t>条</w:t>
      </w:r>
      <w:r>
        <w:rPr>
          <w:sz w:val="24"/>
        </w:rPr>
        <w:t xml:space="preserve">  总裁对董事会负责,行使下列职权: </w:t>
      </w:r>
    </w:p>
    <w:p w14:paraId="1B62B8E6">
      <w:pPr>
        <w:ind w:firstLine="465"/>
        <w:rPr>
          <w:rFonts w:hint="eastAsia"/>
          <w:sz w:val="24"/>
        </w:rPr>
      </w:pPr>
    </w:p>
    <w:p w14:paraId="5A163B7C">
      <w:pPr>
        <w:ind w:firstLine="480" w:firstLineChars="200"/>
        <w:rPr>
          <w:sz w:val="24"/>
        </w:rPr>
      </w:pPr>
      <w:r>
        <w:rPr>
          <w:sz w:val="24"/>
        </w:rPr>
        <w:t>(一)主持公司的生产经营管理工作,组织实施董事会决议,并向董事会报告工作；</w:t>
      </w:r>
    </w:p>
    <w:p w14:paraId="5A1B6F10">
      <w:pPr>
        <w:ind w:firstLine="480" w:firstLineChars="200"/>
        <w:rPr>
          <w:sz w:val="24"/>
        </w:rPr>
      </w:pPr>
      <w:r>
        <w:rPr>
          <w:sz w:val="24"/>
        </w:rPr>
        <w:t>(二)组织实施公司年度经营计划和投资方案；</w:t>
      </w:r>
    </w:p>
    <w:p w14:paraId="1186D84D">
      <w:pPr>
        <w:ind w:firstLine="480" w:firstLineChars="200"/>
        <w:rPr>
          <w:sz w:val="24"/>
        </w:rPr>
      </w:pPr>
    </w:p>
    <w:p w14:paraId="726E50BA">
      <w:pPr>
        <w:ind w:firstLine="480" w:firstLineChars="200"/>
        <w:rPr>
          <w:sz w:val="24"/>
        </w:rPr>
      </w:pPr>
      <w:r>
        <w:rPr>
          <w:sz w:val="24"/>
        </w:rPr>
        <w:t xml:space="preserve">(三)拟订公司内部管理机构设置方案； </w:t>
      </w:r>
    </w:p>
    <w:p w14:paraId="5F9F4067">
      <w:pPr>
        <w:ind w:firstLine="480" w:firstLineChars="200"/>
        <w:rPr>
          <w:rFonts w:hint="eastAsia"/>
          <w:sz w:val="24"/>
        </w:rPr>
      </w:pPr>
    </w:p>
    <w:p w14:paraId="05138B4A">
      <w:pPr>
        <w:ind w:firstLine="480" w:firstLineChars="200"/>
        <w:rPr>
          <w:sz w:val="24"/>
        </w:rPr>
      </w:pPr>
      <w:r>
        <w:rPr>
          <w:sz w:val="24"/>
        </w:rPr>
        <w:t xml:space="preserve">(四)拟订公司的基本管理制度； </w:t>
      </w:r>
    </w:p>
    <w:p w14:paraId="5C678D61">
      <w:pPr>
        <w:ind w:firstLine="480" w:firstLineChars="200"/>
        <w:rPr>
          <w:rFonts w:hint="eastAsia"/>
          <w:sz w:val="24"/>
        </w:rPr>
      </w:pPr>
    </w:p>
    <w:p w14:paraId="23C6E223">
      <w:pPr>
        <w:ind w:firstLine="480" w:firstLineChars="200"/>
        <w:rPr>
          <w:sz w:val="24"/>
        </w:rPr>
      </w:pPr>
      <w:r>
        <w:rPr>
          <w:sz w:val="24"/>
        </w:rPr>
        <w:t xml:space="preserve">(五)制定公司的具体规章； </w:t>
      </w:r>
    </w:p>
    <w:p w14:paraId="6B55BE24">
      <w:pPr>
        <w:ind w:firstLine="480" w:firstLineChars="200"/>
        <w:rPr>
          <w:rFonts w:hint="eastAsia"/>
          <w:sz w:val="24"/>
        </w:rPr>
      </w:pPr>
    </w:p>
    <w:p w14:paraId="75468185">
      <w:pPr>
        <w:ind w:firstLine="480" w:firstLineChars="200"/>
        <w:rPr>
          <w:sz w:val="24"/>
        </w:rPr>
      </w:pPr>
      <w:r>
        <w:rPr>
          <w:sz w:val="24"/>
        </w:rPr>
        <w:t>(六)</w:t>
      </w:r>
      <w:r>
        <w:rPr>
          <w:b/>
          <w:sz w:val="24"/>
        </w:rPr>
        <w:t xml:space="preserve"> </w:t>
      </w:r>
      <w:r>
        <w:rPr>
          <w:kern w:val="0"/>
          <w:sz w:val="24"/>
        </w:rPr>
        <w:t>提请董事会聘任或者解聘副总裁、总裁助理、财务负责人、首席技术官；</w:t>
      </w:r>
      <w:r>
        <w:rPr>
          <w:sz w:val="24"/>
        </w:rPr>
        <w:t xml:space="preserve">  </w:t>
      </w:r>
    </w:p>
    <w:p w14:paraId="1C58F49E">
      <w:pPr>
        <w:ind w:firstLine="480" w:firstLineChars="200"/>
        <w:rPr>
          <w:rFonts w:hint="eastAsia"/>
          <w:sz w:val="24"/>
        </w:rPr>
      </w:pPr>
    </w:p>
    <w:p w14:paraId="1DC72195">
      <w:pPr>
        <w:ind w:firstLine="480" w:firstLineChars="200"/>
        <w:rPr>
          <w:sz w:val="24"/>
        </w:rPr>
      </w:pPr>
      <w:r>
        <w:rPr>
          <w:sz w:val="24"/>
        </w:rPr>
        <w:t xml:space="preserve">(七)决定聘任或者解聘除应由董事会决定聘任或者解聘以外的管理人员； </w:t>
      </w:r>
    </w:p>
    <w:p w14:paraId="4083F40E">
      <w:pPr>
        <w:ind w:firstLine="480" w:firstLineChars="200"/>
        <w:rPr>
          <w:rFonts w:hint="eastAsia"/>
          <w:sz w:val="24"/>
        </w:rPr>
      </w:pPr>
    </w:p>
    <w:p w14:paraId="0D03F3A6">
      <w:pPr>
        <w:ind w:firstLine="480" w:firstLineChars="200"/>
        <w:rPr>
          <w:sz w:val="24"/>
        </w:rPr>
      </w:pPr>
      <w:r>
        <w:rPr>
          <w:sz w:val="24"/>
        </w:rPr>
        <w:t>(八）拟定公司职工的工资、福利、奖惩，决定公司职工的聘用和解聘；</w:t>
      </w:r>
    </w:p>
    <w:p w14:paraId="5DCBD91A">
      <w:pPr>
        <w:ind w:firstLine="480" w:firstLineChars="200"/>
        <w:rPr>
          <w:rFonts w:hint="eastAsia"/>
          <w:sz w:val="24"/>
        </w:rPr>
      </w:pPr>
    </w:p>
    <w:p w14:paraId="0CAC2D3D">
      <w:pPr>
        <w:ind w:firstLine="480" w:firstLineChars="200"/>
        <w:rPr>
          <w:sz w:val="24"/>
        </w:rPr>
      </w:pPr>
      <w:r>
        <w:rPr>
          <w:sz w:val="24"/>
        </w:rPr>
        <w:t>(九)本章程或</w:t>
      </w:r>
      <w:r>
        <w:rPr>
          <w:rFonts w:hint="eastAsia"/>
          <w:sz w:val="24"/>
        </w:rPr>
        <w:t>者</w:t>
      </w:r>
      <w:r>
        <w:rPr>
          <w:sz w:val="24"/>
        </w:rPr>
        <w:t xml:space="preserve">董事会授予的其他职权。 </w:t>
      </w:r>
    </w:p>
    <w:p w14:paraId="50D8EDA2">
      <w:pPr>
        <w:ind w:firstLine="480" w:firstLineChars="200"/>
        <w:rPr>
          <w:sz w:val="24"/>
        </w:rPr>
      </w:pPr>
    </w:p>
    <w:p w14:paraId="5A691238">
      <w:pPr>
        <w:ind w:firstLine="480" w:firstLineChars="200"/>
        <w:rPr>
          <w:sz w:val="24"/>
        </w:rPr>
      </w:pPr>
      <w:r>
        <w:rPr>
          <w:sz w:val="24"/>
        </w:rPr>
        <w:t>总裁列席董事会会议。</w:t>
      </w:r>
    </w:p>
    <w:p w14:paraId="1DE4DBA8">
      <w:pPr>
        <w:ind w:firstLine="480" w:firstLineChars="200"/>
        <w:rPr>
          <w:sz w:val="24"/>
        </w:rPr>
      </w:pPr>
    </w:p>
    <w:p w14:paraId="578BC43E">
      <w:pPr>
        <w:rPr>
          <w:sz w:val="24"/>
        </w:rPr>
      </w:pPr>
      <w:r>
        <w:rPr>
          <w:sz w:val="24"/>
        </w:rPr>
        <w:t xml:space="preserve">    </w:t>
      </w:r>
      <w:r>
        <w:rPr>
          <w:rFonts w:eastAsia="黑体"/>
          <w:sz w:val="24"/>
        </w:rPr>
        <w:t>第一百</w:t>
      </w:r>
      <w:r>
        <w:rPr>
          <w:rFonts w:hint="eastAsia" w:eastAsia="黑体"/>
          <w:sz w:val="24"/>
        </w:rPr>
        <w:t>五十六</w:t>
      </w:r>
      <w:r>
        <w:rPr>
          <w:rFonts w:eastAsia="黑体"/>
          <w:sz w:val="24"/>
        </w:rPr>
        <w:t>条</w:t>
      </w:r>
      <w:r>
        <w:rPr>
          <w:sz w:val="24"/>
        </w:rPr>
        <w:t xml:space="preserve">  总裁应制订《总裁及其他高级管理人员议事规则》,报董事会批准后实施。 </w:t>
      </w:r>
    </w:p>
    <w:p w14:paraId="041E2030">
      <w:pPr>
        <w:rPr>
          <w:sz w:val="24"/>
        </w:rPr>
      </w:pPr>
    </w:p>
    <w:p w14:paraId="5C32CA63">
      <w:pPr>
        <w:ind w:firstLine="480"/>
        <w:rPr>
          <w:sz w:val="24"/>
        </w:rPr>
      </w:pPr>
      <w:r>
        <w:rPr>
          <w:rFonts w:eastAsia="黑体"/>
          <w:sz w:val="24"/>
        </w:rPr>
        <w:t>第一百</w:t>
      </w:r>
      <w:r>
        <w:rPr>
          <w:rFonts w:hint="eastAsia" w:eastAsia="黑体"/>
          <w:sz w:val="24"/>
        </w:rPr>
        <w:t>五十七</w:t>
      </w:r>
      <w:r>
        <w:rPr>
          <w:rFonts w:eastAsia="黑体"/>
          <w:sz w:val="24"/>
        </w:rPr>
        <w:t>条</w:t>
      </w:r>
      <w:r>
        <w:rPr>
          <w:sz w:val="24"/>
        </w:rPr>
        <w:t xml:space="preserve">  《总裁及其他高级管理人员议事规则》包括下列内容: </w:t>
      </w:r>
    </w:p>
    <w:p w14:paraId="6383929C">
      <w:pPr>
        <w:ind w:firstLine="480"/>
        <w:rPr>
          <w:rFonts w:hint="eastAsia"/>
          <w:sz w:val="24"/>
        </w:rPr>
      </w:pPr>
    </w:p>
    <w:p w14:paraId="2DB5CB7C">
      <w:pPr>
        <w:ind w:firstLine="480" w:firstLineChars="200"/>
        <w:rPr>
          <w:sz w:val="24"/>
        </w:rPr>
      </w:pPr>
      <w:r>
        <w:rPr>
          <w:rFonts w:hint="eastAsia"/>
          <w:sz w:val="24"/>
        </w:rPr>
        <w:t>（一）</w:t>
      </w:r>
      <w:r>
        <w:rPr>
          <w:sz w:val="24"/>
        </w:rPr>
        <w:t>总裁会议召开的条件、程序和参加的人员；</w:t>
      </w:r>
    </w:p>
    <w:p w14:paraId="1F3F9E73">
      <w:pPr>
        <w:rPr>
          <w:rFonts w:hint="eastAsia"/>
          <w:sz w:val="24"/>
        </w:rPr>
      </w:pPr>
    </w:p>
    <w:p w14:paraId="6C9BE02C">
      <w:pPr>
        <w:ind w:firstLine="480" w:firstLineChars="200"/>
        <w:rPr>
          <w:sz w:val="24"/>
        </w:rPr>
      </w:pPr>
      <w:r>
        <w:rPr>
          <w:rFonts w:hint="eastAsia"/>
          <w:sz w:val="24"/>
        </w:rPr>
        <w:t>（二）</w:t>
      </w:r>
      <w:r>
        <w:rPr>
          <w:sz w:val="24"/>
        </w:rPr>
        <w:t>总裁及其他高级管理人员各自具体的职责及其分工；</w:t>
      </w:r>
    </w:p>
    <w:p w14:paraId="159890F8">
      <w:pPr>
        <w:rPr>
          <w:rFonts w:hint="eastAsia"/>
          <w:sz w:val="24"/>
        </w:rPr>
      </w:pPr>
    </w:p>
    <w:p w14:paraId="4BD021BB">
      <w:pPr>
        <w:ind w:firstLine="480" w:firstLineChars="200"/>
        <w:rPr>
          <w:sz w:val="24"/>
        </w:rPr>
      </w:pPr>
      <w:r>
        <w:rPr>
          <w:rFonts w:hint="eastAsia"/>
          <w:sz w:val="24"/>
        </w:rPr>
        <w:t>（三）</w:t>
      </w:r>
      <w:r>
        <w:rPr>
          <w:sz w:val="24"/>
        </w:rPr>
        <w:t>公司资金、资产运用,签订重大合同的权限,以及向董事会的报告制度；</w:t>
      </w:r>
    </w:p>
    <w:p w14:paraId="4388DA21">
      <w:pPr>
        <w:rPr>
          <w:rFonts w:hint="eastAsia"/>
          <w:sz w:val="24"/>
        </w:rPr>
      </w:pPr>
    </w:p>
    <w:p w14:paraId="1BD8C68D">
      <w:pPr>
        <w:rPr>
          <w:sz w:val="24"/>
        </w:rPr>
      </w:pPr>
      <w:r>
        <w:rPr>
          <w:sz w:val="24"/>
        </w:rPr>
        <w:t xml:space="preserve">    </w:t>
      </w:r>
      <w:r>
        <w:rPr>
          <w:rFonts w:hint="eastAsia"/>
          <w:sz w:val="24"/>
        </w:rPr>
        <w:t>（四）</w:t>
      </w:r>
      <w:r>
        <w:rPr>
          <w:sz w:val="24"/>
        </w:rPr>
        <w:t>董事会认为必要的其他事项。</w:t>
      </w:r>
    </w:p>
    <w:p w14:paraId="319AE093">
      <w:pPr>
        <w:rPr>
          <w:sz w:val="24"/>
        </w:rPr>
      </w:pPr>
    </w:p>
    <w:p w14:paraId="2233FC2C">
      <w:pPr>
        <w:rPr>
          <w:sz w:val="24"/>
        </w:rPr>
      </w:pPr>
      <w:r>
        <w:rPr>
          <w:sz w:val="24"/>
        </w:rPr>
        <w:t xml:space="preserve">    </w:t>
      </w:r>
      <w:r>
        <w:rPr>
          <w:rFonts w:eastAsia="黑体"/>
          <w:sz w:val="24"/>
        </w:rPr>
        <w:t>第一百</w:t>
      </w:r>
      <w:r>
        <w:rPr>
          <w:rFonts w:hint="eastAsia" w:eastAsia="黑体"/>
          <w:sz w:val="24"/>
        </w:rPr>
        <w:t>五十八</w:t>
      </w:r>
      <w:r>
        <w:rPr>
          <w:rFonts w:eastAsia="黑体"/>
          <w:sz w:val="24"/>
        </w:rPr>
        <w:t>条</w:t>
      </w:r>
      <w:r>
        <w:rPr>
          <w:sz w:val="24"/>
        </w:rPr>
        <w:t xml:space="preserve">  总裁可以在任期届满以前提出辞职。有关总裁辞职的具体程序和办法由总裁与公司之间的</w:t>
      </w:r>
      <w:r>
        <w:rPr>
          <w:rFonts w:hint="eastAsia"/>
          <w:sz w:val="24"/>
        </w:rPr>
        <w:t>劳动</w:t>
      </w:r>
      <w:r>
        <w:rPr>
          <w:sz w:val="24"/>
        </w:rPr>
        <w:t xml:space="preserve">合同规定。 </w:t>
      </w:r>
    </w:p>
    <w:p w14:paraId="41AA31A1">
      <w:pPr>
        <w:rPr>
          <w:sz w:val="24"/>
        </w:rPr>
      </w:pPr>
    </w:p>
    <w:p w14:paraId="368E602E">
      <w:pPr>
        <w:rPr>
          <w:sz w:val="24"/>
        </w:rPr>
      </w:pPr>
      <w:r>
        <w:rPr>
          <w:sz w:val="24"/>
        </w:rPr>
        <w:t xml:space="preserve">    </w:t>
      </w:r>
      <w:r>
        <w:rPr>
          <w:rFonts w:eastAsia="黑体"/>
          <w:sz w:val="24"/>
        </w:rPr>
        <w:t>第一百</w:t>
      </w:r>
      <w:r>
        <w:rPr>
          <w:rFonts w:hint="eastAsia" w:eastAsia="黑体"/>
          <w:sz w:val="24"/>
        </w:rPr>
        <w:t>五十九</w:t>
      </w:r>
      <w:r>
        <w:rPr>
          <w:rFonts w:eastAsia="黑体"/>
          <w:sz w:val="24"/>
        </w:rPr>
        <w:t>条</w:t>
      </w:r>
      <w:r>
        <w:rPr>
          <w:sz w:val="24"/>
        </w:rPr>
        <w:t xml:space="preserve">  </w:t>
      </w:r>
      <w:r>
        <w:rPr>
          <w:rFonts w:hint="eastAsia"/>
          <w:sz w:val="24"/>
        </w:rPr>
        <w:t>副总裁、总裁助理</w:t>
      </w:r>
      <w:r>
        <w:rPr>
          <w:sz w:val="24"/>
        </w:rPr>
        <w:t>由</w:t>
      </w:r>
      <w:r>
        <w:rPr>
          <w:rFonts w:hint="eastAsia"/>
          <w:sz w:val="24"/>
        </w:rPr>
        <w:t>总裁</w:t>
      </w:r>
      <w:r>
        <w:rPr>
          <w:sz w:val="24"/>
        </w:rPr>
        <w:t>提名，董事会聘任或解聘</w:t>
      </w:r>
      <w:r>
        <w:rPr>
          <w:rFonts w:hint="eastAsia"/>
          <w:sz w:val="24"/>
        </w:rPr>
        <w:t>，</w:t>
      </w:r>
      <w:r>
        <w:rPr>
          <w:sz w:val="24"/>
        </w:rPr>
        <w:t>协助</w:t>
      </w:r>
      <w:r>
        <w:rPr>
          <w:rFonts w:hint="eastAsia"/>
          <w:sz w:val="24"/>
        </w:rPr>
        <w:t>总裁</w:t>
      </w:r>
      <w:r>
        <w:rPr>
          <w:sz w:val="24"/>
        </w:rPr>
        <w:t>工作并对</w:t>
      </w:r>
      <w:r>
        <w:rPr>
          <w:rFonts w:hint="eastAsia"/>
          <w:sz w:val="24"/>
        </w:rPr>
        <w:t>总裁</w:t>
      </w:r>
      <w:r>
        <w:rPr>
          <w:sz w:val="24"/>
        </w:rPr>
        <w:t>负责，受</w:t>
      </w:r>
      <w:r>
        <w:rPr>
          <w:rFonts w:hint="eastAsia"/>
          <w:sz w:val="24"/>
        </w:rPr>
        <w:t>总裁</w:t>
      </w:r>
      <w:r>
        <w:rPr>
          <w:sz w:val="24"/>
        </w:rPr>
        <w:t>委托负责分管有关工作，在职责范围内签发有关的业务文件。</w:t>
      </w:r>
      <w:r>
        <w:rPr>
          <w:rFonts w:hint="eastAsia"/>
          <w:sz w:val="24"/>
        </w:rPr>
        <w:t>总裁</w:t>
      </w:r>
      <w:r>
        <w:rPr>
          <w:sz w:val="24"/>
        </w:rPr>
        <w:t>不能履行职权时，可受</w:t>
      </w:r>
      <w:r>
        <w:rPr>
          <w:rFonts w:hint="eastAsia"/>
          <w:sz w:val="24"/>
        </w:rPr>
        <w:t>总裁</w:t>
      </w:r>
      <w:r>
        <w:rPr>
          <w:sz w:val="24"/>
        </w:rPr>
        <w:t>委托代行</w:t>
      </w:r>
      <w:r>
        <w:rPr>
          <w:rFonts w:hint="eastAsia"/>
          <w:sz w:val="24"/>
        </w:rPr>
        <w:t>总裁</w:t>
      </w:r>
      <w:r>
        <w:rPr>
          <w:sz w:val="24"/>
        </w:rPr>
        <w:t>职权。</w:t>
      </w:r>
    </w:p>
    <w:p w14:paraId="6543F79C">
      <w:pPr>
        <w:rPr>
          <w:sz w:val="24"/>
        </w:rPr>
      </w:pPr>
    </w:p>
    <w:p w14:paraId="1105578C">
      <w:pPr>
        <w:rPr>
          <w:sz w:val="24"/>
        </w:rPr>
      </w:pPr>
      <w:r>
        <w:rPr>
          <w:sz w:val="24"/>
        </w:rPr>
        <w:t xml:space="preserve">    </w:t>
      </w:r>
      <w:r>
        <w:rPr>
          <w:rFonts w:eastAsia="黑体"/>
          <w:sz w:val="24"/>
        </w:rPr>
        <w:t>第一百</w:t>
      </w:r>
      <w:r>
        <w:rPr>
          <w:rFonts w:hint="eastAsia" w:eastAsia="黑体"/>
          <w:sz w:val="24"/>
        </w:rPr>
        <w:t>六十</w:t>
      </w:r>
      <w:r>
        <w:rPr>
          <w:rFonts w:eastAsia="黑体"/>
          <w:sz w:val="24"/>
        </w:rPr>
        <w:t>条</w:t>
      </w:r>
      <w:r>
        <w:rPr>
          <w:sz w:val="24"/>
        </w:rPr>
        <w:t xml:space="preserve">  公司设董事会秘书,负责公司股东会和董事会会议的筹备、文件保管以及公司股东资料管理,办理信息披露事务等事宜。 </w:t>
      </w:r>
    </w:p>
    <w:p w14:paraId="23AA2218">
      <w:pPr>
        <w:rPr>
          <w:sz w:val="24"/>
        </w:rPr>
      </w:pPr>
    </w:p>
    <w:p w14:paraId="7BA0E43F">
      <w:pPr>
        <w:rPr>
          <w:sz w:val="24"/>
        </w:rPr>
      </w:pPr>
      <w:r>
        <w:rPr>
          <w:sz w:val="24"/>
        </w:rPr>
        <w:t xml:space="preserve">    董事会秘书应遵守法律、行政法规、部门规章及本章程的有关规定。 </w:t>
      </w:r>
    </w:p>
    <w:p w14:paraId="43090AC5">
      <w:pPr>
        <w:rPr>
          <w:sz w:val="24"/>
        </w:rPr>
      </w:pPr>
    </w:p>
    <w:p w14:paraId="451701E3">
      <w:pPr>
        <w:ind w:firstLine="480"/>
        <w:rPr>
          <w:sz w:val="24"/>
        </w:rPr>
      </w:pPr>
      <w:r>
        <w:rPr>
          <w:rFonts w:eastAsia="黑体"/>
          <w:sz w:val="24"/>
        </w:rPr>
        <w:t>第一百</w:t>
      </w:r>
      <w:r>
        <w:rPr>
          <w:rFonts w:hint="eastAsia" w:eastAsia="黑体"/>
          <w:sz w:val="24"/>
        </w:rPr>
        <w:t>六十一</w:t>
      </w:r>
      <w:r>
        <w:rPr>
          <w:rFonts w:eastAsia="黑体"/>
          <w:sz w:val="24"/>
        </w:rPr>
        <w:t>条</w:t>
      </w:r>
      <w:r>
        <w:rPr>
          <w:sz w:val="24"/>
        </w:rPr>
        <w:t xml:space="preserve">  </w:t>
      </w:r>
      <w:r>
        <w:rPr>
          <w:rFonts w:hint="eastAsia"/>
          <w:sz w:val="24"/>
        </w:rPr>
        <w:t>高级管理人员执行公司职务，给他人造成损害的，公司将承担赔偿责任；高级管理人员存在故意或者重大过失的，也应当承担赔偿责任。</w:t>
      </w:r>
    </w:p>
    <w:p w14:paraId="77C4B97E">
      <w:pPr>
        <w:ind w:firstLine="480"/>
        <w:rPr>
          <w:sz w:val="24"/>
        </w:rPr>
      </w:pPr>
    </w:p>
    <w:p w14:paraId="051868EC">
      <w:pPr>
        <w:ind w:firstLine="480"/>
        <w:rPr>
          <w:rFonts w:hint="eastAsia"/>
          <w:sz w:val="24"/>
        </w:rPr>
      </w:pPr>
      <w:r>
        <w:rPr>
          <w:sz w:val="24"/>
        </w:rPr>
        <w:t>高级管理人员执行公司职务时违反法律、行政法规、部门规章或</w:t>
      </w:r>
      <w:r>
        <w:rPr>
          <w:rFonts w:hint="eastAsia"/>
          <w:sz w:val="24"/>
        </w:rPr>
        <w:t>者</w:t>
      </w:r>
      <w:r>
        <w:rPr>
          <w:sz w:val="24"/>
        </w:rPr>
        <w:t>本章程的规定,给公司造成损失的,应当承担赔偿责任</w:t>
      </w:r>
      <w:r>
        <w:rPr>
          <w:rFonts w:hint="eastAsia"/>
          <w:sz w:val="24"/>
        </w:rPr>
        <w:t>，公司董事会应当采取措施追究其法律责任</w:t>
      </w:r>
      <w:r>
        <w:rPr>
          <w:sz w:val="24"/>
        </w:rPr>
        <w:t xml:space="preserve">。 </w:t>
      </w:r>
    </w:p>
    <w:p w14:paraId="480CE48F">
      <w:pPr>
        <w:ind w:firstLine="480" w:firstLineChars="200"/>
        <w:rPr>
          <w:rFonts w:hint="eastAsia"/>
          <w:sz w:val="24"/>
        </w:rPr>
      </w:pPr>
    </w:p>
    <w:p w14:paraId="1DF9A5FB">
      <w:pPr>
        <w:ind w:firstLine="480" w:firstLineChars="200"/>
        <w:rPr>
          <w:sz w:val="24"/>
        </w:rPr>
      </w:pPr>
      <w:r>
        <w:rPr>
          <w:sz w:val="24"/>
        </w:rPr>
        <w:t>公司高级管理人员应当忠实履行职务，维护公司和全体股东的最大利益。公司高级管理人员因未能忠实履行职务或</w:t>
      </w:r>
      <w:r>
        <w:rPr>
          <w:rFonts w:hint="eastAsia"/>
          <w:sz w:val="24"/>
        </w:rPr>
        <w:t>者</w:t>
      </w:r>
      <w:r>
        <w:rPr>
          <w:sz w:val="24"/>
        </w:rPr>
        <w:t>违背诚信义务，给公司和社会公众股股东的利益造成损害的，应当依法承担赔偿责任。</w:t>
      </w:r>
    </w:p>
    <w:p w14:paraId="1B21DBEE">
      <w:pPr>
        <w:ind w:firstLine="480"/>
        <w:rPr>
          <w:sz w:val="24"/>
        </w:rPr>
      </w:pPr>
    </w:p>
    <w:p w14:paraId="0817E3BE">
      <w:pPr>
        <w:rPr>
          <w:sz w:val="24"/>
        </w:rPr>
      </w:pPr>
    </w:p>
    <w:p w14:paraId="2B90523D">
      <w:pPr>
        <w:pStyle w:val="2"/>
      </w:pPr>
      <w:bookmarkStart w:id="33" w:name="_Toc200468827"/>
      <w:r>
        <w:t>第</w:t>
      </w:r>
      <w:r>
        <w:rPr>
          <w:rFonts w:hint="eastAsia"/>
        </w:rPr>
        <w:t>七</w:t>
      </w:r>
      <w:r>
        <w:t>章  财务会计制度、利润分配和审计</w:t>
      </w:r>
      <w:bookmarkEnd w:id="33"/>
    </w:p>
    <w:p w14:paraId="7577F00E">
      <w:pPr>
        <w:rPr>
          <w:sz w:val="24"/>
        </w:rPr>
      </w:pPr>
    </w:p>
    <w:p w14:paraId="511F14FE">
      <w:pPr>
        <w:pStyle w:val="14"/>
        <w:rPr>
          <w:rFonts w:ascii="Times New Roman" w:hAnsi="Times New Roman"/>
        </w:rPr>
      </w:pPr>
      <w:bookmarkStart w:id="34" w:name="_Toc200468828"/>
      <w:r>
        <w:rPr>
          <w:rFonts w:ascii="Times New Roman" w:hAnsi="Times New Roman"/>
        </w:rPr>
        <w:t>第一节  财务会计制度</w:t>
      </w:r>
      <w:bookmarkEnd w:id="34"/>
    </w:p>
    <w:p w14:paraId="14E78455">
      <w:pPr>
        <w:rPr>
          <w:sz w:val="24"/>
        </w:rPr>
      </w:pPr>
    </w:p>
    <w:p w14:paraId="06E3A466">
      <w:pPr>
        <w:rPr>
          <w:sz w:val="24"/>
        </w:rPr>
      </w:pPr>
      <w:r>
        <w:rPr>
          <w:sz w:val="24"/>
        </w:rPr>
        <w:t xml:space="preserve">    </w:t>
      </w:r>
      <w:r>
        <w:rPr>
          <w:rFonts w:eastAsia="黑体"/>
          <w:sz w:val="24"/>
        </w:rPr>
        <w:t>第一百六十二条</w:t>
      </w:r>
      <w:r>
        <w:rPr>
          <w:sz w:val="24"/>
        </w:rPr>
        <w:t xml:space="preserve">  公司依照法律、行政法规和国家有关部门的规定,制定公司的财务会计制度。 </w:t>
      </w:r>
    </w:p>
    <w:p w14:paraId="1B79B4AA">
      <w:pPr>
        <w:rPr>
          <w:sz w:val="24"/>
        </w:rPr>
      </w:pPr>
    </w:p>
    <w:p w14:paraId="53341615">
      <w:pPr>
        <w:rPr>
          <w:sz w:val="24"/>
        </w:rPr>
      </w:pPr>
      <w:r>
        <w:rPr>
          <w:sz w:val="24"/>
        </w:rPr>
        <w:t xml:space="preserve">    </w:t>
      </w:r>
      <w:r>
        <w:rPr>
          <w:rFonts w:eastAsia="黑体"/>
          <w:sz w:val="24"/>
        </w:rPr>
        <w:t>第一百六十三条</w:t>
      </w:r>
      <w:r>
        <w:rPr>
          <w:sz w:val="24"/>
        </w:rPr>
        <w:t xml:space="preserve">  公司在每一会计年度结束之日起4个月内向中国证监会</w:t>
      </w:r>
      <w:r>
        <w:rPr>
          <w:rFonts w:hint="eastAsia"/>
          <w:sz w:val="24"/>
        </w:rPr>
        <w:t>派出机构</w:t>
      </w:r>
      <w:r>
        <w:rPr>
          <w:sz w:val="24"/>
        </w:rPr>
        <w:t>和证券交易所报送</w:t>
      </w:r>
      <w:r>
        <w:rPr>
          <w:rFonts w:hint="eastAsia"/>
          <w:sz w:val="24"/>
        </w:rPr>
        <w:t>并披露</w:t>
      </w:r>
      <w:r>
        <w:rPr>
          <w:sz w:val="24"/>
        </w:rPr>
        <w:t>年度报告,在每一会计年度</w:t>
      </w:r>
      <w:r>
        <w:rPr>
          <w:rFonts w:hint="eastAsia"/>
          <w:sz w:val="24"/>
        </w:rPr>
        <w:t>上半年</w:t>
      </w:r>
      <w:r>
        <w:rPr>
          <w:sz w:val="24"/>
        </w:rPr>
        <w:t>结束之日起2个月内向中国证监会派出机构和证券交易所报送</w:t>
      </w:r>
      <w:r>
        <w:rPr>
          <w:rFonts w:hint="eastAsia"/>
          <w:sz w:val="24"/>
        </w:rPr>
        <w:t>并披露中期</w:t>
      </w:r>
      <w:r>
        <w:rPr>
          <w:sz w:val="24"/>
        </w:rPr>
        <w:t xml:space="preserve">报告。 </w:t>
      </w:r>
    </w:p>
    <w:p w14:paraId="4B018AA1">
      <w:pPr>
        <w:rPr>
          <w:sz w:val="24"/>
        </w:rPr>
      </w:pPr>
    </w:p>
    <w:p w14:paraId="7EA461D8">
      <w:pPr>
        <w:rPr>
          <w:sz w:val="24"/>
        </w:rPr>
      </w:pPr>
      <w:r>
        <w:rPr>
          <w:sz w:val="24"/>
        </w:rPr>
        <w:t xml:space="preserve">    上述</w:t>
      </w:r>
      <w:r>
        <w:rPr>
          <w:rFonts w:hint="eastAsia"/>
          <w:sz w:val="24"/>
        </w:rPr>
        <w:t>年度、中期</w:t>
      </w:r>
      <w:r>
        <w:rPr>
          <w:sz w:val="24"/>
        </w:rPr>
        <w:t>报告按照有关法律、行政法规</w:t>
      </w:r>
      <w:r>
        <w:rPr>
          <w:rFonts w:hint="eastAsia"/>
          <w:sz w:val="24"/>
        </w:rPr>
        <w:t>、中国证监会</w:t>
      </w:r>
      <w:r>
        <w:rPr>
          <w:sz w:val="24"/>
        </w:rPr>
        <w:t>及</w:t>
      </w:r>
      <w:r>
        <w:rPr>
          <w:rFonts w:hint="eastAsia"/>
          <w:sz w:val="24"/>
        </w:rPr>
        <w:t>证券交易所</w:t>
      </w:r>
      <w:r>
        <w:rPr>
          <w:sz w:val="24"/>
        </w:rPr>
        <w:t xml:space="preserve">的规定进行编制。 </w:t>
      </w:r>
    </w:p>
    <w:p w14:paraId="0ABFCF9F">
      <w:pPr>
        <w:rPr>
          <w:sz w:val="24"/>
        </w:rPr>
      </w:pPr>
    </w:p>
    <w:p w14:paraId="2D7E9AB9">
      <w:pPr>
        <w:rPr>
          <w:sz w:val="24"/>
        </w:rPr>
      </w:pPr>
      <w:r>
        <w:rPr>
          <w:sz w:val="24"/>
        </w:rPr>
        <w:t xml:space="preserve">    </w:t>
      </w:r>
      <w:r>
        <w:rPr>
          <w:rFonts w:eastAsia="黑体"/>
          <w:sz w:val="24"/>
        </w:rPr>
        <w:t>第一百六十四条</w:t>
      </w:r>
      <w:r>
        <w:rPr>
          <w:sz w:val="24"/>
        </w:rPr>
        <w:t xml:space="preserve">  公司除法定的会计账簿外,不另立会计账簿。公司的资</w:t>
      </w:r>
      <w:r>
        <w:rPr>
          <w:rFonts w:hint="eastAsia"/>
          <w:sz w:val="24"/>
        </w:rPr>
        <w:t>金</w:t>
      </w:r>
      <w:r>
        <w:rPr>
          <w:sz w:val="24"/>
        </w:rPr>
        <w:t xml:space="preserve">,不以任何个人名义开立账户存储。 </w:t>
      </w:r>
    </w:p>
    <w:p w14:paraId="5531B9B8">
      <w:pPr>
        <w:rPr>
          <w:sz w:val="24"/>
        </w:rPr>
      </w:pPr>
    </w:p>
    <w:p w14:paraId="643B6A75">
      <w:pPr>
        <w:rPr>
          <w:sz w:val="24"/>
        </w:rPr>
      </w:pPr>
      <w:r>
        <w:rPr>
          <w:sz w:val="24"/>
        </w:rPr>
        <w:t xml:space="preserve">    </w:t>
      </w:r>
      <w:r>
        <w:rPr>
          <w:rFonts w:eastAsia="黑体"/>
          <w:sz w:val="24"/>
        </w:rPr>
        <w:t>第一百六十五条</w:t>
      </w:r>
      <w:r>
        <w:rPr>
          <w:sz w:val="24"/>
        </w:rPr>
        <w:t xml:space="preserve">  公司分配当年税后利润时,应当提取利润的10%列入公司法定公积金。公司法定公积金累计额为公司注册资本的50%以上的,可以不再提取。 </w:t>
      </w:r>
    </w:p>
    <w:p w14:paraId="38C04E70">
      <w:pPr>
        <w:rPr>
          <w:sz w:val="24"/>
        </w:rPr>
      </w:pPr>
    </w:p>
    <w:p w14:paraId="16976389">
      <w:pPr>
        <w:rPr>
          <w:sz w:val="24"/>
        </w:rPr>
      </w:pPr>
      <w:r>
        <w:rPr>
          <w:sz w:val="24"/>
        </w:rPr>
        <w:t xml:space="preserve">    公司的法定公积金不足以弥补以前年度亏损的,在依照前款规定提取法定公积金之前,应当先用当年利润弥补亏损。 </w:t>
      </w:r>
    </w:p>
    <w:p w14:paraId="614B766F">
      <w:pPr>
        <w:rPr>
          <w:sz w:val="24"/>
        </w:rPr>
      </w:pPr>
    </w:p>
    <w:p w14:paraId="606CEF58">
      <w:pPr>
        <w:rPr>
          <w:sz w:val="24"/>
        </w:rPr>
      </w:pPr>
      <w:r>
        <w:rPr>
          <w:sz w:val="24"/>
        </w:rPr>
        <w:t xml:space="preserve">    公司从税后利润中提取法定公积金后,经股东会决议,还可以从税后利润中提取任意公积金。 </w:t>
      </w:r>
    </w:p>
    <w:p w14:paraId="1E9CEA1F">
      <w:pPr>
        <w:rPr>
          <w:sz w:val="24"/>
        </w:rPr>
      </w:pPr>
    </w:p>
    <w:p w14:paraId="5A012B85">
      <w:pPr>
        <w:rPr>
          <w:sz w:val="24"/>
        </w:rPr>
      </w:pPr>
      <w:r>
        <w:rPr>
          <w:sz w:val="24"/>
        </w:rPr>
        <w:t xml:space="preserve">    公司弥补亏损和提取公积金后所余税后利润,按照股东持有的股份比例分配。 </w:t>
      </w:r>
    </w:p>
    <w:p w14:paraId="5FC36D46">
      <w:pPr>
        <w:rPr>
          <w:sz w:val="24"/>
        </w:rPr>
      </w:pPr>
    </w:p>
    <w:p w14:paraId="00A731D2">
      <w:pPr>
        <w:rPr>
          <w:sz w:val="24"/>
        </w:rPr>
      </w:pPr>
      <w:r>
        <w:rPr>
          <w:sz w:val="24"/>
        </w:rPr>
        <w:t xml:space="preserve">    股东会违反</w:t>
      </w:r>
      <w:r>
        <w:rPr>
          <w:rFonts w:hint="eastAsia"/>
          <w:sz w:val="24"/>
        </w:rPr>
        <w:t>《公司法》</w:t>
      </w:r>
      <w:r>
        <w:rPr>
          <w:sz w:val="24"/>
        </w:rPr>
        <w:t>向股东分配利润的,股东</w:t>
      </w:r>
      <w:r>
        <w:rPr>
          <w:rFonts w:hint="eastAsia"/>
          <w:sz w:val="24"/>
        </w:rPr>
        <w:t>应当</w:t>
      </w:r>
      <w:r>
        <w:rPr>
          <w:sz w:val="24"/>
        </w:rPr>
        <w:t>将违反规定分配的利润退还公司</w:t>
      </w:r>
      <w:r>
        <w:rPr>
          <w:rFonts w:hint="eastAsia"/>
          <w:sz w:val="24"/>
        </w:rPr>
        <w:t>；给公司造成损失的，股东及负有责任的董事、高级管理人员应当承担赔偿责任</w:t>
      </w:r>
      <w:r>
        <w:rPr>
          <w:sz w:val="24"/>
        </w:rPr>
        <w:t xml:space="preserve">。 </w:t>
      </w:r>
    </w:p>
    <w:p w14:paraId="4D252CF7">
      <w:pPr>
        <w:rPr>
          <w:sz w:val="24"/>
        </w:rPr>
      </w:pPr>
    </w:p>
    <w:p w14:paraId="0ABB5673">
      <w:pPr>
        <w:rPr>
          <w:sz w:val="24"/>
        </w:rPr>
      </w:pPr>
      <w:r>
        <w:rPr>
          <w:sz w:val="24"/>
        </w:rPr>
        <w:t xml:space="preserve">    公司持有的本公司股份不参与分配利润。 </w:t>
      </w:r>
    </w:p>
    <w:p w14:paraId="7A781E6B">
      <w:pPr>
        <w:rPr>
          <w:sz w:val="24"/>
        </w:rPr>
      </w:pPr>
    </w:p>
    <w:p w14:paraId="101F2030">
      <w:pPr>
        <w:ind w:firstLine="480" w:firstLineChars="200"/>
        <w:rPr>
          <w:sz w:val="24"/>
        </w:rPr>
      </w:pPr>
      <w:r>
        <w:rPr>
          <w:rFonts w:eastAsia="黑体"/>
          <w:sz w:val="24"/>
        </w:rPr>
        <w:t>第一百六十</w:t>
      </w:r>
      <w:r>
        <w:rPr>
          <w:rFonts w:hint="eastAsia" w:eastAsia="黑体"/>
          <w:sz w:val="24"/>
        </w:rPr>
        <w:t>六</w:t>
      </w:r>
      <w:r>
        <w:rPr>
          <w:rFonts w:eastAsia="黑体"/>
          <w:sz w:val="24"/>
        </w:rPr>
        <w:t>条</w:t>
      </w:r>
      <w:r>
        <w:rPr>
          <w:sz w:val="24"/>
        </w:rPr>
        <w:t xml:space="preserve">  公司实行持续稳定的利润分配政策，公司利润分配重视对投资者的合理投资回报并兼顾公司的可持续发展。公司实行同股同利的利润分配政策，股东依照其所持有的股份份额获得股利和其他形式的利益分配。公司采取现金、股票或者现金与股票相结合的方式分配股利,并优先采用现金分红的利润分配方式。</w:t>
      </w:r>
    </w:p>
    <w:p w14:paraId="197EB395">
      <w:pPr>
        <w:ind w:firstLine="480" w:firstLineChars="200"/>
        <w:rPr>
          <w:sz w:val="24"/>
        </w:rPr>
      </w:pPr>
    </w:p>
    <w:p w14:paraId="42427E9E">
      <w:pPr>
        <w:ind w:firstLine="480" w:firstLineChars="200"/>
        <w:rPr>
          <w:sz w:val="24"/>
        </w:rPr>
      </w:pPr>
      <w:r>
        <w:rPr>
          <w:rFonts w:hint="eastAsia"/>
          <w:sz w:val="24"/>
        </w:rPr>
        <w:t>公司现金股利政策目标为稳定增长股利。</w:t>
      </w:r>
      <w:r>
        <w:rPr>
          <w:sz w:val="24"/>
        </w:rPr>
        <w:t>在当年实现的净利润为正数且当年末累计未分配利润为正数的情况下，公司应当进行现金分红，每年以现金方式分配的利润应不低于当年实现的可分配利润的10%，且最近三年以现金方式累计分配的利润不少于该三年实现的年均可分配利润的30%。</w:t>
      </w:r>
    </w:p>
    <w:p w14:paraId="3AC837C5">
      <w:pPr>
        <w:ind w:firstLine="480" w:firstLineChars="200"/>
        <w:rPr>
          <w:sz w:val="24"/>
        </w:rPr>
      </w:pPr>
    </w:p>
    <w:p w14:paraId="35BE649F">
      <w:pPr>
        <w:ind w:firstLine="480" w:firstLineChars="200"/>
        <w:rPr>
          <w:sz w:val="24"/>
        </w:rPr>
      </w:pPr>
      <w:r>
        <w:rPr>
          <w:sz w:val="24"/>
        </w:rPr>
        <w:t>公司的利润分配不得超过累计可分配利润的范围，不得损害公司持续经营能力。公司可以根据累计可供分配利润、公积金及现金流状况，在保证最低现金分红比例和公司股本规模合理的前提下，采用股票股利方式进行利润分配。</w:t>
      </w:r>
    </w:p>
    <w:p w14:paraId="7D2E744E">
      <w:pPr>
        <w:ind w:firstLine="480" w:firstLineChars="200"/>
        <w:rPr>
          <w:sz w:val="24"/>
        </w:rPr>
      </w:pPr>
    </w:p>
    <w:p w14:paraId="63F758E5">
      <w:pPr>
        <w:ind w:firstLine="480" w:firstLineChars="200"/>
        <w:rPr>
          <w:sz w:val="24"/>
        </w:rPr>
      </w:pPr>
      <w:r>
        <w:rPr>
          <w:sz w:val="24"/>
        </w:rPr>
        <w:t>在满足上述现金分红条件情况下，公司力争达成每年度进行一次现金分红，董事会可以根据公司盈利情况及资金需求状况提议公司进行中期现金分红。</w:t>
      </w:r>
    </w:p>
    <w:p w14:paraId="28A1D579">
      <w:pPr>
        <w:ind w:firstLine="480" w:firstLineChars="200"/>
        <w:rPr>
          <w:sz w:val="24"/>
        </w:rPr>
      </w:pPr>
    </w:p>
    <w:p w14:paraId="0179AB74">
      <w:pPr>
        <w:ind w:firstLine="480" w:firstLineChars="200"/>
        <w:rPr>
          <w:sz w:val="24"/>
        </w:rPr>
      </w:pPr>
      <w:r>
        <w:rPr>
          <w:sz w:val="24"/>
        </w:rPr>
        <w:t>公司董事会应当综合考虑公司行业特点、发展阶段、自身经营模式、盈利水平以及是否有重大资金支出安排等因素，区分下列情形，并按照公司章程规定的程序，提出差异化的现金分红政策：</w:t>
      </w:r>
    </w:p>
    <w:p w14:paraId="64D3AC28">
      <w:pPr>
        <w:ind w:firstLine="480" w:firstLineChars="200"/>
        <w:rPr>
          <w:sz w:val="24"/>
        </w:rPr>
      </w:pPr>
    </w:p>
    <w:p w14:paraId="13381193">
      <w:pPr>
        <w:ind w:firstLine="480" w:firstLineChars="200"/>
        <w:rPr>
          <w:sz w:val="24"/>
        </w:rPr>
      </w:pPr>
      <w:r>
        <w:rPr>
          <w:sz w:val="24"/>
        </w:rPr>
        <w:t>（一）公司发展阶段属成熟期且无重大资金支出安排的，进行利润分配时，现金分红在本次利润分配中所占比例最低应</w:t>
      </w:r>
      <w:r>
        <w:rPr>
          <w:rFonts w:hint="eastAsia"/>
          <w:sz w:val="24"/>
        </w:rPr>
        <w:t>当</w:t>
      </w:r>
      <w:r>
        <w:rPr>
          <w:sz w:val="24"/>
        </w:rPr>
        <w:t>达到80%；</w:t>
      </w:r>
    </w:p>
    <w:p w14:paraId="1930AC7A">
      <w:pPr>
        <w:ind w:firstLine="480" w:firstLineChars="200"/>
        <w:rPr>
          <w:sz w:val="24"/>
        </w:rPr>
      </w:pPr>
    </w:p>
    <w:p w14:paraId="7DC5DAFC">
      <w:pPr>
        <w:ind w:firstLine="480" w:firstLineChars="200"/>
        <w:rPr>
          <w:sz w:val="24"/>
        </w:rPr>
      </w:pPr>
      <w:r>
        <w:rPr>
          <w:sz w:val="24"/>
        </w:rPr>
        <w:t>（二）公司发展阶段属成熟期且有重大资金支出安排的，进行利润分配时，现金分红在本次利润分配中所占比例最低应</w:t>
      </w:r>
      <w:r>
        <w:rPr>
          <w:rFonts w:hint="eastAsia"/>
          <w:sz w:val="24"/>
        </w:rPr>
        <w:t>当</w:t>
      </w:r>
      <w:r>
        <w:rPr>
          <w:sz w:val="24"/>
        </w:rPr>
        <w:t>达到40%；</w:t>
      </w:r>
    </w:p>
    <w:p w14:paraId="7BF57D51">
      <w:pPr>
        <w:ind w:firstLine="480" w:firstLineChars="200"/>
        <w:rPr>
          <w:sz w:val="24"/>
        </w:rPr>
      </w:pPr>
    </w:p>
    <w:p w14:paraId="6AE0D737">
      <w:pPr>
        <w:ind w:firstLine="480" w:firstLineChars="200"/>
        <w:rPr>
          <w:sz w:val="24"/>
        </w:rPr>
      </w:pPr>
      <w:r>
        <w:rPr>
          <w:sz w:val="24"/>
        </w:rPr>
        <w:t>（三）公司发展阶段属成长期且有重大资金支出安排的，进行利润分配时，现金分红在本次利润分配中所占比例最低应</w:t>
      </w:r>
      <w:r>
        <w:rPr>
          <w:rFonts w:hint="eastAsia"/>
          <w:sz w:val="24"/>
        </w:rPr>
        <w:t>当</w:t>
      </w:r>
      <w:r>
        <w:rPr>
          <w:sz w:val="24"/>
        </w:rPr>
        <w:t>达到20%；</w:t>
      </w:r>
    </w:p>
    <w:p w14:paraId="6E9A8AB9">
      <w:pPr>
        <w:ind w:firstLine="480" w:firstLineChars="200"/>
        <w:rPr>
          <w:sz w:val="24"/>
        </w:rPr>
      </w:pPr>
    </w:p>
    <w:p w14:paraId="7BDC8A58">
      <w:pPr>
        <w:ind w:firstLine="480" w:firstLineChars="200"/>
        <w:rPr>
          <w:sz w:val="24"/>
        </w:rPr>
      </w:pPr>
      <w:r>
        <w:rPr>
          <w:sz w:val="24"/>
        </w:rPr>
        <w:t>公司发展阶段不易区分但有重大资金支出安排的，可以按照前</w:t>
      </w:r>
      <w:r>
        <w:rPr>
          <w:rFonts w:hint="eastAsia"/>
          <w:sz w:val="24"/>
        </w:rPr>
        <w:t>述第三</w:t>
      </w:r>
      <w:r>
        <w:rPr>
          <w:sz w:val="24"/>
        </w:rPr>
        <w:t>项规定处理。</w:t>
      </w:r>
    </w:p>
    <w:p w14:paraId="5609E447">
      <w:pPr>
        <w:ind w:firstLine="480" w:firstLineChars="200"/>
        <w:rPr>
          <w:sz w:val="24"/>
        </w:rPr>
      </w:pPr>
    </w:p>
    <w:p w14:paraId="6C74FBFD">
      <w:pPr>
        <w:ind w:firstLine="480" w:firstLineChars="200"/>
        <w:rPr>
          <w:sz w:val="24"/>
        </w:rPr>
      </w:pPr>
      <w:r>
        <w:rPr>
          <w:rFonts w:hint="eastAsia"/>
          <w:sz w:val="24"/>
        </w:rPr>
        <w:t>当公司最近一年审计报告为非无保留意见或带与持续经营相关的重大不确定性段落的无保留意见，或者公司最近一年末经审计的资产负债率高于80%且最近一年经审计的经营活动产生的现金流量净额为负，或者出现法律、行政法规、部门规章、深圳证券交易所规定及本章程规定的其他不符合现金分红条件的情况，公司可以不进行利润分配。</w:t>
      </w:r>
    </w:p>
    <w:p w14:paraId="39407B97">
      <w:pPr>
        <w:ind w:firstLine="480" w:firstLineChars="200"/>
        <w:rPr>
          <w:rFonts w:hint="eastAsia"/>
          <w:sz w:val="24"/>
        </w:rPr>
      </w:pPr>
    </w:p>
    <w:p w14:paraId="546F5ADB">
      <w:pPr>
        <w:ind w:firstLine="480" w:firstLineChars="200"/>
        <w:rPr>
          <w:sz w:val="24"/>
        </w:rPr>
      </w:pPr>
      <w:r>
        <w:rPr>
          <w:rFonts w:eastAsia="黑体"/>
          <w:sz w:val="24"/>
        </w:rPr>
        <w:t>第一百六十</w:t>
      </w:r>
      <w:r>
        <w:rPr>
          <w:rFonts w:hint="eastAsia" w:eastAsia="黑体"/>
          <w:sz w:val="24"/>
        </w:rPr>
        <w:t>七</w:t>
      </w:r>
      <w:r>
        <w:rPr>
          <w:rFonts w:eastAsia="黑体"/>
          <w:sz w:val="24"/>
        </w:rPr>
        <w:t xml:space="preserve">条 </w:t>
      </w:r>
      <w:r>
        <w:rPr>
          <w:sz w:val="24"/>
        </w:rPr>
        <w:t>公司每年利润分配预案由公司管理层、董事会结合《公司章程》的规定、盈利情况、资金需求和股东回报规划提出、拟定，经董事会审议通过后提交股东会批准。</w:t>
      </w:r>
    </w:p>
    <w:p w14:paraId="29B6FDB3">
      <w:pPr>
        <w:ind w:firstLine="480" w:firstLineChars="200"/>
        <w:rPr>
          <w:sz w:val="24"/>
        </w:rPr>
      </w:pPr>
    </w:p>
    <w:p w14:paraId="5553BFB9">
      <w:pPr>
        <w:ind w:firstLine="480" w:firstLineChars="200"/>
        <w:rPr>
          <w:sz w:val="24"/>
        </w:rPr>
      </w:pPr>
      <w:r>
        <w:rPr>
          <w:sz w:val="24"/>
        </w:rPr>
        <w:t>董事会审议现金分红具体方案时，应当认真研究和论证公司现金分红的时机、条件和最低比例、调整的条件及其决策程序要求等事宜。董事会在决策和形成利润分配预案时，要详细记录管理层建议、参会董事的发言要点、董事会投票表决情况等内容，并形成 书面记录作为公司档案妥善保存。</w:t>
      </w:r>
    </w:p>
    <w:p w14:paraId="59F6FCB9">
      <w:pPr>
        <w:ind w:firstLine="480" w:firstLineChars="200"/>
        <w:rPr>
          <w:sz w:val="24"/>
        </w:rPr>
      </w:pPr>
    </w:p>
    <w:p w14:paraId="6A49DAD3">
      <w:pPr>
        <w:ind w:firstLine="480" w:firstLineChars="200"/>
        <w:rPr>
          <w:rFonts w:hint="eastAsia"/>
          <w:sz w:val="24"/>
        </w:rPr>
      </w:pPr>
      <w:r>
        <w:rPr>
          <w:rFonts w:hint="eastAsia"/>
          <w:sz w:val="24"/>
        </w:rPr>
        <w:t>独立董事认为现金分红方案可能损害公司或者中小股东权益的，有权发表独立意见。董事会对独立董事的意见未采纳或者未完全采纳的，应当在董事会决议中记载独立董事的意见及未采纳或者未完全采纳的具体理由，并披露。</w:t>
      </w:r>
    </w:p>
    <w:p w14:paraId="65DA2D0E">
      <w:pPr>
        <w:ind w:firstLine="480" w:firstLineChars="200"/>
        <w:rPr>
          <w:sz w:val="24"/>
        </w:rPr>
      </w:pPr>
    </w:p>
    <w:p w14:paraId="2E391ABB">
      <w:pPr>
        <w:ind w:firstLine="480" w:firstLineChars="200"/>
        <w:rPr>
          <w:sz w:val="24"/>
        </w:rPr>
      </w:pPr>
      <w:r>
        <w:rPr>
          <w:sz w:val="24"/>
        </w:rPr>
        <w:t>股东会对现金分红具体方案进行审议时，应当通过多种渠道主动与股东特别是中小股东进行沟通和交流，充分听取中小股东的意见和诉求，并及时答复中小股东关心的问题。</w:t>
      </w:r>
    </w:p>
    <w:p w14:paraId="6C9C33C0">
      <w:pPr>
        <w:ind w:firstLine="480" w:firstLineChars="200"/>
        <w:rPr>
          <w:sz w:val="24"/>
        </w:rPr>
      </w:pPr>
    </w:p>
    <w:p w14:paraId="66CD5DC6">
      <w:pPr>
        <w:ind w:firstLine="480" w:firstLineChars="200"/>
        <w:rPr>
          <w:sz w:val="24"/>
        </w:rPr>
      </w:pPr>
      <w:r>
        <w:rPr>
          <w:rFonts w:hint="eastAsia"/>
          <w:sz w:val="24"/>
        </w:rPr>
        <w:t>审计委员会应当关注</w:t>
      </w:r>
      <w:r>
        <w:rPr>
          <w:sz w:val="24"/>
        </w:rPr>
        <w:t>董事会和管理层执行公司利润分配政策和股东回报规划的情况及决策程序。</w:t>
      </w:r>
    </w:p>
    <w:p w14:paraId="22C498FA">
      <w:pPr>
        <w:ind w:firstLine="480" w:firstLineChars="200"/>
        <w:rPr>
          <w:rFonts w:hint="eastAsia"/>
          <w:sz w:val="24"/>
        </w:rPr>
      </w:pPr>
    </w:p>
    <w:p w14:paraId="673D2385">
      <w:pPr>
        <w:ind w:firstLine="480" w:firstLineChars="200"/>
        <w:rPr>
          <w:rFonts w:hint="eastAsia"/>
          <w:sz w:val="24"/>
        </w:rPr>
      </w:pPr>
      <w:r>
        <w:rPr>
          <w:rFonts w:eastAsia="黑体"/>
          <w:sz w:val="24"/>
        </w:rPr>
        <w:t>第一百</w:t>
      </w:r>
      <w:r>
        <w:rPr>
          <w:rFonts w:hint="eastAsia" w:eastAsia="黑体"/>
          <w:sz w:val="24"/>
        </w:rPr>
        <w:t>六十八</w:t>
      </w:r>
      <w:r>
        <w:rPr>
          <w:rFonts w:eastAsia="黑体"/>
          <w:sz w:val="24"/>
        </w:rPr>
        <w:t xml:space="preserve">条 </w:t>
      </w:r>
      <w:r>
        <w:rPr>
          <w:sz w:val="24"/>
        </w:rPr>
        <w:t>公司</w:t>
      </w:r>
      <w:r>
        <w:rPr>
          <w:rFonts w:hint="eastAsia"/>
          <w:sz w:val="24"/>
        </w:rPr>
        <w:t>符合现金分红条件</w:t>
      </w:r>
      <w:r>
        <w:rPr>
          <w:sz w:val="24"/>
        </w:rPr>
        <w:t>但董事会未提出现金分红预案的，</w:t>
      </w:r>
      <w:r>
        <w:rPr>
          <w:rFonts w:hint="eastAsia"/>
          <w:sz w:val="24"/>
        </w:rPr>
        <w:t>公司董事会应就具体原因、留存未分配利润的确切用途以及收益情况进行专项说明，并在证券交易所网站和符合中国证监会规定条件的媒体上予以披露。</w:t>
      </w:r>
    </w:p>
    <w:p w14:paraId="5D894D27">
      <w:pPr>
        <w:ind w:firstLine="480" w:firstLineChars="200"/>
        <w:rPr>
          <w:rFonts w:hint="eastAsia"/>
          <w:sz w:val="24"/>
        </w:rPr>
      </w:pPr>
    </w:p>
    <w:p w14:paraId="438F0660">
      <w:pPr>
        <w:ind w:firstLine="480"/>
        <w:rPr>
          <w:sz w:val="24"/>
        </w:rPr>
      </w:pPr>
      <w:bookmarkStart w:id="35" w:name="_Hlk199957173"/>
      <w:r>
        <w:rPr>
          <w:rFonts w:eastAsia="黑体"/>
          <w:sz w:val="24"/>
        </w:rPr>
        <w:t>第一百</w:t>
      </w:r>
      <w:r>
        <w:rPr>
          <w:rFonts w:hint="eastAsia" w:eastAsia="黑体"/>
          <w:sz w:val="24"/>
        </w:rPr>
        <w:t>六十九</w:t>
      </w:r>
      <w:r>
        <w:rPr>
          <w:rFonts w:eastAsia="黑体"/>
          <w:sz w:val="24"/>
        </w:rPr>
        <w:t xml:space="preserve">条 </w:t>
      </w:r>
      <w:bookmarkEnd w:id="35"/>
      <w:r>
        <w:rPr>
          <w:sz w:val="24"/>
        </w:rPr>
        <w:t>公司根据生产经营情况、投资规划和长期发展的需要以及外部经营环境，确需调整利润分配政策的，调整后的利润分配政策不得违反中国证监会和证券交易所的有关规定。有关调整利润分配政策的议案由董事会审议通过后提交股东会审议，并经出席股东会的股东所持表决权的2/3以上通过。</w:t>
      </w:r>
    </w:p>
    <w:p w14:paraId="1AE67316">
      <w:pPr>
        <w:ind w:firstLine="480" w:firstLineChars="200"/>
        <w:rPr>
          <w:sz w:val="24"/>
        </w:rPr>
      </w:pPr>
    </w:p>
    <w:p w14:paraId="5020DDDA">
      <w:pPr>
        <w:ind w:firstLine="480" w:firstLineChars="200"/>
        <w:rPr>
          <w:sz w:val="24"/>
        </w:rPr>
      </w:pPr>
      <w:r>
        <w:rPr>
          <w:rFonts w:eastAsia="黑体"/>
          <w:sz w:val="24"/>
        </w:rPr>
        <w:t>第一百七十条</w:t>
      </w:r>
      <w:r>
        <w:rPr>
          <w:rFonts w:hint="eastAsia" w:eastAsia="黑体"/>
          <w:sz w:val="24"/>
        </w:rPr>
        <w:t xml:space="preserve"> </w:t>
      </w:r>
      <w:r>
        <w:rPr>
          <w:sz w:val="24"/>
        </w:rPr>
        <w:t>公司股东会对利润分配方案作出决议后，或者公司董事会根据年度股东会审议通过的下一年中期分红条件和上限制定具体方案后，须在两个月内完成股利（或者股份）的派发事项。</w:t>
      </w:r>
    </w:p>
    <w:p w14:paraId="4BB00E34">
      <w:pPr>
        <w:ind w:firstLine="480" w:firstLineChars="200"/>
        <w:rPr>
          <w:rFonts w:hint="eastAsia"/>
          <w:sz w:val="24"/>
        </w:rPr>
      </w:pPr>
    </w:p>
    <w:p w14:paraId="08323E56">
      <w:pPr>
        <w:ind w:firstLine="480" w:firstLineChars="200"/>
        <w:rPr>
          <w:sz w:val="24"/>
        </w:rPr>
      </w:pPr>
      <w:r>
        <w:rPr>
          <w:rFonts w:eastAsia="黑体"/>
          <w:sz w:val="24"/>
        </w:rPr>
        <w:t>第一百七十一条</w:t>
      </w:r>
      <w:r>
        <w:rPr>
          <w:rFonts w:hint="eastAsia" w:eastAsia="黑体"/>
          <w:sz w:val="24"/>
        </w:rPr>
        <w:t xml:space="preserve"> </w:t>
      </w:r>
      <w:r>
        <w:rPr>
          <w:sz w:val="24"/>
        </w:rPr>
        <w:t>公司的公积金用于弥补公司的亏损、扩大公司生产经营或者转为增加公司注册资本。</w:t>
      </w:r>
    </w:p>
    <w:p w14:paraId="408D00B1">
      <w:pPr>
        <w:ind w:firstLine="480" w:firstLineChars="200"/>
        <w:rPr>
          <w:rFonts w:hint="eastAsia"/>
          <w:sz w:val="24"/>
        </w:rPr>
      </w:pPr>
    </w:p>
    <w:p w14:paraId="7D65ECEA">
      <w:pPr>
        <w:ind w:firstLine="480" w:firstLineChars="200"/>
        <w:rPr>
          <w:sz w:val="24"/>
        </w:rPr>
      </w:pPr>
      <w:r>
        <w:rPr>
          <w:sz w:val="24"/>
        </w:rPr>
        <w:t>公积金弥补公司亏损，先使用任意公积金和法定公积金；仍不能弥补的，可以按照规定使用资本公积金。</w:t>
      </w:r>
    </w:p>
    <w:p w14:paraId="6136F9B6">
      <w:pPr>
        <w:ind w:firstLine="480" w:firstLineChars="200"/>
        <w:rPr>
          <w:rFonts w:hint="eastAsia"/>
          <w:sz w:val="24"/>
        </w:rPr>
      </w:pPr>
    </w:p>
    <w:p w14:paraId="027D4E0A">
      <w:pPr>
        <w:ind w:firstLine="480" w:firstLineChars="200"/>
        <w:rPr>
          <w:sz w:val="24"/>
        </w:rPr>
      </w:pPr>
      <w:r>
        <w:rPr>
          <w:sz w:val="24"/>
        </w:rPr>
        <w:t>法定公积金转为增加注册资本时，所留存的该项公积金将不少于转增前公司注册资本的25%。</w:t>
      </w:r>
    </w:p>
    <w:p w14:paraId="74C5277E">
      <w:pPr>
        <w:rPr>
          <w:sz w:val="24"/>
        </w:rPr>
      </w:pPr>
    </w:p>
    <w:p w14:paraId="03A8730F">
      <w:pPr>
        <w:rPr>
          <w:rFonts w:hint="eastAsia"/>
          <w:sz w:val="24"/>
        </w:rPr>
      </w:pPr>
    </w:p>
    <w:p w14:paraId="087D8D72">
      <w:pPr>
        <w:pStyle w:val="14"/>
        <w:rPr>
          <w:rFonts w:ascii="Times New Roman" w:hAnsi="Times New Roman"/>
        </w:rPr>
      </w:pPr>
      <w:bookmarkStart w:id="36" w:name="_Toc200468829"/>
      <w:r>
        <w:rPr>
          <w:rFonts w:ascii="Times New Roman" w:hAnsi="Times New Roman"/>
        </w:rPr>
        <w:t>第二节  内部审计</w:t>
      </w:r>
      <w:bookmarkEnd w:id="36"/>
    </w:p>
    <w:p w14:paraId="6BF97E92">
      <w:pPr>
        <w:rPr>
          <w:sz w:val="24"/>
        </w:rPr>
      </w:pPr>
    </w:p>
    <w:p w14:paraId="63F40035">
      <w:pPr>
        <w:rPr>
          <w:sz w:val="24"/>
        </w:rPr>
      </w:pPr>
      <w:r>
        <w:rPr>
          <w:sz w:val="24"/>
        </w:rPr>
        <w:t xml:space="preserve">    </w:t>
      </w:r>
      <w:r>
        <w:rPr>
          <w:rFonts w:eastAsia="黑体"/>
          <w:sz w:val="24"/>
        </w:rPr>
        <w:t>第一百七十二条</w:t>
      </w:r>
      <w:r>
        <w:rPr>
          <w:sz w:val="24"/>
        </w:rPr>
        <w:t xml:space="preserve">  公司实行内部审计制度,</w:t>
      </w:r>
      <w:r>
        <w:rPr>
          <w:rFonts w:hint="eastAsia"/>
        </w:rPr>
        <w:t xml:space="preserve"> </w:t>
      </w:r>
      <w:r>
        <w:rPr>
          <w:rFonts w:hint="eastAsia"/>
          <w:sz w:val="24"/>
        </w:rPr>
        <w:t>明确内部审计工作的领导体制、职责权限、人员配备、经费保障、审计结果运用和责任追究等。</w:t>
      </w:r>
      <w:r>
        <w:rPr>
          <w:sz w:val="24"/>
        </w:rPr>
        <w:t xml:space="preserve"> </w:t>
      </w:r>
    </w:p>
    <w:p w14:paraId="1E65AEF5">
      <w:pPr>
        <w:rPr>
          <w:sz w:val="24"/>
        </w:rPr>
      </w:pPr>
    </w:p>
    <w:p w14:paraId="7C373E1C">
      <w:pPr>
        <w:ind w:firstLine="480" w:firstLineChars="200"/>
        <w:rPr>
          <w:sz w:val="24"/>
        </w:rPr>
      </w:pPr>
      <w:r>
        <w:rPr>
          <w:rFonts w:hint="eastAsia"/>
          <w:sz w:val="24"/>
        </w:rPr>
        <w:t>公司内部审计制度经董事会批准后实施，并对外披露。</w:t>
      </w:r>
    </w:p>
    <w:p w14:paraId="7E98D4A5">
      <w:pPr>
        <w:rPr>
          <w:rFonts w:hint="eastAsia"/>
          <w:sz w:val="24"/>
        </w:rPr>
      </w:pPr>
    </w:p>
    <w:p w14:paraId="37105AD7">
      <w:pPr>
        <w:rPr>
          <w:sz w:val="24"/>
        </w:rPr>
      </w:pPr>
      <w:r>
        <w:rPr>
          <w:sz w:val="24"/>
        </w:rPr>
        <w:t xml:space="preserve">  </w:t>
      </w:r>
    </w:p>
    <w:p w14:paraId="48211553">
      <w:pPr>
        <w:ind w:firstLine="480" w:firstLineChars="200"/>
        <w:rPr>
          <w:sz w:val="24"/>
        </w:rPr>
      </w:pPr>
      <w:r>
        <w:rPr>
          <w:rFonts w:eastAsia="黑体"/>
          <w:sz w:val="24"/>
        </w:rPr>
        <w:t xml:space="preserve">第一百七十三条  </w:t>
      </w:r>
      <w:r>
        <w:rPr>
          <w:sz w:val="24"/>
        </w:rPr>
        <w:t>公司内部审计机构对公司业务活动、风险管理、内部控制、财务信息等事项进行监督检查。</w:t>
      </w:r>
    </w:p>
    <w:p w14:paraId="7103C268">
      <w:pPr>
        <w:spacing w:before="312" w:beforeLines="100" w:after="156" w:afterLines="50" w:line="440" w:lineRule="exact"/>
        <w:ind w:left="480"/>
        <w:rPr>
          <w:sz w:val="24"/>
        </w:rPr>
      </w:pPr>
      <w:r>
        <w:rPr>
          <w:rFonts w:eastAsia="黑体"/>
          <w:sz w:val="24"/>
        </w:rPr>
        <w:t>第一百七十</w:t>
      </w:r>
      <w:r>
        <w:rPr>
          <w:rFonts w:hint="eastAsia" w:eastAsia="黑体"/>
          <w:sz w:val="24"/>
        </w:rPr>
        <w:t>四</w:t>
      </w:r>
      <w:r>
        <w:rPr>
          <w:rFonts w:eastAsia="黑体"/>
          <w:sz w:val="24"/>
        </w:rPr>
        <w:t xml:space="preserve">条  </w:t>
      </w:r>
      <w:r>
        <w:rPr>
          <w:sz w:val="24"/>
        </w:rPr>
        <w:t>内部审计机构向董事会负责。</w:t>
      </w:r>
    </w:p>
    <w:p w14:paraId="24F06993">
      <w:pPr>
        <w:ind w:firstLine="480" w:firstLineChars="200"/>
        <w:rPr>
          <w:sz w:val="24"/>
        </w:rPr>
      </w:pPr>
      <w:r>
        <w:rPr>
          <w:sz w:val="24"/>
        </w:rPr>
        <w:t>内部审计机构在对公司业务活动、风险管理、内部控制、财务信息监督检查过程中，应当接受审计委员会的监督指导。内部审计机构发现相关重大问题或者线索，应当立即向审计委员会直接报告。</w:t>
      </w:r>
    </w:p>
    <w:p w14:paraId="37D3D30A">
      <w:pPr>
        <w:ind w:firstLine="480" w:firstLineChars="200"/>
        <w:rPr>
          <w:rFonts w:hint="eastAsia"/>
          <w:sz w:val="24"/>
        </w:rPr>
      </w:pPr>
    </w:p>
    <w:p w14:paraId="75200291">
      <w:pPr>
        <w:ind w:firstLine="480" w:firstLineChars="200"/>
        <w:rPr>
          <w:sz w:val="24"/>
        </w:rPr>
      </w:pPr>
      <w:r>
        <w:rPr>
          <w:rFonts w:eastAsia="黑体"/>
          <w:sz w:val="24"/>
        </w:rPr>
        <w:t>第一百七十</w:t>
      </w:r>
      <w:r>
        <w:rPr>
          <w:rFonts w:hint="eastAsia" w:eastAsia="黑体"/>
          <w:sz w:val="24"/>
        </w:rPr>
        <w:t>五</w:t>
      </w:r>
      <w:r>
        <w:rPr>
          <w:rFonts w:eastAsia="黑体"/>
          <w:sz w:val="24"/>
        </w:rPr>
        <w:t xml:space="preserve">条  </w:t>
      </w:r>
      <w:r>
        <w:rPr>
          <w:sz w:val="24"/>
        </w:rPr>
        <w:t>公司内部控制评价的具体组织实施工作由内部审计机构负责。公司根据内部审计机构出具、审计委员会审议后的评价报告及相关资料，出具年度内部控制评价报告。</w:t>
      </w:r>
    </w:p>
    <w:p w14:paraId="64EF0DEA">
      <w:pPr>
        <w:ind w:firstLine="480" w:firstLineChars="200"/>
        <w:rPr>
          <w:sz w:val="24"/>
        </w:rPr>
      </w:pPr>
    </w:p>
    <w:p w14:paraId="1D3276E3">
      <w:pPr>
        <w:ind w:firstLine="480" w:firstLineChars="200"/>
        <w:rPr>
          <w:sz w:val="24"/>
        </w:rPr>
      </w:pPr>
      <w:r>
        <w:rPr>
          <w:rFonts w:eastAsia="黑体"/>
          <w:sz w:val="24"/>
        </w:rPr>
        <w:t>第一百七十</w:t>
      </w:r>
      <w:r>
        <w:rPr>
          <w:rFonts w:hint="eastAsia" w:eastAsia="黑体"/>
          <w:sz w:val="24"/>
        </w:rPr>
        <w:t>六</w:t>
      </w:r>
      <w:r>
        <w:rPr>
          <w:rFonts w:eastAsia="黑体"/>
          <w:sz w:val="24"/>
        </w:rPr>
        <w:t xml:space="preserve">条  </w:t>
      </w:r>
      <w:r>
        <w:rPr>
          <w:sz w:val="24"/>
        </w:rPr>
        <w:t>审计委员会与会计师事务所、国家审计机构等外部审计单位进行沟通时，内部审计机构应积极配合，提供必要的支持和协作。</w:t>
      </w:r>
    </w:p>
    <w:p w14:paraId="50601AD9">
      <w:pPr>
        <w:ind w:firstLine="480" w:firstLineChars="200"/>
        <w:rPr>
          <w:rFonts w:hint="eastAsia"/>
          <w:sz w:val="24"/>
        </w:rPr>
      </w:pPr>
    </w:p>
    <w:p w14:paraId="406B0D7D">
      <w:pPr>
        <w:ind w:firstLine="480" w:firstLineChars="200"/>
        <w:rPr>
          <w:sz w:val="24"/>
        </w:rPr>
      </w:pPr>
      <w:r>
        <w:rPr>
          <w:rFonts w:eastAsia="黑体"/>
          <w:sz w:val="24"/>
        </w:rPr>
        <w:t>第一百七十</w:t>
      </w:r>
      <w:r>
        <w:rPr>
          <w:rFonts w:hint="eastAsia" w:eastAsia="黑体"/>
          <w:sz w:val="24"/>
        </w:rPr>
        <w:t>七</w:t>
      </w:r>
      <w:r>
        <w:rPr>
          <w:rFonts w:eastAsia="黑体"/>
          <w:sz w:val="24"/>
        </w:rPr>
        <w:t xml:space="preserve">条  </w:t>
      </w:r>
      <w:r>
        <w:rPr>
          <w:sz w:val="24"/>
        </w:rPr>
        <w:t>审计委员会参与对内部审计负责人的考核。</w:t>
      </w:r>
    </w:p>
    <w:p w14:paraId="1EB47C12">
      <w:pPr>
        <w:rPr>
          <w:rFonts w:hint="eastAsia"/>
          <w:sz w:val="24"/>
        </w:rPr>
      </w:pPr>
    </w:p>
    <w:p w14:paraId="3E3A8C32">
      <w:pPr>
        <w:pStyle w:val="14"/>
        <w:rPr>
          <w:rFonts w:ascii="Times New Roman" w:hAnsi="Times New Roman"/>
        </w:rPr>
      </w:pPr>
      <w:bookmarkStart w:id="37" w:name="_Toc200468830"/>
      <w:r>
        <w:rPr>
          <w:rFonts w:ascii="Times New Roman" w:hAnsi="Times New Roman"/>
        </w:rPr>
        <w:t>第三节  会计师事务所的聘任</w:t>
      </w:r>
      <w:bookmarkEnd w:id="37"/>
    </w:p>
    <w:p w14:paraId="23DAAA17">
      <w:pPr>
        <w:rPr>
          <w:sz w:val="24"/>
        </w:rPr>
      </w:pPr>
    </w:p>
    <w:p w14:paraId="1C4EB16D">
      <w:pPr>
        <w:rPr>
          <w:sz w:val="24"/>
        </w:rPr>
      </w:pPr>
      <w:r>
        <w:rPr>
          <w:sz w:val="24"/>
        </w:rPr>
        <w:t xml:space="preserve">    </w:t>
      </w:r>
      <w:r>
        <w:rPr>
          <w:rFonts w:eastAsia="黑体"/>
          <w:sz w:val="24"/>
        </w:rPr>
        <w:t>第一百七十</w:t>
      </w:r>
      <w:r>
        <w:rPr>
          <w:rFonts w:hint="eastAsia" w:eastAsia="黑体"/>
          <w:sz w:val="24"/>
        </w:rPr>
        <w:t>八</w:t>
      </w:r>
      <w:r>
        <w:rPr>
          <w:rFonts w:eastAsia="黑体"/>
          <w:sz w:val="24"/>
        </w:rPr>
        <w:t>条</w:t>
      </w:r>
      <w:r>
        <w:rPr>
          <w:sz w:val="24"/>
        </w:rPr>
        <w:t xml:space="preserve">  公司聘用符合《证券法》规定的会计师事务所进行会计报表审计、净资产验证及其他相关的咨询服务等业务,聘期</w:t>
      </w:r>
      <w:r>
        <w:rPr>
          <w:rFonts w:hint="eastAsia"/>
          <w:sz w:val="24"/>
        </w:rPr>
        <w:t>一</w:t>
      </w:r>
      <w:r>
        <w:rPr>
          <w:sz w:val="24"/>
        </w:rPr>
        <w:t xml:space="preserve">年,可以续聘。 </w:t>
      </w:r>
    </w:p>
    <w:p w14:paraId="52DE19F4">
      <w:pPr>
        <w:rPr>
          <w:sz w:val="24"/>
        </w:rPr>
      </w:pPr>
    </w:p>
    <w:p w14:paraId="03E6F7C1">
      <w:pPr>
        <w:rPr>
          <w:sz w:val="24"/>
        </w:rPr>
      </w:pPr>
      <w:r>
        <w:rPr>
          <w:sz w:val="24"/>
        </w:rPr>
        <w:t xml:space="preserve">    </w:t>
      </w:r>
      <w:r>
        <w:rPr>
          <w:rFonts w:eastAsia="黑体"/>
          <w:sz w:val="24"/>
        </w:rPr>
        <w:t>第一百七十</w:t>
      </w:r>
      <w:r>
        <w:rPr>
          <w:rFonts w:hint="eastAsia" w:eastAsia="黑体"/>
          <w:sz w:val="24"/>
        </w:rPr>
        <w:t>九</w:t>
      </w:r>
      <w:r>
        <w:rPr>
          <w:rFonts w:eastAsia="黑体"/>
          <w:sz w:val="24"/>
        </w:rPr>
        <w:t>条</w:t>
      </w:r>
      <w:r>
        <w:rPr>
          <w:sz w:val="24"/>
        </w:rPr>
        <w:t xml:space="preserve">  公司聘用</w:t>
      </w:r>
      <w:r>
        <w:rPr>
          <w:rFonts w:hint="eastAsia"/>
          <w:sz w:val="24"/>
        </w:rPr>
        <w:t>、解聘</w:t>
      </w:r>
      <w:r>
        <w:rPr>
          <w:sz w:val="24"/>
        </w:rPr>
        <w:t>会计师事务所</w:t>
      </w:r>
      <w:r>
        <w:rPr>
          <w:rFonts w:hint="eastAsia"/>
          <w:sz w:val="24"/>
        </w:rPr>
        <w:t>，</w:t>
      </w:r>
      <w:r>
        <w:rPr>
          <w:sz w:val="24"/>
        </w:rPr>
        <w:t>由股东会决定</w:t>
      </w:r>
      <w:r>
        <w:rPr>
          <w:rFonts w:hint="eastAsia"/>
          <w:sz w:val="24"/>
        </w:rPr>
        <w:t>。</w:t>
      </w:r>
      <w:r>
        <w:rPr>
          <w:sz w:val="24"/>
        </w:rPr>
        <w:t xml:space="preserve">董事会不得在股东会决定前委任会计师事务所。 </w:t>
      </w:r>
    </w:p>
    <w:p w14:paraId="7740E130">
      <w:pPr>
        <w:rPr>
          <w:sz w:val="24"/>
        </w:rPr>
      </w:pPr>
    </w:p>
    <w:p w14:paraId="53A61C1E">
      <w:pPr>
        <w:rPr>
          <w:sz w:val="24"/>
        </w:rPr>
      </w:pPr>
      <w:r>
        <w:rPr>
          <w:sz w:val="24"/>
        </w:rPr>
        <w:t xml:space="preserve">    </w:t>
      </w:r>
      <w:r>
        <w:rPr>
          <w:rFonts w:eastAsia="黑体"/>
          <w:sz w:val="24"/>
        </w:rPr>
        <w:t>第一百</w:t>
      </w:r>
      <w:r>
        <w:rPr>
          <w:rFonts w:hint="eastAsia" w:eastAsia="黑体"/>
          <w:sz w:val="24"/>
        </w:rPr>
        <w:t>八十</w:t>
      </w:r>
      <w:r>
        <w:rPr>
          <w:rFonts w:eastAsia="黑体"/>
          <w:sz w:val="24"/>
        </w:rPr>
        <w:t>条</w:t>
      </w:r>
      <w:r>
        <w:rPr>
          <w:sz w:val="24"/>
        </w:rPr>
        <w:t xml:space="preserve">  公司保证向聘用的会计师事务所提供真实、完整的会计凭证、会计账簿、财务会计报告及其他会计资料,不得拒绝、隐匿、谎报。 </w:t>
      </w:r>
    </w:p>
    <w:p w14:paraId="3839FCB6">
      <w:pPr>
        <w:rPr>
          <w:sz w:val="24"/>
        </w:rPr>
      </w:pPr>
    </w:p>
    <w:p w14:paraId="3D45BFC4">
      <w:pPr>
        <w:rPr>
          <w:sz w:val="24"/>
        </w:rPr>
      </w:pPr>
      <w:r>
        <w:rPr>
          <w:sz w:val="24"/>
        </w:rPr>
        <w:t xml:space="preserve">    </w:t>
      </w:r>
      <w:r>
        <w:rPr>
          <w:rFonts w:eastAsia="黑体"/>
          <w:sz w:val="24"/>
        </w:rPr>
        <w:t>第一百</w:t>
      </w:r>
      <w:r>
        <w:rPr>
          <w:rFonts w:hint="eastAsia" w:eastAsia="黑体"/>
          <w:sz w:val="24"/>
        </w:rPr>
        <w:t>八十一</w:t>
      </w:r>
      <w:r>
        <w:rPr>
          <w:rFonts w:eastAsia="黑体"/>
          <w:sz w:val="24"/>
        </w:rPr>
        <w:t>条</w:t>
      </w:r>
      <w:r>
        <w:rPr>
          <w:sz w:val="24"/>
        </w:rPr>
        <w:t xml:space="preserve">  会计师事务所的审计费用由股东会决定。 </w:t>
      </w:r>
    </w:p>
    <w:p w14:paraId="3D1BDD18">
      <w:pPr>
        <w:rPr>
          <w:sz w:val="24"/>
        </w:rPr>
      </w:pPr>
    </w:p>
    <w:p w14:paraId="4F08F4C1">
      <w:pPr>
        <w:rPr>
          <w:sz w:val="24"/>
        </w:rPr>
      </w:pPr>
      <w:r>
        <w:rPr>
          <w:sz w:val="24"/>
        </w:rPr>
        <w:t xml:space="preserve">    </w:t>
      </w:r>
      <w:r>
        <w:rPr>
          <w:rFonts w:eastAsia="黑体"/>
          <w:sz w:val="24"/>
        </w:rPr>
        <w:t>第一百</w:t>
      </w:r>
      <w:r>
        <w:rPr>
          <w:rFonts w:hint="eastAsia" w:eastAsia="黑体"/>
          <w:sz w:val="24"/>
        </w:rPr>
        <w:t>八十二</w:t>
      </w:r>
      <w:r>
        <w:rPr>
          <w:rFonts w:eastAsia="黑体"/>
          <w:sz w:val="24"/>
        </w:rPr>
        <w:t>条</w:t>
      </w:r>
      <w:r>
        <w:rPr>
          <w:sz w:val="24"/>
        </w:rPr>
        <w:t xml:space="preserve">  公司解聘或者不再续聘会计师事务所时,提前三十天事先通知会计师事务所,公司股东会就解聘会计师事务所进行表决时,允许会计师事务所陈述意见。 </w:t>
      </w:r>
    </w:p>
    <w:p w14:paraId="0A14584F">
      <w:pPr>
        <w:rPr>
          <w:sz w:val="24"/>
        </w:rPr>
      </w:pPr>
    </w:p>
    <w:p w14:paraId="06E657B7">
      <w:pPr>
        <w:rPr>
          <w:sz w:val="24"/>
        </w:rPr>
      </w:pPr>
      <w:r>
        <w:rPr>
          <w:sz w:val="24"/>
        </w:rPr>
        <w:t xml:space="preserve">    会计师事务所提出辞聘的,应当向股东会说明公司有无不当情形。 </w:t>
      </w:r>
    </w:p>
    <w:p w14:paraId="16AF03A5">
      <w:pPr>
        <w:rPr>
          <w:sz w:val="24"/>
        </w:rPr>
      </w:pPr>
    </w:p>
    <w:p w14:paraId="4ABD6C8D">
      <w:pPr>
        <w:pStyle w:val="2"/>
      </w:pPr>
      <w:bookmarkStart w:id="38" w:name="_Toc200468831"/>
      <w:r>
        <w:t>第</w:t>
      </w:r>
      <w:r>
        <w:rPr>
          <w:rFonts w:hint="eastAsia"/>
        </w:rPr>
        <w:t>八</w:t>
      </w:r>
      <w:r>
        <w:t>章  通知和公告</w:t>
      </w:r>
      <w:bookmarkEnd w:id="38"/>
    </w:p>
    <w:p w14:paraId="60E9B73B">
      <w:pPr>
        <w:rPr>
          <w:sz w:val="24"/>
        </w:rPr>
      </w:pPr>
    </w:p>
    <w:p w14:paraId="5740176D">
      <w:pPr>
        <w:pStyle w:val="14"/>
        <w:rPr>
          <w:rFonts w:ascii="Times New Roman" w:hAnsi="Times New Roman"/>
        </w:rPr>
      </w:pPr>
      <w:bookmarkStart w:id="39" w:name="_Toc200468832"/>
      <w:r>
        <w:rPr>
          <w:rFonts w:ascii="Times New Roman" w:hAnsi="Times New Roman"/>
        </w:rPr>
        <w:t>第一节  通知</w:t>
      </w:r>
      <w:bookmarkEnd w:id="39"/>
    </w:p>
    <w:p w14:paraId="0EE7CA65">
      <w:pPr>
        <w:rPr>
          <w:sz w:val="24"/>
        </w:rPr>
      </w:pPr>
    </w:p>
    <w:p w14:paraId="760DE53F">
      <w:pPr>
        <w:rPr>
          <w:sz w:val="24"/>
        </w:rPr>
      </w:pPr>
      <w:r>
        <w:rPr>
          <w:sz w:val="24"/>
        </w:rPr>
        <w:t xml:space="preserve">    </w:t>
      </w:r>
      <w:r>
        <w:rPr>
          <w:rFonts w:eastAsia="黑体"/>
          <w:sz w:val="24"/>
        </w:rPr>
        <w:t>第一百</w:t>
      </w:r>
      <w:r>
        <w:rPr>
          <w:rFonts w:hint="eastAsia" w:eastAsia="黑体"/>
          <w:sz w:val="24"/>
        </w:rPr>
        <w:t>八十三</w:t>
      </w:r>
      <w:r>
        <w:rPr>
          <w:rFonts w:eastAsia="黑体"/>
          <w:sz w:val="24"/>
        </w:rPr>
        <w:t xml:space="preserve">条  </w:t>
      </w:r>
      <w:r>
        <w:rPr>
          <w:sz w:val="24"/>
        </w:rPr>
        <w:t xml:space="preserve">公司的通知以下列形式发出: </w:t>
      </w:r>
    </w:p>
    <w:p w14:paraId="5C96760B">
      <w:pPr>
        <w:rPr>
          <w:sz w:val="24"/>
        </w:rPr>
      </w:pPr>
    </w:p>
    <w:p w14:paraId="5A7410E6">
      <w:pPr>
        <w:rPr>
          <w:sz w:val="24"/>
        </w:rPr>
      </w:pPr>
      <w:r>
        <w:rPr>
          <w:sz w:val="24"/>
        </w:rPr>
        <w:t xml:space="preserve">    (一)以专人送出； </w:t>
      </w:r>
    </w:p>
    <w:p w14:paraId="50FBC7DD">
      <w:pPr>
        <w:rPr>
          <w:sz w:val="24"/>
        </w:rPr>
      </w:pPr>
    </w:p>
    <w:p w14:paraId="5607AB85">
      <w:pPr>
        <w:rPr>
          <w:sz w:val="24"/>
        </w:rPr>
      </w:pPr>
      <w:r>
        <w:rPr>
          <w:sz w:val="24"/>
        </w:rPr>
        <w:t xml:space="preserve">    (二)以邮件方式送出； </w:t>
      </w:r>
    </w:p>
    <w:p w14:paraId="617F03B2">
      <w:pPr>
        <w:rPr>
          <w:sz w:val="24"/>
        </w:rPr>
      </w:pPr>
    </w:p>
    <w:p w14:paraId="45D36C27">
      <w:pPr>
        <w:rPr>
          <w:sz w:val="24"/>
        </w:rPr>
      </w:pPr>
      <w:r>
        <w:rPr>
          <w:sz w:val="24"/>
        </w:rPr>
        <w:t xml:space="preserve">    (三)以公告方式进行； </w:t>
      </w:r>
    </w:p>
    <w:p w14:paraId="2CEDC2D1">
      <w:pPr>
        <w:rPr>
          <w:sz w:val="24"/>
        </w:rPr>
      </w:pPr>
    </w:p>
    <w:p w14:paraId="5CFD8670">
      <w:pPr>
        <w:rPr>
          <w:sz w:val="24"/>
        </w:rPr>
      </w:pPr>
      <w:r>
        <w:rPr>
          <w:sz w:val="24"/>
        </w:rPr>
        <w:t xml:space="preserve">    (四)以电话、传真、电子邮件等方式通知。 </w:t>
      </w:r>
    </w:p>
    <w:p w14:paraId="36A2A621">
      <w:pPr>
        <w:rPr>
          <w:sz w:val="24"/>
        </w:rPr>
      </w:pPr>
    </w:p>
    <w:p w14:paraId="04A918D1">
      <w:pPr>
        <w:rPr>
          <w:sz w:val="24"/>
        </w:rPr>
      </w:pPr>
      <w:r>
        <w:rPr>
          <w:sz w:val="24"/>
        </w:rPr>
        <w:t xml:space="preserve">    </w:t>
      </w:r>
      <w:r>
        <w:rPr>
          <w:rFonts w:eastAsia="黑体"/>
          <w:sz w:val="24"/>
        </w:rPr>
        <w:t>第一百八十</w:t>
      </w:r>
      <w:r>
        <w:rPr>
          <w:rFonts w:hint="eastAsia" w:eastAsia="黑体"/>
          <w:sz w:val="24"/>
        </w:rPr>
        <w:t>四</w:t>
      </w:r>
      <w:r>
        <w:rPr>
          <w:rFonts w:eastAsia="黑体"/>
          <w:sz w:val="24"/>
        </w:rPr>
        <w:t>条</w:t>
      </w:r>
      <w:r>
        <w:rPr>
          <w:sz w:val="24"/>
        </w:rPr>
        <w:t xml:space="preserve">  公司发出的通知,以公告方式进行的,一经公告,视为所有相关人员收到通知。 </w:t>
      </w:r>
    </w:p>
    <w:p w14:paraId="11BBEEC9">
      <w:pPr>
        <w:rPr>
          <w:sz w:val="24"/>
        </w:rPr>
      </w:pPr>
    </w:p>
    <w:p w14:paraId="70D35C41">
      <w:pPr>
        <w:rPr>
          <w:sz w:val="24"/>
        </w:rPr>
      </w:pPr>
      <w:r>
        <w:rPr>
          <w:sz w:val="24"/>
        </w:rPr>
        <w:t xml:space="preserve">    </w:t>
      </w:r>
      <w:r>
        <w:rPr>
          <w:rFonts w:eastAsia="黑体"/>
          <w:sz w:val="24"/>
        </w:rPr>
        <w:t>第一百八十</w:t>
      </w:r>
      <w:r>
        <w:rPr>
          <w:rFonts w:hint="eastAsia" w:eastAsia="黑体"/>
          <w:sz w:val="24"/>
        </w:rPr>
        <w:t>五</w:t>
      </w:r>
      <w:r>
        <w:rPr>
          <w:rFonts w:eastAsia="黑体"/>
          <w:sz w:val="24"/>
        </w:rPr>
        <w:t>条</w:t>
      </w:r>
      <w:r>
        <w:rPr>
          <w:sz w:val="24"/>
        </w:rPr>
        <w:t xml:space="preserve">  公司召开股东会的会议通知,以公告进行。 </w:t>
      </w:r>
    </w:p>
    <w:p w14:paraId="7E97DC45">
      <w:pPr>
        <w:rPr>
          <w:sz w:val="24"/>
        </w:rPr>
      </w:pPr>
    </w:p>
    <w:p w14:paraId="34F677F2">
      <w:pPr>
        <w:rPr>
          <w:sz w:val="24"/>
        </w:rPr>
      </w:pPr>
      <w:r>
        <w:rPr>
          <w:sz w:val="24"/>
        </w:rPr>
        <w:t xml:space="preserve">    </w:t>
      </w:r>
      <w:r>
        <w:rPr>
          <w:rFonts w:eastAsia="黑体"/>
          <w:sz w:val="24"/>
        </w:rPr>
        <w:t>第一百八十</w:t>
      </w:r>
      <w:r>
        <w:rPr>
          <w:rFonts w:hint="eastAsia" w:eastAsia="黑体"/>
          <w:sz w:val="24"/>
        </w:rPr>
        <w:t>六</w:t>
      </w:r>
      <w:r>
        <w:rPr>
          <w:rFonts w:eastAsia="黑体"/>
          <w:sz w:val="24"/>
        </w:rPr>
        <w:t>条</w:t>
      </w:r>
      <w:r>
        <w:rPr>
          <w:sz w:val="24"/>
        </w:rPr>
        <w:t xml:space="preserve">  公司召开董事会的会议通知,以电话、传真、邮件或专人送出方式进行。 </w:t>
      </w:r>
    </w:p>
    <w:p w14:paraId="59A25F73">
      <w:pPr>
        <w:rPr>
          <w:sz w:val="24"/>
        </w:rPr>
      </w:pPr>
    </w:p>
    <w:p w14:paraId="2E1C6063">
      <w:pPr>
        <w:rPr>
          <w:sz w:val="24"/>
        </w:rPr>
      </w:pPr>
      <w:r>
        <w:rPr>
          <w:sz w:val="24"/>
        </w:rPr>
        <w:t xml:space="preserve">      </w:t>
      </w:r>
      <w:r>
        <w:rPr>
          <w:rFonts w:eastAsia="黑体"/>
          <w:sz w:val="24"/>
        </w:rPr>
        <w:t>第一百八十</w:t>
      </w:r>
      <w:r>
        <w:rPr>
          <w:rFonts w:hint="eastAsia" w:eastAsia="黑体"/>
          <w:sz w:val="24"/>
        </w:rPr>
        <w:t>七</w:t>
      </w:r>
      <w:r>
        <w:rPr>
          <w:rFonts w:eastAsia="黑体"/>
          <w:sz w:val="24"/>
        </w:rPr>
        <w:t>条</w:t>
      </w:r>
      <w:r>
        <w:rPr>
          <w:sz w:val="24"/>
        </w:rPr>
        <w:t xml:space="preserve">  公司通知以专人送出的,由被送达人在送达回执上签名(或</w:t>
      </w:r>
      <w:r>
        <w:rPr>
          <w:rFonts w:hint="eastAsia"/>
          <w:sz w:val="24"/>
        </w:rPr>
        <w:t>者</w:t>
      </w:r>
      <w:r>
        <w:rPr>
          <w:sz w:val="24"/>
        </w:rPr>
        <w:t xml:space="preserve">盖章),被送达人签收日期为送达日期；公司通知以邮件送出的,自交付邮局之日起第三个工作日为送达日期；公司通知以公告方式送出的,第一次公告刊登日为送达日期。 </w:t>
      </w:r>
    </w:p>
    <w:p w14:paraId="664894EA">
      <w:pPr>
        <w:rPr>
          <w:sz w:val="24"/>
        </w:rPr>
      </w:pPr>
    </w:p>
    <w:p w14:paraId="27116EC0">
      <w:pPr>
        <w:rPr>
          <w:sz w:val="24"/>
        </w:rPr>
      </w:pPr>
      <w:r>
        <w:rPr>
          <w:sz w:val="24"/>
        </w:rPr>
        <w:t xml:space="preserve">    </w:t>
      </w:r>
      <w:r>
        <w:rPr>
          <w:rFonts w:eastAsia="黑体"/>
          <w:sz w:val="24"/>
        </w:rPr>
        <w:t>第一百八十</w:t>
      </w:r>
      <w:r>
        <w:rPr>
          <w:rFonts w:hint="eastAsia" w:eastAsia="黑体"/>
          <w:sz w:val="24"/>
        </w:rPr>
        <w:t>八</w:t>
      </w:r>
      <w:r>
        <w:rPr>
          <w:rFonts w:eastAsia="黑体"/>
          <w:sz w:val="24"/>
        </w:rPr>
        <w:t>条</w:t>
      </w:r>
      <w:r>
        <w:rPr>
          <w:sz w:val="24"/>
        </w:rPr>
        <w:t xml:space="preserve">  因意外遗漏未向某有权得到通知的人送出会议通知或者该等人没有收到会议通知,会议及会议作出的决议并不</w:t>
      </w:r>
      <w:r>
        <w:rPr>
          <w:rFonts w:hint="eastAsia"/>
          <w:sz w:val="24"/>
        </w:rPr>
        <w:t>仅</w:t>
      </w:r>
      <w:r>
        <w:rPr>
          <w:sz w:val="24"/>
        </w:rPr>
        <w:t xml:space="preserve">因此无效。 </w:t>
      </w:r>
    </w:p>
    <w:p w14:paraId="1263379F">
      <w:pPr>
        <w:rPr>
          <w:sz w:val="24"/>
        </w:rPr>
      </w:pPr>
    </w:p>
    <w:p w14:paraId="7F302831">
      <w:pPr>
        <w:pStyle w:val="14"/>
        <w:rPr>
          <w:rFonts w:ascii="Times New Roman" w:hAnsi="Times New Roman"/>
        </w:rPr>
      </w:pPr>
      <w:bookmarkStart w:id="40" w:name="_Toc200468833"/>
      <w:r>
        <w:rPr>
          <w:rFonts w:ascii="Times New Roman" w:hAnsi="Times New Roman"/>
        </w:rPr>
        <w:t>第二节  公告</w:t>
      </w:r>
      <w:bookmarkEnd w:id="40"/>
    </w:p>
    <w:p w14:paraId="3B75E34A">
      <w:pPr>
        <w:rPr>
          <w:sz w:val="24"/>
        </w:rPr>
      </w:pPr>
    </w:p>
    <w:p w14:paraId="61B395E7">
      <w:pPr>
        <w:rPr>
          <w:sz w:val="24"/>
        </w:rPr>
      </w:pPr>
      <w:r>
        <w:rPr>
          <w:sz w:val="24"/>
        </w:rPr>
        <w:t xml:space="preserve">    </w:t>
      </w:r>
      <w:r>
        <w:rPr>
          <w:rFonts w:eastAsia="黑体"/>
          <w:sz w:val="24"/>
        </w:rPr>
        <w:t>第一百八十</w:t>
      </w:r>
      <w:r>
        <w:rPr>
          <w:rFonts w:hint="eastAsia" w:eastAsia="黑体"/>
          <w:sz w:val="24"/>
        </w:rPr>
        <w:t>九</w:t>
      </w:r>
      <w:r>
        <w:rPr>
          <w:rFonts w:eastAsia="黑体"/>
          <w:sz w:val="24"/>
        </w:rPr>
        <w:t xml:space="preserve">条  </w:t>
      </w:r>
      <w:r>
        <w:rPr>
          <w:sz w:val="24"/>
        </w:rPr>
        <w:t xml:space="preserve">公司指定《中国证券报》《证券时报》和巨潮资讯网为刊登公司公告和其他需要披露信息的媒体。 </w:t>
      </w:r>
    </w:p>
    <w:p w14:paraId="4DEA6B29">
      <w:pPr>
        <w:rPr>
          <w:sz w:val="24"/>
        </w:rPr>
      </w:pPr>
    </w:p>
    <w:p w14:paraId="74D950BA">
      <w:pPr>
        <w:pStyle w:val="2"/>
      </w:pPr>
      <w:bookmarkStart w:id="41" w:name="_Toc200468834"/>
      <w:r>
        <w:t>第</w:t>
      </w:r>
      <w:r>
        <w:rPr>
          <w:rFonts w:hint="eastAsia"/>
        </w:rPr>
        <w:t>九</w:t>
      </w:r>
      <w:r>
        <w:t>章  合并、分立、增资、减资、解散和清算</w:t>
      </w:r>
      <w:bookmarkEnd w:id="41"/>
    </w:p>
    <w:p w14:paraId="126CFD4F">
      <w:pPr>
        <w:rPr>
          <w:sz w:val="24"/>
        </w:rPr>
      </w:pPr>
    </w:p>
    <w:p w14:paraId="6498AF9D">
      <w:pPr>
        <w:pStyle w:val="14"/>
        <w:rPr>
          <w:rFonts w:ascii="Times New Roman" w:hAnsi="Times New Roman"/>
        </w:rPr>
      </w:pPr>
      <w:bookmarkStart w:id="42" w:name="_Toc200468835"/>
      <w:r>
        <w:rPr>
          <w:rFonts w:ascii="Times New Roman" w:hAnsi="Times New Roman"/>
        </w:rPr>
        <w:t>第一节  合并、分立、增资和减资</w:t>
      </w:r>
      <w:bookmarkEnd w:id="42"/>
    </w:p>
    <w:p w14:paraId="0BD4EAF4">
      <w:pPr>
        <w:rPr>
          <w:sz w:val="24"/>
        </w:rPr>
      </w:pPr>
    </w:p>
    <w:p w14:paraId="27C98151">
      <w:pPr>
        <w:rPr>
          <w:sz w:val="24"/>
        </w:rPr>
      </w:pPr>
      <w:r>
        <w:rPr>
          <w:sz w:val="24"/>
        </w:rPr>
        <w:t xml:space="preserve">    </w:t>
      </w:r>
      <w:r>
        <w:rPr>
          <w:rFonts w:eastAsia="黑体"/>
          <w:sz w:val="24"/>
        </w:rPr>
        <w:t>第一百</w:t>
      </w:r>
      <w:r>
        <w:rPr>
          <w:rFonts w:hint="eastAsia" w:eastAsia="黑体"/>
          <w:sz w:val="24"/>
        </w:rPr>
        <w:t>九十</w:t>
      </w:r>
      <w:r>
        <w:rPr>
          <w:rFonts w:eastAsia="黑体"/>
          <w:sz w:val="24"/>
        </w:rPr>
        <w:t xml:space="preserve">条  </w:t>
      </w:r>
      <w:r>
        <w:rPr>
          <w:sz w:val="24"/>
        </w:rPr>
        <w:t xml:space="preserve">公司合并可以采取吸收合并或者新设合并。 </w:t>
      </w:r>
    </w:p>
    <w:p w14:paraId="16535445">
      <w:pPr>
        <w:rPr>
          <w:sz w:val="24"/>
        </w:rPr>
      </w:pPr>
    </w:p>
    <w:p w14:paraId="1AE1D4CA">
      <w:pPr>
        <w:rPr>
          <w:sz w:val="24"/>
        </w:rPr>
      </w:pPr>
      <w:r>
        <w:rPr>
          <w:sz w:val="24"/>
        </w:rPr>
        <w:t xml:space="preserve">    一个公司吸收其他公司为吸收合并,被吸收的公司解散。两个以上公司合并设立一个新的公司为新设合并,合并各方解散。 </w:t>
      </w:r>
    </w:p>
    <w:p w14:paraId="557450F4">
      <w:pPr>
        <w:rPr>
          <w:sz w:val="24"/>
        </w:rPr>
      </w:pPr>
    </w:p>
    <w:p w14:paraId="34A0F163">
      <w:pPr>
        <w:ind w:firstLine="480" w:firstLineChars="200"/>
        <w:rPr>
          <w:sz w:val="24"/>
        </w:rPr>
      </w:pPr>
      <w:r>
        <w:rPr>
          <w:rFonts w:eastAsia="黑体"/>
          <w:sz w:val="24"/>
        </w:rPr>
        <w:t>第一百</w:t>
      </w:r>
      <w:r>
        <w:rPr>
          <w:rFonts w:hint="eastAsia" w:eastAsia="黑体"/>
          <w:sz w:val="24"/>
        </w:rPr>
        <w:t>九十一</w:t>
      </w:r>
      <w:r>
        <w:rPr>
          <w:rFonts w:eastAsia="黑体"/>
          <w:sz w:val="24"/>
        </w:rPr>
        <w:t xml:space="preserve">条  </w:t>
      </w:r>
      <w:r>
        <w:rPr>
          <w:rFonts w:hint="eastAsia"/>
          <w:sz w:val="24"/>
        </w:rPr>
        <w:t>公司合并支付的价款不超过本公司净资产百分之十的，可以不经股东会决议，但本章程另有规定的除外。</w:t>
      </w:r>
    </w:p>
    <w:p w14:paraId="5042D111">
      <w:pPr>
        <w:ind w:firstLine="480" w:firstLineChars="200"/>
        <w:rPr>
          <w:rFonts w:hint="eastAsia"/>
          <w:sz w:val="24"/>
        </w:rPr>
      </w:pPr>
    </w:p>
    <w:p w14:paraId="36A91612">
      <w:pPr>
        <w:ind w:firstLine="480" w:firstLineChars="200"/>
        <w:rPr>
          <w:sz w:val="24"/>
        </w:rPr>
      </w:pPr>
      <w:r>
        <w:rPr>
          <w:rFonts w:hint="eastAsia"/>
          <w:sz w:val="24"/>
        </w:rPr>
        <w:t>公司依照前款规定合并不经股东会决议的，应当经董事会决议。</w:t>
      </w:r>
    </w:p>
    <w:p w14:paraId="4ED6FE16">
      <w:pPr>
        <w:rPr>
          <w:rFonts w:hint="eastAsia"/>
          <w:sz w:val="24"/>
        </w:rPr>
      </w:pPr>
    </w:p>
    <w:p w14:paraId="42780A4F">
      <w:pPr>
        <w:rPr>
          <w:sz w:val="24"/>
        </w:rPr>
      </w:pPr>
      <w:r>
        <w:rPr>
          <w:sz w:val="24"/>
        </w:rPr>
        <w:t xml:space="preserve">    </w:t>
      </w:r>
      <w:r>
        <w:rPr>
          <w:rFonts w:eastAsia="黑体"/>
          <w:sz w:val="24"/>
        </w:rPr>
        <w:t>第一百</w:t>
      </w:r>
      <w:r>
        <w:rPr>
          <w:rFonts w:hint="eastAsia" w:eastAsia="黑体"/>
          <w:sz w:val="24"/>
        </w:rPr>
        <w:t>九十二</w:t>
      </w:r>
      <w:r>
        <w:rPr>
          <w:rFonts w:eastAsia="黑体"/>
          <w:sz w:val="24"/>
        </w:rPr>
        <w:t>条</w:t>
      </w:r>
      <w:r>
        <w:rPr>
          <w:sz w:val="24"/>
        </w:rPr>
        <w:t>　公司合并,应当由合并各方签订合并协议,并编制资产负债表及财产清单。公司自作出合并决议之日起10日内通知债权人,并于30日内在《中国证券报》《证券时报》上</w:t>
      </w:r>
      <w:r>
        <w:rPr>
          <w:rFonts w:hint="eastAsia"/>
          <w:sz w:val="24"/>
        </w:rPr>
        <w:t>或者国家企业信用信息公示系统</w:t>
      </w:r>
      <w:r>
        <w:rPr>
          <w:sz w:val="24"/>
        </w:rPr>
        <w:t xml:space="preserve">公告。债权人自接到通知之日起30日内,未接到通知的自公告之日起45日内,可以要求公司清偿债务或者提供相应的担保。 </w:t>
      </w:r>
    </w:p>
    <w:p w14:paraId="42481AE9">
      <w:pPr>
        <w:rPr>
          <w:sz w:val="24"/>
        </w:rPr>
      </w:pPr>
    </w:p>
    <w:p w14:paraId="1D99E036">
      <w:pPr>
        <w:rPr>
          <w:sz w:val="24"/>
        </w:rPr>
      </w:pPr>
      <w:r>
        <w:rPr>
          <w:sz w:val="24"/>
        </w:rPr>
        <w:t xml:space="preserve">    </w:t>
      </w:r>
      <w:r>
        <w:rPr>
          <w:rFonts w:eastAsia="黑体"/>
          <w:sz w:val="24"/>
        </w:rPr>
        <w:t>第一百九</w:t>
      </w:r>
      <w:r>
        <w:rPr>
          <w:rFonts w:hint="eastAsia" w:eastAsia="黑体"/>
          <w:sz w:val="24"/>
        </w:rPr>
        <w:t>十三</w:t>
      </w:r>
      <w:r>
        <w:rPr>
          <w:rFonts w:eastAsia="黑体"/>
          <w:sz w:val="24"/>
        </w:rPr>
        <w:t>条</w:t>
      </w:r>
      <w:r>
        <w:rPr>
          <w:sz w:val="24"/>
        </w:rPr>
        <w:t>　公司合并时,合并各方的债权、债务,</w:t>
      </w:r>
      <w:r>
        <w:rPr>
          <w:rFonts w:hint="eastAsia"/>
          <w:sz w:val="24"/>
        </w:rPr>
        <w:t>应当</w:t>
      </w:r>
      <w:r>
        <w:rPr>
          <w:sz w:val="24"/>
        </w:rPr>
        <w:t xml:space="preserve">由合并后存续的公司或者新设的公司承继。 </w:t>
      </w:r>
    </w:p>
    <w:p w14:paraId="3A620E4D">
      <w:pPr>
        <w:rPr>
          <w:sz w:val="24"/>
        </w:rPr>
      </w:pPr>
    </w:p>
    <w:p w14:paraId="229E1EB2">
      <w:pPr>
        <w:rPr>
          <w:sz w:val="24"/>
        </w:rPr>
      </w:pPr>
      <w:r>
        <w:rPr>
          <w:sz w:val="24"/>
        </w:rPr>
        <w:t xml:space="preserve">    </w:t>
      </w:r>
      <w:r>
        <w:rPr>
          <w:rFonts w:eastAsia="黑体"/>
          <w:sz w:val="24"/>
        </w:rPr>
        <w:t>第一百九十</w:t>
      </w:r>
      <w:r>
        <w:rPr>
          <w:rFonts w:hint="eastAsia" w:eastAsia="黑体"/>
          <w:sz w:val="24"/>
        </w:rPr>
        <w:t>四</w:t>
      </w:r>
      <w:r>
        <w:rPr>
          <w:rFonts w:eastAsia="黑体"/>
          <w:sz w:val="24"/>
        </w:rPr>
        <w:t>条</w:t>
      </w:r>
      <w:r>
        <w:rPr>
          <w:sz w:val="24"/>
        </w:rPr>
        <w:t xml:space="preserve">  公司分立,其财产作相应的分割。 </w:t>
      </w:r>
    </w:p>
    <w:p w14:paraId="159E9C82">
      <w:pPr>
        <w:rPr>
          <w:sz w:val="24"/>
        </w:rPr>
      </w:pPr>
    </w:p>
    <w:p w14:paraId="24D543B9">
      <w:pPr>
        <w:rPr>
          <w:sz w:val="24"/>
        </w:rPr>
      </w:pPr>
      <w:r>
        <w:rPr>
          <w:sz w:val="24"/>
        </w:rPr>
        <w:t xml:space="preserve">    公司分立,应当编制资产负债表及财产清单。公司自作出分立决议之日起10日内通知债权人,并于30日内在《中国证券报》《证券时报》上</w:t>
      </w:r>
      <w:r>
        <w:rPr>
          <w:rFonts w:hint="eastAsia"/>
          <w:sz w:val="24"/>
        </w:rPr>
        <w:t>或者国家企业信用信息公示系统</w:t>
      </w:r>
      <w:r>
        <w:rPr>
          <w:sz w:val="24"/>
        </w:rPr>
        <w:t xml:space="preserve">公告。 </w:t>
      </w:r>
    </w:p>
    <w:p w14:paraId="020B0BC9">
      <w:pPr>
        <w:rPr>
          <w:sz w:val="24"/>
        </w:rPr>
      </w:pPr>
    </w:p>
    <w:p w14:paraId="5EF7A52F">
      <w:pPr>
        <w:rPr>
          <w:sz w:val="24"/>
        </w:rPr>
      </w:pPr>
      <w:r>
        <w:rPr>
          <w:sz w:val="24"/>
        </w:rPr>
        <w:t xml:space="preserve">    </w:t>
      </w:r>
      <w:r>
        <w:rPr>
          <w:rFonts w:eastAsia="黑体"/>
          <w:sz w:val="24"/>
        </w:rPr>
        <w:t>第一百九十</w:t>
      </w:r>
      <w:r>
        <w:rPr>
          <w:rFonts w:hint="eastAsia" w:eastAsia="黑体"/>
          <w:sz w:val="24"/>
        </w:rPr>
        <w:t>五</w:t>
      </w:r>
      <w:r>
        <w:rPr>
          <w:rFonts w:eastAsia="黑体"/>
          <w:sz w:val="24"/>
        </w:rPr>
        <w:t>条</w:t>
      </w:r>
      <w:r>
        <w:rPr>
          <w:sz w:val="24"/>
        </w:rPr>
        <w:t xml:space="preserve">  公司分立前的债务由分立后的公司承担连带责任。但是,公司在分立前与债权人就债务清偿达成的书面协议另有约定的除外。 </w:t>
      </w:r>
    </w:p>
    <w:p w14:paraId="69ABE7B1">
      <w:pPr>
        <w:rPr>
          <w:sz w:val="24"/>
        </w:rPr>
      </w:pPr>
    </w:p>
    <w:p w14:paraId="6A86C248">
      <w:pPr>
        <w:rPr>
          <w:sz w:val="24"/>
        </w:rPr>
      </w:pPr>
      <w:r>
        <w:rPr>
          <w:sz w:val="24"/>
        </w:rPr>
        <w:t xml:space="preserve">   </w:t>
      </w:r>
      <w:bookmarkStart w:id="43" w:name="_Hlk199958940"/>
      <w:r>
        <w:rPr>
          <w:sz w:val="24"/>
        </w:rPr>
        <w:t xml:space="preserve"> </w:t>
      </w:r>
      <w:r>
        <w:rPr>
          <w:rFonts w:eastAsia="黑体"/>
          <w:sz w:val="24"/>
        </w:rPr>
        <w:t>第一百九十</w:t>
      </w:r>
      <w:r>
        <w:rPr>
          <w:rFonts w:hint="eastAsia" w:eastAsia="黑体"/>
          <w:sz w:val="24"/>
        </w:rPr>
        <w:t>六</w:t>
      </w:r>
      <w:r>
        <w:rPr>
          <w:rFonts w:eastAsia="黑体"/>
          <w:sz w:val="24"/>
        </w:rPr>
        <w:t>条</w:t>
      </w:r>
      <w:r>
        <w:rPr>
          <w:sz w:val="24"/>
        </w:rPr>
        <w:t xml:space="preserve"> </w:t>
      </w:r>
      <w:bookmarkEnd w:id="43"/>
      <w:r>
        <w:rPr>
          <w:sz w:val="24"/>
        </w:rPr>
        <w:t xml:space="preserve"> 公司减少注册资本,</w:t>
      </w:r>
      <w:r>
        <w:rPr>
          <w:rFonts w:hint="eastAsia"/>
          <w:sz w:val="24"/>
        </w:rPr>
        <w:t>将</w:t>
      </w:r>
      <w:r>
        <w:rPr>
          <w:sz w:val="24"/>
        </w:rPr>
        <w:t xml:space="preserve">编制资产负债表及财产清单。 </w:t>
      </w:r>
    </w:p>
    <w:p w14:paraId="52EDF330">
      <w:pPr>
        <w:rPr>
          <w:sz w:val="24"/>
        </w:rPr>
      </w:pPr>
    </w:p>
    <w:p w14:paraId="61E08AFD">
      <w:pPr>
        <w:rPr>
          <w:sz w:val="24"/>
        </w:rPr>
      </w:pPr>
      <w:r>
        <w:rPr>
          <w:sz w:val="24"/>
        </w:rPr>
        <w:t xml:space="preserve">    公司自</w:t>
      </w:r>
      <w:r>
        <w:rPr>
          <w:rFonts w:hint="eastAsia"/>
          <w:sz w:val="24"/>
        </w:rPr>
        <w:t>股东会</w:t>
      </w:r>
      <w:r>
        <w:rPr>
          <w:sz w:val="24"/>
        </w:rPr>
        <w:t>作出减少注册资本决议之日起10日内通知债权人,并于30日内在《中国证券报》《证券时报》上</w:t>
      </w:r>
      <w:r>
        <w:rPr>
          <w:rFonts w:hint="eastAsia"/>
          <w:sz w:val="24"/>
        </w:rPr>
        <w:t>或者国家企业信用信息公示系统</w:t>
      </w:r>
      <w:r>
        <w:rPr>
          <w:sz w:val="24"/>
        </w:rPr>
        <w:t xml:space="preserve">公告。债权人自接到通知之日起30日内,未接到通知的自公告之日起45日内,有权要求公司清偿债务或者提供相应的担保。 </w:t>
      </w:r>
    </w:p>
    <w:p w14:paraId="190640A3">
      <w:pPr>
        <w:rPr>
          <w:sz w:val="24"/>
        </w:rPr>
      </w:pPr>
    </w:p>
    <w:p w14:paraId="0110B42A">
      <w:pPr>
        <w:rPr>
          <w:sz w:val="24"/>
        </w:rPr>
      </w:pPr>
      <w:r>
        <w:rPr>
          <w:sz w:val="24"/>
        </w:rPr>
        <w:t xml:space="preserve">    公司</w:t>
      </w:r>
      <w:r>
        <w:rPr>
          <w:rFonts w:hint="eastAsia"/>
          <w:sz w:val="24"/>
        </w:rPr>
        <w:t>减少</w:t>
      </w:r>
      <w:r>
        <w:rPr>
          <w:sz w:val="24"/>
        </w:rPr>
        <w:t>注册资本</w:t>
      </w:r>
      <w:r>
        <w:rPr>
          <w:rFonts w:hint="eastAsia"/>
          <w:sz w:val="24"/>
        </w:rPr>
        <w:t>，应当按照股东持有股份的比例相应减少出资额或者股份，法律或者本章程另有规定的除外</w:t>
      </w:r>
      <w:r>
        <w:rPr>
          <w:sz w:val="24"/>
        </w:rPr>
        <w:t xml:space="preserve">。 </w:t>
      </w:r>
    </w:p>
    <w:p w14:paraId="0CAE4542">
      <w:pPr>
        <w:rPr>
          <w:sz w:val="24"/>
        </w:rPr>
      </w:pPr>
    </w:p>
    <w:p w14:paraId="05C002D0">
      <w:pPr>
        <w:ind w:firstLine="480" w:firstLineChars="200"/>
        <w:rPr>
          <w:sz w:val="24"/>
        </w:rPr>
      </w:pPr>
      <w:r>
        <w:rPr>
          <w:rFonts w:eastAsia="黑体"/>
          <w:sz w:val="24"/>
        </w:rPr>
        <w:t>第一百九十</w:t>
      </w:r>
      <w:r>
        <w:rPr>
          <w:rFonts w:hint="eastAsia" w:eastAsia="黑体"/>
          <w:sz w:val="24"/>
        </w:rPr>
        <w:t>七</w:t>
      </w:r>
      <w:r>
        <w:rPr>
          <w:rFonts w:eastAsia="黑体"/>
          <w:sz w:val="24"/>
        </w:rPr>
        <w:t>条</w:t>
      </w:r>
      <w:r>
        <w:rPr>
          <w:sz w:val="24"/>
        </w:rPr>
        <w:t xml:space="preserve"> </w:t>
      </w:r>
      <w:r>
        <w:rPr>
          <w:rFonts w:hint="eastAsia"/>
          <w:sz w:val="24"/>
        </w:rPr>
        <w:t>公司依照本章程第一百七十一条第二款的规定弥补亏损后，仍有亏损的，可以减少注册资本弥补亏损。减少注册资本弥补亏损的，公司不得向股东分配，也不得免除股东缴纳出资或者股款的义务。</w:t>
      </w:r>
    </w:p>
    <w:p w14:paraId="3BDEAB02">
      <w:pPr>
        <w:rPr>
          <w:rFonts w:hint="eastAsia"/>
          <w:sz w:val="24"/>
        </w:rPr>
      </w:pPr>
    </w:p>
    <w:p w14:paraId="77473330">
      <w:pPr>
        <w:ind w:firstLine="480" w:firstLineChars="200"/>
        <w:rPr>
          <w:sz w:val="24"/>
        </w:rPr>
      </w:pPr>
      <w:r>
        <w:rPr>
          <w:rFonts w:hint="eastAsia"/>
          <w:sz w:val="24"/>
        </w:rPr>
        <w:t>依照前款规定减少注册资本的，不适用本章程第一百九十六条第二款的规定，但应当自股东会作出减少注册资本决议之日起三十日内在报纸上或者国家企业信用信息公示系统公告。</w:t>
      </w:r>
    </w:p>
    <w:p w14:paraId="0A1F3B87">
      <w:pPr>
        <w:rPr>
          <w:rFonts w:hint="eastAsia"/>
          <w:sz w:val="24"/>
        </w:rPr>
      </w:pPr>
    </w:p>
    <w:p w14:paraId="1ABE57C7">
      <w:pPr>
        <w:ind w:firstLine="480" w:firstLineChars="200"/>
        <w:rPr>
          <w:sz w:val="24"/>
        </w:rPr>
      </w:pPr>
      <w:r>
        <w:rPr>
          <w:rFonts w:hint="eastAsia"/>
          <w:sz w:val="24"/>
        </w:rPr>
        <w:t>公司依照前两款的规定减少注册资本后，在法定公积金和任意公积金累计额达到公司注册资本50%前，不得分配利润。</w:t>
      </w:r>
    </w:p>
    <w:p w14:paraId="054EC877">
      <w:pPr>
        <w:rPr>
          <w:rFonts w:hint="eastAsia"/>
          <w:sz w:val="24"/>
        </w:rPr>
      </w:pPr>
    </w:p>
    <w:p w14:paraId="5A05FEB3">
      <w:pPr>
        <w:ind w:firstLine="480" w:firstLineChars="200"/>
        <w:rPr>
          <w:sz w:val="24"/>
        </w:rPr>
      </w:pPr>
      <w:r>
        <w:rPr>
          <w:rFonts w:eastAsia="黑体"/>
          <w:sz w:val="24"/>
        </w:rPr>
        <w:t>第一百九十</w:t>
      </w:r>
      <w:r>
        <w:rPr>
          <w:rFonts w:hint="eastAsia" w:eastAsia="黑体"/>
          <w:sz w:val="24"/>
        </w:rPr>
        <w:t>八</w:t>
      </w:r>
      <w:r>
        <w:rPr>
          <w:rFonts w:eastAsia="黑体"/>
          <w:sz w:val="24"/>
        </w:rPr>
        <w:t>条</w:t>
      </w:r>
      <w:r>
        <w:rPr>
          <w:rFonts w:hint="eastAsia" w:eastAsia="黑体"/>
          <w:sz w:val="24"/>
        </w:rPr>
        <w:t xml:space="preserve"> </w:t>
      </w:r>
      <w:r>
        <w:rPr>
          <w:rFonts w:hint="eastAsia"/>
          <w:sz w:val="24"/>
        </w:rPr>
        <w:t>违反《公司法》及其他相关规定减少注册资本的，股东应当退还其收到的资金，减免股东出资的应当恢复原状；给公司造成损失的，股东及负有责任的董事、高级管理人员应当承担赔偿责任。</w:t>
      </w:r>
    </w:p>
    <w:p w14:paraId="434CB51C">
      <w:pPr>
        <w:rPr>
          <w:rFonts w:hint="eastAsia"/>
          <w:sz w:val="24"/>
        </w:rPr>
      </w:pPr>
    </w:p>
    <w:p w14:paraId="636B1A51">
      <w:pPr>
        <w:ind w:firstLine="480" w:firstLineChars="200"/>
        <w:rPr>
          <w:sz w:val="24"/>
        </w:rPr>
      </w:pPr>
      <w:r>
        <w:rPr>
          <w:rFonts w:eastAsia="黑体"/>
          <w:sz w:val="24"/>
        </w:rPr>
        <w:t>第一百九十</w:t>
      </w:r>
      <w:r>
        <w:rPr>
          <w:rFonts w:hint="eastAsia" w:eastAsia="黑体"/>
          <w:sz w:val="24"/>
        </w:rPr>
        <w:t>九</w:t>
      </w:r>
      <w:r>
        <w:rPr>
          <w:rFonts w:eastAsia="黑体"/>
          <w:sz w:val="24"/>
        </w:rPr>
        <w:t>条</w:t>
      </w:r>
      <w:r>
        <w:rPr>
          <w:rFonts w:hint="eastAsia" w:eastAsia="黑体"/>
          <w:sz w:val="24"/>
        </w:rPr>
        <w:t xml:space="preserve"> </w:t>
      </w:r>
      <w:r>
        <w:rPr>
          <w:rFonts w:hint="eastAsia"/>
          <w:sz w:val="24"/>
        </w:rPr>
        <w:t>公司为增加注册资本发行新股时，股东不享有优先认购权，本章程另有规定或者股东会决议决定股东享有优先认购权的除外。</w:t>
      </w:r>
    </w:p>
    <w:p w14:paraId="7529D318">
      <w:pPr>
        <w:rPr>
          <w:sz w:val="24"/>
        </w:rPr>
      </w:pPr>
    </w:p>
    <w:p w14:paraId="3031B661">
      <w:pPr>
        <w:rPr>
          <w:sz w:val="24"/>
        </w:rPr>
      </w:pPr>
      <w:r>
        <w:rPr>
          <w:sz w:val="24"/>
        </w:rPr>
        <w:t xml:space="preserve">    </w:t>
      </w:r>
      <w:r>
        <w:rPr>
          <w:rFonts w:eastAsia="黑体"/>
          <w:sz w:val="24"/>
        </w:rPr>
        <w:t>第</w:t>
      </w:r>
      <w:r>
        <w:rPr>
          <w:rFonts w:hint="eastAsia" w:eastAsia="黑体"/>
          <w:sz w:val="24"/>
        </w:rPr>
        <w:t>二百</w:t>
      </w:r>
      <w:r>
        <w:rPr>
          <w:rFonts w:eastAsia="黑体"/>
          <w:sz w:val="24"/>
        </w:rPr>
        <w:t>条</w:t>
      </w:r>
      <w:r>
        <w:rPr>
          <w:sz w:val="24"/>
        </w:rPr>
        <w:t xml:space="preserve">  公司合并或者分立,登记事项发生变更的,应当依法向公司登记机关办理变更登记；公司解散的,应当依法办理公司注销登记；设立新公司的,应当依法办理公司设立登记。 </w:t>
      </w:r>
    </w:p>
    <w:p w14:paraId="0ACE1405">
      <w:pPr>
        <w:rPr>
          <w:sz w:val="24"/>
        </w:rPr>
      </w:pPr>
    </w:p>
    <w:p w14:paraId="6032FFE0">
      <w:pPr>
        <w:rPr>
          <w:sz w:val="24"/>
        </w:rPr>
      </w:pPr>
      <w:r>
        <w:rPr>
          <w:sz w:val="24"/>
        </w:rPr>
        <w:t xml:space="preserve">    公司增加或者减少注册资本,应当依法向公司登记机关办理变更登记。 </w:t>
      </w:r>
    </w:p>
    <w:p w14:paraId="12730A4A">
      <w:pPr>
        <w:rPr>
          <w:sz w:val="24"/>
        </w:rPr>
      </w:pPr>
    </w:p>
    <w:p w14:paraId="284EF7D9">
      <w:pPr>
        <w:pStyle w:val="14"/>
        <w:rPr>
          <w:rFonts w:ascii="Times New Roman" w:hAnsi="Times New Roman"/>
        </w:rPr>
      </w:pPr>
      <w:bookmarkStart w:id="44" w:name="_Toc200468836"/>
      <w:r>
        <w:rPr>
          <w:rFonts w:ascii="Times New Roman" w:hAnsi="Times New Roman"/>
        </w:rPr>
        <w:t>第二节  解散和清算</w:t>
      </w:r>
      <w:bookmarkEnd w:id="44"/>
    </w:p>
    <w:p w14:paraId="503321A0">
      <w:pPr>
        <w:rPr>
          <w:sz w:val="24"/>
        </w:rPr>
      </w:pPr>
    </w:p>
    <w:p w14:paraId="19C9E3FD">
      <w:pPr>
        <w:rPr>
          <w:sz w:val="24"/>
        </w:rPr>
      </w:pPr>
      <w:r>
        <w:rPr>
          <w:sz w:val="24"/>
        </w:rPr>
        <w:t xml:space="preserve">    </w:t>
      </w:r>
      <w:r>
        <w:rPr>
          <w:rFonts w:eastAsia="黑体"/>
          <w:sz w:val="24"/>
        </w:rPr>
        <w:t>第</w:t>
      </w:r>
      <w:r>
        <w:rPr>
          <w:rFonts w:hint="eastAsia" w:eastAsia="黑体"/>
          <w:sz w:val="24"/>
        </w:rPr>
        <w:t>二百零一</w:t>
      </w:r>
      <w:r>
        <w:rPr>
          <w:rFonts w:eastAsia="黑体"/>
          <w:sz w:val="24"/>
        </w:rPr>
        <w:t>条</w:t>
      </w:r>
      <w:r>
        <w:rPr>
          <w:sz w:val="24"/>
        </w:rPr>
        <w:t xml:space="preserve">  公司因下列原因解散: </w:t>
      </w:r>
    </w:p>
    <w:p w14:paraId="1F6C1E36">
      <w:pPr>
        <w:rPr>
          <w:sz w:val="24"/>
        </w:rPr>
      </w:pPr>
    </w:p>
    <w:p w14:paraId="1292B496">
      <w:pPr>
        <w:rPr>
          <w:sz w:val="24"/>
        </w:rPr>
      </w:pPr>
      <w:r>
        <w:rPr>
          <w:sz w:val="24"/>
        </w:rPr>
        <w:t xml:space="preserve">    (一)本章程规定的营业期限届满或者本章程规定的其他解散事由出现； </w:t>
      </w:r>
    </w:p>
    <w:p w14:paraId="684CAE65">
      <w:pPr>
        <w:rPr>
          <w:sz w:val="24"/>
        </w:rPr>
      </w:pPr>
    </w:p>
    <w:p w14:paraId="190B675C">
      <w:pPr>
        <w:rPr>
          <w:sz w:val="24"/>
        </w:rPr>
      </w:pPr>
      <w:r>
        <w:rPr>
          <w:sz w:val="24"/>
        </w:rPr>
        <w:t xml:space="preserve">    (二)股东会决议解散； </w:t>
      </w:r>
    </w:p>
    <w:p w14:paraId="38875406">
      <w:pPr>
        <w:rPr>
          <w:sz w:val="24"/>
        </w:rPr>
      </w:pPr>
    </w:p>
    <w:p w14:paraId="6F059B81">
      <w:pPr>
        <w:rPr>
          <w:sz w:val="24"/>
        </w:rPr>
      </w:pPr>
      <w:r>
        <w:rPr>
          <w:sz w:val="24"/>
        </w:rPr>
        <w:t xml:space="preserve">    (三)因公司合并或者分立需要解散； </w:t>
      </w:r>
    </w:p>
    <w:p w14:paraId="76DF858A">
      <w:pPr>
        <w:rPr>
          <w:sz w:val="24"/>
        </w:rPr>
      </w:pPr>
    </w:p>
    <w:p w14:paraId="6EB5E4AE">
      <w:pPr>
        <w:rPr>
          <w:sz w:val="24"/>
        </w:rPr>
      </w:pPr>
      <w:r>
        <w:rPr>
          <w:sz w:val="24"/>
        </w:rPr>
        <w:t xml:space="preserve">    (四)依法被吊销营业执照、责令关闭或者被撤销； </w:t>
      </w:r>
    </w:p>
    <w:p w14:paraId="25713059">
      <w:pPr>
        <w:rPr>
          <w:sz w:val="24"/>
        </w:rPr>
      </w:pPr>
    </w:p>
    <w:p w14:paraId="3BB5EB83">
      <w:pPr>
        <w:rPr>
          <w:sz w:val="24"/>
        </w:rPr>
      </w:pPr>
      <w:r>
        <w:rPr>
          <w:sz w:val="24"/>
        </w:rPr>
        <w:t xml:space="preserve">    (五)公司经营管理发生严重困难,继续存续会使股东利益受到重大损失,通过其他途径不能解决的,持有公司10%以上</w:t>
      </w:r>
      <w:r>
        <w:rPr>
          <w:rFonts w:hint="eastAsia"/>
          <w:sz w:val="24"/>
        </w:rPr>
        <w:t>表决权</w:t>
      </w:r>
      <w:r>
        <w:rPr>
          <w:sz w:val="24"/>
        </w:rPr>
        <w:t>的股东,可以请求人民法院解散公司。</w:t>
      </w:r>
    </w:p>
    <w:p w14:paraId="73209D2F">
      <w:pPr>
        <w:rPr>
          <w:sz w:val="24"/>
        </w:rPr>
      </w:pPr>
    </w:p>
    <w:p w14:paraId="1F9BBB22">
      <w:pPr>
        <w:ind w:firstLine="480" w:firstLineChars="200"/>
        <w:rPr>
          <w:sz w:val="24"/>
        </w:rPr>
      </w:pPr>
      <w:r>
        <w:rPr>
          <w:rFonts w:hint="eastAsia"/>
          <w:sz w:val="24"/>
        </w:rPr>
        <w:t>公司出现前款规定的解散事由，应当在十日内将解散事由通过国家企业信用信息公示系统予以公示。</w:t>
      </w:r>
    </w:p>
    <w:p w14:paraId="65389223">
      <w:pPr>
        <w:rPr>
          <w:sz w:val="24"/>
        </w:rPr>
      </w:pPr>
    </w:p>
    <w:p w14:paraId="7E7D214F">
      <w:pPr>
        <w:rPr>
          <w:sz w:val="24"/>
        </w:rPr>
      </w:pPr>
      <w:r>
        <w:rPr>
          <w:sz w:val="24"/>
        </w:rPr>
        <w:t xml:space="preserve">    </w:t>
      </w:r>
      <w:r>
        <w:rPr>
          <w:rFonts w:eastAsia="黑体"/>
          <w:sz w:val="24"/>
        </w:rPr>
        <w:t>第</w:t>
      </w:r>
      <w:r>
        <w:rPr>
          <w:rFonts w:hint="eastAsia" w:eastAsia="黑体"/>
          <w:sz w:val="24"/>
        </w:rPr>
        <w:t>二百零二</w:t>
      </w:r>
      <w:r>
        <w:rPr>
          <w:rFonts w:eastAsia="黑体"/>
          <w:sz w:val="24"/>
        </w:rPr>
        <w:t>条</w:t>
      </w:r>
      <w:r>
        <w:rPr>
          <w:sz w:val="24"/>
        </w:rPr>
        <w:t>　公司有本章程第</w:t>
      </w:r>
      <w:r>
        <w:rPr>
          <w:rFonts w:hint="eastAsia"/>
          <w:sz w:val="24"/>
        </w:rPr>
        <w:t>二百零一</w:t>
      </w:r>
      <w:r>
        <w:rPr>
          <w:sz w:val="24"/>
        </w:rPr>
        <w:t>条第(一)项</w:t>
      </w:r>
      <w:r>
        <w:rPr>
          <w:rFonts w:hint="eastAsia"/>
          <w:sz w:val="24"/>
        </w:rPr>
        <w:t>、第（二）项</w:t>
      </w:r>
      <w:r>
        <w:rPr>
          <w:sz w:val="24"/>
        </w:rPr>
        <w:t>情形</w:t>
      </w:r>
      <w:r>
        <w:rPr>
          <w:rFonts w:hint="eastAsia"/>
          <w:sz w:val="24"/>
        </w:rPr>
        <w:t>，且尚未向股东分配财产</w:t>
      </w:r>
      <w:r>
        <w:rPr>
          <w:sz w:val="24"/>
        </w:rPr>
        <w:t>的,可以通过修改本章程</w:t>
      </w:r>
      <w:r>
        <w:rPr>
          <w:rFonts w:hint="eastAsia"/>
          <w:sz w:val="24"/>
        </w:rPr>
        <w:t>或者经股东会决议</w:t>
      </w:r>
      <w:r>
        <w:rPr>
          <w:sz w:val="24"/>
        </w:rPr>
        <w:t xml:space="preserve">而存续。 </w:t>
      </w:r>
    </w:p>
    <w:p w14:paraId="0F44584E">
      <w:pPr>
        <w:rPr>
          <w:sz w:val="24"/>
        </w:rPr>
      </w:pPr>
    </w:p>
    <w:p w14:paraId="1B6FCC40">
      <w:pPr>
        <w:rPr>
          <w:sz w:val="24"/>
        </w:rPr>
      </w:pPr>
      <w:r>
        <w:rPr>
          <w:sz w:val="24"/>
        </w:rPr>
        <w:t xml:space="preserve">    依照前款规定修改本章程</w:t>
      </w:r>
      <w:r>
        <w:rPr>
          <w:rFonts w:hint="eastAsia"/>
          <w:sz w:val="24"/>
        </w:rPr>
        <w:t>或者股东会作出决议的</w:t>
      </w:r>
      <w:r>
        <w:rPr>
          <w:sz w:val="24"/>
        </w:rPr>
        <w:t xml:space="preserve">,须经出席股东会会议的股东所持表决权的2/3以上通过。 </w:t>
      </w:r>
    </w:p>
    <w:p w14:paraId="2C858A0C">
      <w:pPr>
        <w:rPr>
          <w:sz w:val="24"/>
        </w:rPr>
      </w:pPr>
    </w:p>
    <w:p w14:paraId="351AEAC7">
      <w:pPr>
        <w:rPr>
          <w:sz w:val="24"/>
        </w:rPr>
      </w:pPr>
      <w:r>
        <w:rPr>
          <w:sz w:val="24"/>
        </w:rPr>
        <w:t xml:space="preserve">    </w:t>
      </w:r>
      <w:r>
        <w:rPr>
          <w:rFonts w:eastAsia="黑体"/>
          <w:sz w:val="24"/>
        </w:rPr>
        <w:t>第</w:t>
      </w:r>
      <w:r>
        <w:rPr>
          <w:rFonts w:hint="eastAsia" w:eastAsia="黑体"/>
          <w:sz w:val="24"/>
        </w:rPr>
        <w:t>二百零三</w:t>
      </w:r>
      <w:r>
        <w:rPr>
          <w:rFonts w:eastAsia="黑体"/>
          <w:sz w:val="24"/>
        </w:rPr>
        <w:t>条</w:t>
      </w:r>
      <w:r>
        <w:rPr>
          <w:sz w:val="24"/>
        </w:rPr>
        <w:t xml:space="preserve">  公司因本章程第</w:t>
      </w:r>
      <w:r>
        <w:rPr>
          <w:rFonts w:hint="eastAsia"/>
          <w:sz w:val="24"/>
        </w:rPr>
        <w:t>二百零一</w:t>
      </w:r>
      <w:r>
        <w:rPr>
          <w:sz w:val="24"/>
        </w:rPr>
        <w:t>条第(一)项、第(二)项、第(四)项、第(五)项规定而解散的,应当</w:t>
      </w:r>
      <w:r>
        <w:rPr>
          <w:rFonts w:hint="eastAsia"/>
          <w:sz w:val="24"/>
        </w:rPr>
        <w:t>清算。董事为公司清算义务人，应当</w:t>
      </w:r>
      <w:r>
        <w:rPr>
          <w:sz w:val="24"/>
        </w:rPr>
        <w:t xml:space="preserve">在解散事由出现之日起15日内组成清算组进行清算。 </w:t>
      </w:r>
    </w:p>
    <w:p w14:paraId="689E74D4">
      <w:pPr>
        <w:rPr>
          <w:sz w:val="24"/>
        </w:rPr>
      </w:pPr>
    </w:p>
    <w:p w14:paraId="2CED2F8D">
      <w:pPr>
        <w:ind w:firstLine="480" w:firstLineChars="200"/>
        <w:rPr>
          <w:sz w:val="24"/>
        </w:rPr>
      </w:pPr>
      <w:r>
        <w:rPr>
          <w:rFonts w:hint="eastAsia"/>
          <w:sz w:val="24"/>
        </w:rPr>
        <w:t>清算组由董事组成，但是本章程另有规定或者股东会决议另选他人的除外。</w:t>
      </w:r>
    </w:p>
    <w:p w14:paraId="27B6592E">
      <w:pPr>
        <w:ind w:firstLine="480" w:firstLineChars="200"/>
        <w:rPr>
          <w:rFonts w:hint="eastAsia"/>
          <w:sz w:val="24"/>
        </w:rPr>
      </w:pPr>
    </w:p>
    <w:p w14:paraId="7BF29703">
      <w:pPr>
        <w:ind w:firstLine="480" w:firstLineChars="200"/>
        <w:rPr>
          <w:sz w:val="24"/>
        </w:rPr>
      </w:pPr>
      <w:r>
        <w:rPr>
          <w:rFonts w:hint="eastAsia"/>
          <w:sz w:val="24"/>
        </w:rPr>
        <w:t>清算义务人未及时履行清算义务，给公司或者债权人造成损失的，应当承担赔偿责任。</w:t>
      </w:r>
    </w:p>
    <w:p w14:paraId="32F03E9B">
      <w:pPr>
        <w:rPr>
          <w:rFonts w:hint="eastAsia"/>
          <w:sz w:val="24"/>
        </w:rPr>
      </w:pPr>
    </w:p>
    <w:p w14:paraId="44FB9BA4">
      <w:pPr>
        <w:rPr>
          <w:sz w:val="24"/>
        </w:rPr>
      </w:pPr>
      <w:r>
        <w:rPr>
          <w:sz w:val="24"/>
        </w:rPr>
        <w:t xml:space="preserve">    </w:t>
      </w:r>
      <w:r>
        <w:rPr>
          <w:rFonts w:eastAsia="黑体"/>
          <w:sz w:val="24"/>
        </w:rPr>
        <w:t>第</w:t>
      </w:r>
      <w:r>
        <w:rPr>
          <w:rFonts w:hint="eastAsia" w:eastAsia="黑体"/>
          <w:sz w:val="24"/>
        </w:rPr>
        <w:t>二百零四</w:t>
      </w:r>
      <w:r>
        <w:rPr>
          <w:rFonts w:eastAsia="黑体"/>
          <w:sz w:val="24"/>
        </w:rPr>
        <w:t>条</w:t>
      </w:r>
      <w:r>
        <w:rPr>
          <w:sz w:val="24"/>
        </w:rPr>
        <w:t xml:space="preserve">  清算组在清算期间行使下列职权: </w:t>
      </w:r>
    </w:p>
    <w:p w14:paraId="2CC28FE6">
      <w:pPr>
        <w:rPr>
          <w:sz w:val="24"/>
        </w:rPr>
      </w:pPr>
    </w:p>
    <w:p w14:paraId="4B6585B0">
      <w:pPr>
        <w:rPr>
          <w:sz w:val="24"/>
        </w:rPr>
      </w:pPr>
      <w:r>
        <w:rPr>
          <w:sz w:val="24"/>
        </w:rPr>
        <w:t xml:space="preserve">    (一)清理公司财产,分别编制资产负债表和财产清单； </w:t>
      </w:r>
    </w:p>
    <w:p w14:paraId="1E95FEA0">
      <w:pPr>
        <w:rPr>
          <w:sz w:val="24"/>
        </w:rPr>
      </w:pPr>
    </w:p>
    <w:p w14:paraId="2449D9B1">
      <w:pPr>
        <w:rPr>
          <w:sz w:val="24"/>
        </w:rPr>
      </w:pPr>
      <w:r>
        <w:rPr>
          <w:sz w:val="24"/>
        </w:rPr>
        <w:t xml:space="preserve">    (二)通知、公告债权人； </w:t>
      </w:r>
    </w:p>
    <w:p w14:paraId="7E6B3BDF">
      <w:pPr>
        <w:rPr>
          <w:sz w:val="24"/>
        </w:rPr>
      </w:pPr>
    </w:p>
    <w:p w14:paraId="14D995B6">
      <w:pPr>
        <w:rPr>
          <w:sz w:val="24"/>
        </w:rPr>
      </w:pPr>
      <w:r>
        <w:rPr>
          <w:sz w:val="24"/>
        </w:rPr>
        <w:t xml:space="preserve">    (三)处理与清算有关的公司未了结的业务； </w:t>
      </w:r>
    </w:p>
    <w:p w14:paraId="2F0130D9">
      <w:pPr>
        <w:rPr>
          <w:sz w:val="24"/>
        </w:rPr>
      </w:pPr>
    </w:p>
    <w:p w14:paraId="67CF1847">
      <w:pPr>
        <w:rPr>
          <w:sz w:val="24"/>
        </w:rPr>
      </w:pPr>
      <w:r>
        <w:rPr>
          <w:sz w:val="24"/>
        </w:rPr>
        <w:t xml:space="preserve">    (四)清缴所欠税款以及清算过程中产生的税款； </w:t>
      </w:r>
    </w:p>
    <w:p w14:paraId="537F347E">
      <w:pPr>
        <w:rPr>
          <w:sz w:val="24"/>
        </w:rPr>
      </w:pPr>
    </w:p>
    <w:p w14:paraId="5A54D1ED">
      <w:pPr>
        <w:rPr>
          <w:sz w:val="24"/>
        </w:rPr>
      </w:pPr>
      <w:r>
        <w:rPr>
          <w:sz w:val="24"/>
        </w:rPr>
        <w:t xml:space="preserve">    (五)清理债权、债务； </w:t>
      </w:r>
    </w:p>
    <w:p w14:paraId="5937BE48">
      <w:pPr>
        <w:rPr>
          <w:sz w:val="24"/>
        </w:rPr>
      </w:pPr>
    </w:p>
    <w:p w14:paraId="64A0C168">
      <w:pPr>
        <w:rPr>
          <w:sz w:val="24"/>
        </w:rPr>
      </w:pPr>
      <w:r>
        <w:rPr>
          <w:sz w:val="24"/>
        </w:rPr>
        <w:t xml:space="preserve">    (六)</w:t>
      </w:r>
      <w:r>
        <w:rPr>
          <w:rFonts w:hint="eastAsia"/>
          <w:sz w:val="24"/>
        </w:rPr>
        <w:t>分配</w:t>
      </w:r>
      <w:r>
        <w:rPr>
          <w:sz w:val="24"/>
        </w:rPr>
        <w:t xml:space="preserve">公司清偿债务后的剩余财产； </w:t>
      </w:r>
    </w:p>
    <w:p w14:paraId="6FBED3CF">
      <w:pPr>
        <w:rPr>
          <w:sz w:val="24"/>
        </w:rPr>
      </w:pPr>
    </w:p>
    <w:p w14:paraId="535C9CF5">
      <w:pPr>
        <w:rPr>
          <w:sz w:val="24"/>
        </w:rPr>
      </w:pPr>
      <w:r>
        <w:rPr>
          <w:sz w:val="24"/>
        </w:rPr>
        <w:t xml:space="preserve">    (七)代表公司参与民事诉讼活动。 </w:t>
      </w:r>
    </w:p>
    <w:p w14:paraId="673DE9E0">
      <w:pPr>
        <w:rPr>
          <w:sz w:val="24"/>
        </w:rPr>
      </w:pPr>
    </w:p>
    <w:p w14:paraId="7B3C3A5C">
      <w:pPr>
        <w:rPr>
          <w:sz w:val="24"/>
        </w:rPr>
      </w:pPr>
      <w:r>
        <w:rPr>
          <w:sz w:val="24"/>
        </w:rPr>
        <w:t xml:space="preserve">    </w:t>
      </w:r>
      <w:r>
        <w:rPr>
          <w:rFonts w:eastAsia="黑体"/>
          <w:sz w:val="24"/>
        </w:rPr>
        <w:t>第</w:t>
      </w:r>
      <w:r>
        <w:rPr>
          <w:rFonts w:hint="eastAsia" w:eastAsia="黑体"/>
          <w:sz w:val="24"/>
        </w:rPr>
        <w:t>二百零五</w:t>
      </w:r>
      <w:r>
        <w:rPr>
          <w:rFonts w:eastAsia="黑体"/>
          <w:sz w:val="24"/>
        </w:rPr>
        <w:t>条</w:t>
      </w:r>
      <w:r>
        <w:rPr>
          <w:sz w:val="24"/>
        </w:rPr>
        <w:t>　清算组应当自成立之日起10日内通知债权人,并于60日内在《中国证券报》《证券时报》上</w:t>
      </w:r>
      <w:r>
        <w:rPr>
          <w:rFonts w:hint="eastAsia"/>
          <w:sz w:val="24"/>
        </w:rPr>
        <w:t>或者国家企业信用信息公示系统</w:t>
      </w:r>
      <w:r>
        <w:rPr>
          <w:sz w:val="24"/>
        </w:rPr>
        <w:t xml:space="preserve">公告。债权人应当自接到通知之日起30日内,未接到通知的自公告之日起45日内,向清算组申报其债权。 </w:t>
      </w:r>
    </w:p>
    <w:p w14:paraId="567F92D1">
      <w:pPr>
        <w:rPr>
          <w:sz w:val="24"/>
        </w:rPr>
      </w:pPr>
    </w:p>
    <w:p w14:paraId="7FA37E73">
      <w:pPr>
        <w:rPr>
          <w:sz w:val="24"/>
        </w:rPr>
      </w:pPr>
      <w:r>
        <w:rPr>
          <w:sz w:val="24"/>
        </w:rPr>
        <w:t xml:space="preserve">    债权人申报债权,应当说明债权的有关事项,并提供证明材料。清算组应当对债权进行登记。 </w:t>
      </w:r>
    </w:p>
    <w:p w14:paraId="13938FCE">
      <w:pPr>
        <w:rPr>
          <w:sz w:val="24"/>
        </w:rPr>
      </w:pPr>
    </w:p>
    <w:p w14:paraId="16E4D308">
      <w:pPr>
        <w:rPr>
          <w:sz w:val="24"/>
        </w:rPr>
      </w:pPr>
      <w:r>
        <w:rPr>
          <w:sz w:val="24"/>
        </w:rPr>
        <w:t xml:space="preserve">    在申报债权期间,清算组不得对债权人进行清偿。 </w:t>
      </w:r>
    </w:p>
    <w:p w14:paraId="3F09860A">
      <w:pPr>
        <w:rPr>
          <w:sz w:val="24"/>
        </w:rPr>
      </w:pPr>
    </w:p>
    <w:p w14:paraId="07E14EE9">
      <w:pPr>
        <w:rPr>
          <w:sz w:val="24"/>
        </w:rPr>
      </w:pPr>
      <w:r>
        <w:rPr>
          <w:sz w:val="24"/>
        </w:rPr>
        <w:t xml:space="preserve">    </w:t>
      </w:r>
      <w:r>
        <w:rPr>
          <w:rFonts w:eastAsia="黑体"/>
          <w:sz w:val="24"/>
        </w:rPr>
        <w:t>第</w:t>
      </w:r>
      <w:r>
        <w:rPr>
          <w:rFonts w:hint="eastAsia" w:eastAsia="黑体"/>
          <w:sz w:val="24"/>
        </w:rPr>
        <w:t>二百零六</w:t>
      </w:r>
      <w:r>
        <w:rPr>
          <w:rFonts w:eastAsia="黑体"/>
          <w:sz w:val="24"/>
        </w:rPr>
        <w:t>条</w:t>
      </w:r>
      <w:r>
        <w:rPr>
          <w:sz w:val="24"/>
        </w:rPr>
        <w:t xml:space="preserve">  清算组在清理公司财产、编制资产负债表和财产清单后,应当制</w:t>
      </w:r>
      <w:r>
        <w:rPr>
          <w:rFonts w:hint="eastAsia"/>
          <w:sz w:val="24"/>
        </w:rPr>
        <w:t>订</w:t>
      </w:r>
      <w:r>
        <w:rPr>
          <w:sz w:val="24"/>
        </w:rPr>
        <w:t xml:space="preserve">清算方案,并报股东会或者人民法院确认。 </w:t>
      </w:r>
    </w:p>
    <w:p w14:paraId="1780BF0C">
      <w:pPr>
        <w:rPr>
          <w:sz w:val="24"/>
        </w:rPr>
      </w:pPr>
    </w:p>
    <w:p w14:paraId="19C36BED">
      <w:pPr>
        <w:rPr>
          <w:sz w:val="24"/>
        </w:rPr>
      </w:pPr>
      <w:r>
        <w:rPr>
          <w:sz w:val="24"/>
        </w:rPr>
        <w:t xml:space="preserve">    公司财产在分别支付清算费用、职工的工资、社会保险费用和法定补偿金,缴纳所欠税款,清偿公司债务后的剩余财产,公司按照股东持有的股份比例分配。 </w:t>
      </w:r>
    </w:p>
    <w:p w14:paraId="5477458D">
      <w:pPr>
        <w:rPr>
          <w:sz w:val="24"/>
        </w:rPr>
      </w:pPr>
    </w:p>
    <w:p w14:paraId="3DBAA55C">
      <w:pPr>
        <w:rPr>
          <w:sz w:val="24"/>
        </w:rPr>
      </w:pPr>
      <w:r>
        <w:rPr>
          <w:sz w:val="24"/>
        </w:rPr>
        <w:t xml:space="preserve">    清算期间,公司存续,但不</w:t>
      </w:r>
      <w:r>
        <w:rPr>
          <w:rFonts w:hint="eastAsia"/>
          <w:sz w:val="24"/>
        </w:rPr>
        <w:t>得</w:t>
      </w:r>
      <w:r>
        <w:rPr>
          <w:sz w:val="24"/>
        </w:rPr>
        <w:t xml:space="preserve">开展与清算无关的经营活动。公司财产在未按前款规定清偿前,将不会分配给股东。 </w:t>
      </w:r>
    </w:p>
    <w:p w14:paraId="442A6AD4">
      <w:pPr>
        <w:rPr>
          <w:sz w:val="24"/>
        </w:rPr>
      </w:pPr>
    </w:p>
    <w:p w14:paraId="4DECB8D4">
      <w:pPr>
        <w:rPr>
          <w:sz w:val="24"/>
        </w:rPr>
      </w:pPr>
      <w:r>
        <w:rPr>
          <w:sz w:val="24"/>
        </w:rPr>
        <w:t xml:space="preserve">    </w:t>
      </w:r>
      <w:r>
        <w:rPr>
          <w:rFonts w:eastAsia="黑体"/>
          <w:sz w:val="24"/>
        </w:rPr>
        <w:t>第二百</w:t>
      </w:r>
      <w:r>
        <w:rPr>
          <w:rFonts w:hint="eastAsia" w:eastAsia="黑体"/>
          <w:sz w:val="24"/>
        </w:rPr>
        <w:t>零七</w:t>
      </w:r>
      <w:r>
        <w:rPr>
          <w:rFonts w:eastAsia="黑体"/>
          <w:sz w:val="24"/>
        </w:rPr>
        <w:t>条</w:t>
      </w:r>
      <w:r>
        <w:rPr>
          <w:sz w:val="24"/>
        </w:rPr>
        <w:t>　清算组在清理公司财产、编制资产负债表和财产清单后,发现公司财产不足清偿债务的,应当依法向人民法院申请破产</w:t>
      </w:r>
      <w:r>
        <w:rPr>
          <w:rFonts w:hint="eastAsia"/>
          <w:sz w:val="24"/>
        </w:rPr>
        <w:t>清算</w:t>
      </w:r>
      <w:r>
        <w:rPr>
          <w:sz w:val="24"/>
        </w:rPr>
        <w:t xml:space="preserve">。 </w:t>
      </w:r>
    </w:p>
    <w:p w14:paraId="6E05DDC8">
      <w:pPr>
        <w:rPr>
          <w:sz w:val="24"/>
        </w:rPr>
      </w:pPr>
    </w:p>
    <w:p w14:paraId="6EEDE376">
      <w:pPr>
        <w:rPr>
          <w:sz w:val="24"/>
        </w:rPr>
      </w:pPr>
      <w:r>
        <w:rPr>
          <w:sz w:val="24"/>
        </w:rPr>
        <w:t xml:space="preserve">    人民法院</w:t>
      </w:r>
      <w:r>
        <w:rPr>
          <w:rFonts w:hint="eastAsia"/>
          <w:sz w:val="24"/>
        </w:rPr>
        <w:t>受理</w:t>
      </w:r>
      <w:r>
        <w:rPr>
          <w:sz w:val="24"/>
        </w:rPr>
        <w:t>破产</w:t>
      </w:r>
      <w:r>
        <w:rPr>
          <w:rFonts w:hint="eastAsia"/>
          <w:sz w:val="24"/>
        </w:rPr>
        <w:t>申请</w:t>
      </w:r>
      <w:r>
        <w:rPr>
          <w:sz w:val="24"/>
        </w:rPr>
        <w:t>后,清算组应当将清算事务移交给人民法院</w:t>
      </w:r>
      <w:r>
        <w:rPr>
          <w:rFonts w:hint="eastAsia"/>
          <w:sz w:val="24"/>
        </w:rPr>
        <w:t>指定的破产管理人</w:t>
      </w:r>
      <w:r>
        <w:rPr>
          <w:sz w:val="24"/>
        </w:rPr>
        <w:t xml:space="preserve">。 </w:t>
      </w:r>
    </w:p>
    <w:p w14:paraId="6B092D08">
      <w:pPr>
        <w:rPr>
          <w:sz w:val="24"/>
        </w:rPr>
      </w:pPr>
    </w:p>
    <w:p w14:paraId="12960891">
      <w:pPr>
        <w:rPr>
          <w:sz w:val="24"/>
        </w:rPr>
      </w:pPr>
      <w:r>
        <w:rPr>
          <w:sz w:val="24"/>
        </w:rPr>
        <w:t xml:space="preserve">    </w:t>
      </w:r>
      <w:r>
        <w:rPr>
          <w:rFonts w:eastAsia="黑体"/>
          <w:sz w:val="24"/>
        </w:rPr>
        <w:t>第二百零</w:t>
      </w:r>
      <w:r>
        <w:rPr>
          <w:rFonts w:hint="eastAsia" w:eastAsia="黑体"/>
          <w:sz w:val="24"/>
        </w:rPr>
        <w:t>八</w:t>
      </w:r>
      <w:r>
        <w:rPr>
          <w:rFonts w:eastAsia="黑体"/>
          <w:sz w:val="24"/>
        </w:rPr>
        <w:t>条</w:t>
      </w:r>
      <w:r>
        <w:rPr>
          <w:sz w:val="24"/>
        </w:rPr>
        <w:t xml:space="preserve">  公司清算结束后,清算组应当制作清算报告,报股东会或者人民法院确认,并报送公司登记机关,申请注销公司登记。 </w:t>
      </w:r>
    </w:p>
    <w:p w14:paraId="1B6B4112">
      <w:pPr>
        <w:rPr>
          <w:sz w:val="24"/>
        </w:rPr>
      </w:pPr>
    </w:p>
    <w:p w14:paraId="333447C0">
      <w:pPr>
        <w:rPr>
          <w:sz w:val="24"/>
        </w:rPr>
      </w:pPr>
      <w:r>
        <w:rPr>
          <w:sz w:val="24"/>
        </w:rPr>
        <w:t xml:space="preserve">    </w:t>
      </w:r>
      <w:r>
        <w:rPr>
          <w:rFonts w:eastAsia="黑体"/>
          <w:sz w:val="24"/>
        </w:rPr>
        <w:t>第二百零</w:t>
      </w:r>
      <w:r>
        <w:rPr>
          <w:rFonts w:hint="eastAsia" w:eastAsia="黑体"/>
          <w:sz w:val="24"/>
        </w:rPr>
        <w:t>九</w:t>
      </w:r>
      <w:r>
        <w:rPr>
          <w:rFonts w:eastAsia="黑体"/>
          <w:sz w:val="24"/>
        </w:rPr>
        <w:t>条</w:t>
      </w:r>
      <w:r>
        <w:rPr>
          <w:sz w:val="24"/>
        </w:rPr>
        <w:t xml:space="preserve">  清算组成员履行清算</w:t>
      </w:r>
      <w:r>
        <w:rPr>
          <w:rFonts w:hint="eastAsia"/>
          <w:sz w:val="24"/>
        </w:rPr>
        <w:t>职责，负有忠实义务和勤勉义务</w:t>
      </w:r>
      <w:r>
        <w:rPr>
          <w:sz w:val="24"/>
        </w:rPr>
        <w:t xml:space="preserve">。 </w:t>
      </w:r>
    </w:p>
    <w:p w14:paraId="35CEE6AA">
      <w:pPr>
        <w:rPr>
          <w:sz w:val="24"/>
        </w:rPr>
      </w:pPr>
    </w:p>
    <w:p w14:paraId="353D832C">
      <w:pPr>
        <w:rPr>
          <w:sz w:val="24"/>
        </w:rPr>
      </w:pPr>
      <w:r>
        <w:rPr>
          <w:sz w:val="24"/>
        </w:rPr>
        <w:t xml:space="preserve">        清算组成员</w:t>
      </w:r>
      <w:r>
        <w:rPr>
          <w:rFonts w:hint="eastAsia"/>
          <w:sz w:val="24"/>
        </w:rPr>
        <w:t>怠于履行清算职责，</w:t>
      </w:r>
      <w:r>
        <w:rPr>
          <w:sz w:val="24"/>
        </w:rPr>
        <w:t>给公司造成损失的,应当承担赔偿责任</w:t>
      </w:r>
      <w:r>
        <w:rPr>
          <w:rFonts w:hint="eastAsia"/>
          <w:sz w:val="24"/>
        </w:rPr>
        <w:t>；因故意或者重大过失给债权人造成损失的，应当承担赔偿责任</w:t>
      </w:r>
      <w:r>
        <w:rPr>
          <w:sz w:val="24"/>
        </w:rPr>
        <w:t xml:space="preserve">。 </w:t>
      </w:r>
    </w:p>
    <w:p w14:paraId="06A296A5">
      <w:pPr>
        <w:rPr>
          <w:sz w:val="24"/>
        </w:rPr>
      </w:pPr>
    </w:p>
    <w:p w14:paraId="43983E9C">
      <w:pPr>
        <w:rPr>
          <w:sz w:val="24"/>
        </w:rPr>
      </w:pPr>
      <w:r>
        <w:rPr>
          <w:sz w:val="24"/>
        </w:rPr>
        <w:t xml:space="preserve">    </w:t>
      </w:r>
      <w:r>
        <w:rPr>
          <w:rFonts w:eastAsia="黑体"/>
          <w:sz w:val="24"/>
        </w:rPr>
        <w:t>第二百</w:t>
      </w:r>
      <w:r>
        <w:rPr>
          <w:rFonts w:hint="eastAsia" w:eastAsia="黑体"/>
          <w:sz w:val="24"/>
        </w:rPr>
        <w:t>一十</w:t>
      </w:r>
      <w:r>
        <w:rPr>
          <w:rFonts w:eastAsia="黑体"/>
          <w:sz w:val="24"/>
        </w:rPr>
        <w:t>条</w:t>
      </w:r>
      <w:r>
        <w:rPr>
          <w:sz w:val="24"/>
        </w:rPr>
        <w:t xml:space="preserve">  公司被依法宣告破产的,依照有关企业破产的法律实施破产清算。 </w:t>
      </w:r>
    </w:p>
    <w:p w14:paraId="1B391CB9">
      <w:pPr>
        <w:rPr>
          <w:sz w:val="24"/>
        </w:rPr>
      </w:pPr>
    </w:p>
    <w:p w14:paraId="5BEF5E6F">
      <w:pPr>
        <w:pStyle w:val="2"/>
      </w:pPr>
      <w:bookmarkStart w:id="45" w:name="_Toc200468837"/>
      <w:r>
        <w:t>第十章  修改章程</w:t>
      </w:r>
      <w:bookmarkEnd w:id="45"/>
    </w:p>
    <w:p w14:paraId="3E5D329E">
      <w:pPr>
        <w:rPr>
          <w:sz w:val="24"/>
        </w:rPr>
      </w:pPr>
    </w:p>
    <w:p w14:paraId="296B0148">
      <w:pPr>
        <w:rPr>
          <w:sz w:val="24"/>
        </w:rPr>
      </w:pPr>
      <w:r>
        <w:rPr>
          <w:sz w:val="24"/>
        </w:rPr>
        <w:t xml:space="preserve">    </w:t>
      </w:r>
      <w:r>
        <w:rPr>
          <w:rFonts w:eastAsia="黑体"/>
          <w:sz w:val="24"/>
        </w:rPr>
        <w:t>第二百</w:t>
      </w:r>
      <w:r>
        <w:rPr>
          <w:rFonts w:hint="eastAsia" w:eastAsia="黑体"/>
          <w:sz w:val="24"/>
        </w:rPr>
        <w:t>一十一</w:t>
      </w:r>
      <w:r>
        <w:rPr>
          <w:rFonts w:eastAsia="黑体"/>
          <w:sz w:val="24"/>
        </w:rPr>
        <w:t>条</w:t>
      </w:r>
      <w:r>
        <w:rPr>
          <w:sz w:val="24"/>
        </w:rPr>
        <w:t xml:space="preserve">  有下列情形之一的,公司</w:t>
      </w:r>
      <w:r>
        <w:rPr>
          <w:rFonts w:hint="eastAsia"/>
          <w:sz w:val="24"/>
        </w:rPr>
        <w:t>将</w:t>
      </w:r>
      <w:r>
        <w:rPr>
          <w:sz w:val="24"/>
        </w:rPr>
        <w:t xml:space="preserve">修改章程: </w:t>
      </w:r>
    </w:p>
    <w:p w14:paraId="1093390F">
      <w:pPr>
        <w:rPr>
          <w:sz w:val="24"/>
        </w:rPr>
      </w:pPr>
    </w:p>
    <w:p w14:paraId="4073016D">
      <w:pPr>
        <w:rPr>
          <w:sz w:val="24"/>
        </w:rPr>
      </w:pPr>
      <w:r>
        <w:rPr>
          <w:sz w:val="24"/>
        </w:rPr>
        <w:t xml:space="preserve">    (一)《公司法》或</w:t>
      </w:r>
      <w:r>
        <w:rPr>
          <w:rFonts w:hint="eastAsia"/>
          <w:sz w:val="24"/>
        </w:rPr>
        <w:t>者</w:t>
      </w:r>
      <w:r>
        <w:rPr>
          <w:sz w:val="24"/>
        </w:rPr>
        <w:t>有关法律、行政法规修改后,章程规定的事项与修改后的法律、行政法规的规定相抵触</w:t>
      </w:r>
      <w:r>
        <w:rPr>
          <w:rFonts w:hint="eastAsia"/>
          <w:sz w:val="24"/>
        </w:rPr>
        <w:t>的</w:t>
      </w:r>
      <w:r>
        <w:rPr>
          <w:sz w:val="24"/>
        </w:rPr>
        <w:t xml:space="preserve">； </w:t>
      </w:r>
    </w:p>
    <w:p w14:paraId="0D487447">
      <w:pPr>
        <w:rPr>
          <w:sz w:val="24"/>
        </w:rPr>
      </w:pPr>
    </w:p>
    <w:p w14:paraId="6F25874E">
      <w:pPr>
        <w:rPr>
          <w:sz w:val="24"/>
        </w:rPr>
      </w:pPr>
      <w:r>
        <w:rPr>
          <w:sz w:val="24"/>
        </w:rPr>
        <w:t xml:space="preserve">    (二)公司的情况发生变化,与章程记载的事项不一致</w:t>
      </w:r>
      <w:r>
        <w:rPr>
          <w:rFonts w:hint="eastAsia"/>
          <w:sz w:val="24"/>
        </w:rPr>
        <w:t>的</w:t>
      </w:r>
      <w:r>
        <w:rPr>
          <w:sz w:val="24"/>
        </w:rPr>
        <w:t xml:space="preserve">； </w:t>
      </w:r>
    </w:p>
    <w:p w14:paraId="4F24FFCF">
      <w:pPr>
        <w:rPr>
          <w:sz w:val="24"/>
        </w:rPr>
      </w:pPr>
    </w:p>
    <w:p w14:paraId="2437BC26">
      <w:pPr>
        <w:ind w:firstLine="480"/>
        <w:rPr>
          <w:sz w:val="24"/>
        </w:rPr>
      </w:pPr>
      <w:r>
        <w:rPr>
          <w:sz w:val="24"/>
        </w:rPr>
        <w:t>(三)股东会决定修改章程</w:t>
      </w:r>
      <w:r>
        <w:rPr>
          <w:rFonts w:hint="eastAsia"/>
          <w:sz w:val="24"/>
        </w:rPr>
        <w:t>的</w:t>
      </w:r>
      <w:r>
        <w:rPr>
          <w:sz w:val="24"/>
        </w:rPr>
        <w:t xml:space="preserve">。 </w:t>
      </w:r>
    </w:p>
    <w:p w14:paraId="7DE0200A">
      <w:pPr>
        <w:ind w:firstLine="480"/>
        <w:rPr>
          <w:sz w:val="24"/>
        </w:rPr>
      </w:pPr>
    </w:p>
    <w:p w14:paraId="7406DFEB">
      <w:pPr>
        <w:ind w:firstLine="480"/>
        <w:rPr>
          <w:sz w:val="24"/>
        </w:rPr>
      </w:pPr>
      <w:r>
        <w:rPr>
          <w:rFonts w:eastAsia="黑体"/>
          <w:sz w:val="24"/>
        </w:rPr>
        <w:t>第二百</w:t>
      </w:r>
      <w:r>
        <w:rPr>
          <w:rFonts w:hint="eastAsia" w:eastAsia="黑体"/>
          <w:sz w:val="24"/>
        </w:rPr>
        <w:t>一十二</w:t>
      </w:r>
      <w:r>
        <w:rPr>
          <w:rFonts w:eastAsia="黑体"/>
          <w:sz w:val="24"/>
        </w:rPr>
        <w:t>条</w:t>
      </w:r>
      <w:r>
        <w:rPr>
          <w:sz w:val="24"/>
        </w:rPr>
        <w:t xml:space="preserve">  股东会决议通过的章程修改事项应经主管机关审批的,须报主管机关批准；涉及公司登记事项的,依法办理变更登记。 </w:t>
      </w:r>
    </w:p>
    <w:p w14:paraId="0BF788E4">
      <w:pPr>
        <w:rPr>
          <w:sz w:val="24"/>
        </w:rPr>
      </w:pPr>
    </w:p>
    <w:p w14:paraId="4E939DEF">
      <w:pPr>
        <w:rPr>
          <w:sz w:val="24"/>
        </w:rPr>
      </w:pPr>
      <w:r>
        <w:rPr>
          <w:sz w:val="24"/>
        </w:rPr>
        <w:t xml:space="preserve">    </w:t>
      </w:r>
      <w:r>
        <w:rPr>
          <w:rFonts w:eastAsia="黑体"/>
          <w:sz w:val="24"/>
        </w:rPr>
        <w:t>第二百</w:t>
      </w:r>
      <w:r>
        <w:rPr>
          <w:rFonts w:hint="eastAsia" w:eastAsia="黑体"/>
          <w:sz w:val="24"/>
        </w:rPr>
        <w:t>一十三</w:t>
      </w:r>
      <w:r>
        <w:rPr>
          <w:rFonts w:eastAsia="黑体"/>
          <w:sz w:val="24"/>
        </w:rPr>
        <w:t>条</w:t>
      </w:r>
      <w:r>
        <w:rPr>
          <w:sz w:val="24"/>
        </w:rPr>
        <w:t xml:space="preserve">  董事会依照股东会修改章程的决议和有关主管机关的审批意见修改本章程。 </w:t>
      </w:r>
    </w:p>
    <w:p w14:paraId="5D60F5B7">
      <w:pPr>
        <w:rPr>
          <w:sz w:val="24"/>
        </w:rPr>
      </w:pPr>
    </w:p>
    <w:p w14:paraId="32EC50EA">
      <w:pPr>
        <w:rPr>
          <w:sz w:val="24"/>
        </w:rPr>
      </w:pPr>
      <w:r>
        <w:rPr>
          <w:sz w:val="24"/>
        </w:rPr>
        <w:t xml:space="preserve">    </w:t>
      </w:r>
      <w:r>
        <w:rPr>
          <w:rFonts w:eastAsia="黑体"/>
          <w:sz w:val="24"/>
        </w:rPr>
        <w:t>第二百</w:t>
      </w:r>
      <w:r>
        <w:rPr>
          <w:rFonts w:hint="eastAsia" w:eastAsia="黑体"/>
          <w:sz w:val="24"/>
        </w:rPr>
        <w:t>一十四</w:t>
      </w:r>
      <w:r>
        <w:rPr>
          <w:rFonts w:eastAsia="黑体"/>
          <w:sz w:val="24"/>
        </w:rPr>
        <w:t>条</w:t>
      </w:r>
      <w:r>
        <w:rPr>
          <w:sz w:val="24"/>
        </w:rPr>
        <w:t xml:space="preserve">  章程修改事项属于法律、法规要求披露的信息,按规定予以公告。 </w:t>
      </w:r>
    </w:p>
    <w:p w14:paraId="01A0212C">
      <w:pPr>
        <w:rPr>
          <w:sz w:val="24"/>
        </w:rPr>
      </w:pPr>
    </w:p>
    <w:p w14:paraId="249AA818">
      <w:pPr>
        <w:pStyle w:val="2"/>
      </w:pPr>
      <w:bookmarkStart w:id="46" w:name="_Toc200468838"/>
      <w:r>
        <w:t>第十</w:t>
      </w:r>
      <w:r>
        <w:rPr>
          <w:rFonts w:hint="eastAsia"/>
        </w:rPr>
        <w:t>一</w:t>
      </w:r>
      <w:r>
        <w:t>章  附则</w:t>
      </w:r>
      <w:bookmarkEnd w:id="46"/>
    </w:p>
    <w:p w14:paraId="348489ED">
      <w:pPr>
        <w:rPr>
          <w:sz w:val="24"/>
        </w:rPr>
      </w:pPr>
    </w:p>
    <w:p w14:paraId="5CCBD306">
      <w:pPr>
        <w:rPr>
          <w:sz w:val="24"/>
        </w:rPr>
      </w:pPr>
      <w:r>
        <w:rPr>
          <w:sz w:val="24"/>
        </w:rPr>
        <w:t xml:space="preserve">    </w:t>
      </w:r>
      <w:r>
        <w:rPr>
          <w:rFonts w:eastAsia="黑体"/>
          <w:sz w:val="24"/>
        </w:rPr>
        <w:t>第二百</w:t>
      </w:r>
      <w:r>
        <w:rPr>
          <w:rFonts w:hint="eastAsia" w:eastAsia="黑体"/>
          <w:sz w:val="24"/>
        </w:rPr>
        <w:t>一十五</w:t>
      </w:r>
      <w:r>
        <w:rPr>
          <w:rFonts w:eastAsia="黑体"/>
          <w:sz w:val="24"/>
        </w:rPr>
        <w:t>条</w:t>
      </w:r>
      <w:r>
        <w:rPr>
          <w:sz w:val="24"/>
        </w:rPr>
        <w:t xml:space="preserve">  释义 </w:t>
      </w:r>
    </w:p>
    <w:p w14:paraId="3615BBE5">
      <w:pPr>
        <w:rPr>
          <w:sz w:val="24"/>
        </w:rPr>
      </w:pPr>
    </w:p>
    <w:p w14:paraId="29D267B6">
      <w:pPr>
        <w:rPr>
          <w:sz w:val="24"/>
        </w:rPr>
      </w:pPr>
      <w:r>
        <w:rPr>
          <w:sz w:val="24"/>
        </w:rPr>
        <w:t xml:space="preserve">    (一)控股股东,是指其持有的股份占公司股本总额</w:t>
      </w:r>
      <w:r>
        <w:rPr>
          <w:rFonts w:hint="eastAsia"/>
          <w:sz w:val="24"/>
        </w:rPr>
        <w:t>超过</w:t>
      </w:r>
      <w:r>
        <w:rPr>
          <w:sz w:val="24"/>
        </w:rPr>
        <w:t>50%的股东；</w:t>
      </w:r>
      <w:r>
        <w:rPr>
          <w:rFonts w:hint="eastAsia"/>
          <w:sz w:val="24"/>
        </w:rPr>
        <w:t>或者</w:t>
      </w:r>
      <w:r>
        <w:rPr>
          <w:sz w:val="24"/>
        </w:rPr>
        <w:t>持有股份的比例虽然</w:t>
      </w:r>
      <w:r>
        <w:rPr>
          <w:rFonts w:hint="eastAsia"/>
          <w:sz w:val="24"/>
        </w:rPr>
        <w:t>未超过</w:t>
      </w:r>
      <w:r>
        <w:rPr>
          <w:sz w:val="24"/>
        </w:rPr>
        <w:t xml:space="preserve">50%,但其持有的股份所享有的表决权已足以对股东会的决议产生重大影响的股东。 </w:t>
      </w:r>
    </w:p>
    <w:p w14:paraId="335D4925">
      <w:pPr>
        <w:rPr>
          <w:sz w:val="24"/>
        </w:rPr>
      </w:pPr>
    </w:p>
    <w:p w14:paraId="0C9F6CE3">
      <w:pPr>
        <w:rPr>
          <w:sz w:val="24"/>
        </w:rPr>
      </w:pPr>
      <w:r>
        <w:rPr>
          <w:sz w:val="24"/>
        </w:rPr>
        <w:t xml:space="preserve">    (二)实际控制人,是指通过投资关系、协议或者其他安排,能够实际支配公司行为的</w:t>
      </w:r>
      <w:r>
        <w:rPr>
          <w:rFonts w:hint="eastAsia"/>
          <w:sz w:val="24"/>
        </w:rPr>
        <w:t>自然人、法人或者其他组织</w:t>
      </w:r>
      <w:r>
        <w:rPr>
          <w:sz w:val="24"/>
        </w:rPr>
        <w:t xml:space="preserve">。 </w:t>
      </w:r>
    </w:p>
    <w:p w14:paraId="2C8C67B1">
      <w:pPr>
        <w:rPr>
          <w:sz w:val="24"/>
        </w:rPr>
      </w:pPr>
    </w:p>
    <w:p w14:paraId="3CF5A764">
      <w:pPr>
        <w:rPr>
          <w:sz w:val="24"/>
        </w:rPr>
      </w:pPr>
      <w:r>
        <w:rPr>
          <w:sz w:val="24"/>
        </w:rPr>
        <w:t xml:space="preserve">    (三)关联关系,是指公司控股股东、实际控制人、董事、高级管理人员与其直接或者间接控制的企业之间的关系,以及可能导致公司利益转移的其他关系。但是,国家控股的企业之间不仅因为同受国家控股而具有关联关系。 </w:t>
      </w:r>
    </w:p>
    <w:p w14:paraId="73BC2023">
      <w:pPr>
        <w:rPr>
          <w:sz w:val="24"/>
        </w:rPr>
      </w:pPr>
    </w:p>
    <w:p w14:paraId="759EE304">
      <w:pPr>
        <w:rPr>
          <w:sz w:val="24"/>
        </w:rPr>
      </w:pPr>
      <w:r>
        <w:rPr>
          <w:sz w:val="24"/>
        </w:rPr>
        <w:t xml:space="preserve">    </w:t>
      </w:r>
      <w:r>
        <w:rPr>
          <w:rFonts w:eastAsia="黑体"/>
          <w:sz w:val="24"/>
        </w:rPr>
        <w:t>第二百</w:t>
      </w:r>
      <w:r>
        <w:rPr>
          <w:rFonts w:hint="eastAsia" w:eastAsia="黑体"/>
          <w:sz w:val="24"/>
        </w:rPr>
        <w:t>一十六</w:t>
      </w:r>
      <w:r>
        <w:rPr>
          <w:rFonts w:eastAsia="黑体"/>
          <w:sz w:val="24"/>
        </w:rPr>
        <w:t>条</w:t>
      </w:r>
      <w:r>
        <w:rPr>
          <w:sz w:val="24"/>
        </w:rPr>
        <w:t xml:space="preserve">  董事会可依照章程的规定,制</w:t>
      </w:r>
      <w:r>
        <w:rPr>
          <w:rFonts w:hint="eastAsia"/>
          <w:sz w:val="24"/>
        </w:rPr>
        <w:t>定</w:t>
      </w:r>
      <w:r>
        <w:rPr>
          <w:sz w:val="24"/>
        </w:rPr>
        <w:t xml:space="preserve">章程细则。章程细则不得与章程的规定相抵触。 </w:t>
      </w:r>
    </w:p>
    <w:p w14:paraId="097BC010">
      <w:pPr>
        <w:rPr>
          <w:sz w:val="24"/>
        </w:rPr>
      </w:pPr>
    </w:p>
    <w:p w14:paraId="4D35A0A1">
      <w:pPr>
        <w:rPr>
          <w:sz w:val="24"/>
        </w:rPr>
      </w:pPr>
      <w:r>
        <w:rPr>
          <w:sz w:val="24"/>
        </w:rPr>
        <w:t xml:space="preserve">    </w:t>
      </w:r>
      <w:r>
        <w:rPr>
          <w:rFonts w:eastAsia="黑体"/>
          <w:sz w:val="24"/>
        </w:rPr>
        <w:t>第二百一十</w:t>
      </w:r>
      <w:r>
        <w:rPr>
          <w:rFonts w:hint="eastAsia" w:eastAsia="黑体"/>
          <w:sz w:val="24"/>
        </w:rPr>
        <w:t>七</w:t>
      </w:r>
      <w:r>
        <w:rPr>
          <w:rFonts w:eastAsia="黑体"/>
          <w:sz w:val="24"/>
        </w:rPr>
        <w:t>条</w:t>
      </w:r>
      <w:r>
        <w:rPr>
          <w:sz w:val="24"/>
        </w:rPr>
        <w:t xml:space="preserve">  本章程以中文书写,其他任何语种或</w:t>
      </w:r>
      <w:r>
        <w:rPr>
          <w:rFonts w:hint="eastAsia"/>
          <w:sz w:val="24"/>
        </w:rPr>
        <w:t>者</w:t>
      </w:r>
      <w:r>
        <w:rPr>
          <w:sz w:val="24"/>
        </w:rPr>
        <w:t xml:space="preserve">不同版本的章程与本章程有歧义时,以在安徽省工商行政管理局最近一次核准登记后的中文版章程为准。 </w:t>
      </w:r>
    </w:p>
    <w:p w14:paraId="564A4F9E">
      <w:pPr>
        <w:rPr>
          <w:sz w:val="24"/>
        </w:rPr>
      </w:pPr>
    </w:p>
    <w:p w14:paraId="631AD48A">
      <w:pPr>
        <w:rPr>
          <w:sz w:val="24"/>
        </w:rPr>
      </w:pPr>
      <w:r>
        <w:rPr>
          <w:sz w:val="24"/>
        </w:rPr>
        <w:t xml:space="preserve">    </w:t>
      </w:r>
      <w:r>
        <w:rPr>
          <w:rFonts w:eastAsia="黑体"/>
          <w:sz w:val="24"/>
        </w:rPr>
        <w:t>第二百一十</w:t>
      </w:r>
      <w:r>
        <w:rPr>
          <w:rFonts w:hint="eastAsia" w:eastAsia="黑体"/>
          <w:sz w:val="24"/>
        </w:rPr>
        <w:t>八</w:t>
      </w:r>
      <w:r>
        <w:rPr>
          <w:rFonts w:eastAsia="黑体"/>
          <w:sz w:val="24"/>
        </w:rPr>
        <w:t>条</w:t>
      </w:r>
      <w:r>
        <w:rPr>
          <w:sz w:val="24"/>
        </w:rPr>
        <w:t xml:space="preserve">  本章程所称“以上”、“以内”都含本数；</w:t>
      </w:r>
      <w:r>
        <w:rPr>
          <w:rFonts w:hint="eastAsia"/>
          <w:sz w:val="24"/>
        </w:rPr>
        <w:t>“过”、</w:t>
      </w:r>
      <w:r>
        <w:rPr>
          <w:sz w:val="24"/>
        </w:rPr>
        <w:t xml:space="preserve"> “以外”、“低于”、“多于”不含本数。 </w:t>
      </w:r>
    </w:p>
    <w:p w14:paraId="32C3A68B">
      <w:pPr>
        <w:rPr>
          <w:sz w:val="24"/>
        </w:rPr>
      </w:pPr>
    </w:p>
    <w:p w14:paraId="55369713">
      <w:pPr>
        <w:rPr>
          <w:sz w:val="24"/>
        </w:rPr>
      </w:pPr>
      <w:r>
        <w:rPr>
          <w:sz w:val="24"/>
        </w:rPr>
        <w:t xml:space="preserve">    </w:t>
      </w:r>
      <w:r>
        <w:rPr>
          <w:rFonts w:eastAsia="黑体"/>
          <w:sz w:val="24"/>
        </w:rPr>
        <w:t>第二百一十</w:t>
      </w:r>
      <w:r>
        <w:rPr>
          <w:rFonts w:hint="eastAsia" w:eastAsia="黑体"/>
          <w:sz w:val="24"/>
        </w:rPr>
        <w:t>九</w:t>
      </w:r>
      <w:r>
        <w:rPr>
          <w:rFonts w:eastAsia="黑体"/>
          <w:sz w:val="24"/>
        </w:rPr>
        <w:t>条</w:t>
      </w:r>
      <w:r>
        <w:rPr>
          <w:sz w:val="24"/>
        </w:rPr>
        <w:t xml:space="preserve">  本章程由公司董事会负责解释。 </w:t>
      </w:r>
    </w:p>
    <w:p w14:paraId="04F0C13D">
      <w:pPr>
        <w:rPr>
          <w:sz w:val="24"/>
        </w:rPr>
      </w:pPr>
    </w:p>
    <w:p w14:paraId="104ECFEA">
      <w:pPr>
        <w:rPr>
          <w:sz w:val="24"/>
        </w:rPr>
      </w:pPr>
      <w:r>
        <w:rPr>
          <w:sz w:val="24"/>
        </w:rPr>
        <w:t xml:space="preserve">    </w:t>
      </w:r>
      <w:r>
        <w:rPr>
          <w:rFonts w:eastAsia="黑体"/>
          <w:sz w:val="24"/>
        </w:rPr>
        <w:t>第二百</w:t>
      </w:r>
      <w:r>
        <w:rPr>
          <w:rFonts w:hint="eastAsia" w:eastAsia="黑体"/>
          <w:sz w:val="24"/>
        </w:rPr>
        <w:t>二十</w:t>
      </w:r>
      <w:r>
        <w:rPr>
          <w:rFonts w:eastAsia="黑体"/>
          <w:sz w:val="24"/>
        </w:rPr>
        <w:t>条</w:t>
      </w:r>
      <w:r>
        <w:rPr>
          <w:sz w:val="24"/>
        </w:rPr>
        <w:t xml:space="preserve">  本章程附件包括股东会议事规则</w:t>
      </w:r>
      <w:r>
        <w:rPr>
          <w:rFonts w:hint="eastAsia"/>
          <w:sz w:val="24"/>
        </w:rPr>
        <w:t>和</w:t>
      </w:r>
      <w:r>
        <w:rPr>
          <w:sz w:val="24"/>
        </w:rPr>
        <w:t xml:space="preserve">董事会议事规则。 </w:t>
      </w:r>
    </w:p>
    <w:p w14:paraId="44194495">
      <w:pPr>
        <w:rPr>
          <w:sz w:val="24"/>
        </w:rPr>
      </w:pPr>
    </w:p>
    <w:p w14:paraId="127138A4">
      <w:pPr>
        <w:ind w:firstLine="480"/>
        <w:rPr>
          <w:sz w:val="24"/>
        </w:rPr>
      </w:pPr>
      <w:r>
        <w:rPr>
          <w:rFonts w:eastAsia="黑体"/>
          <w:sz w:val="24"/>
        </w:rPr>
        <w:t>第二百</w:t>
      </w:r>
      <w:r>
        <w:rPr>
          <w:rFonts w:hint="eastAsia" w:eastAsia="黑体"/>
          <w:sz w:val="24"/>
        </w:rPr>
        <w:t>二十一</w:t>
      </w:r>
      <w:r>
        <w:rPr>
          <w:rFonts w:eastAsia="黑体"/>
          <w:sz w:val="24"/>
        </w:rPr>
        <w:t>条</w:t>
      </w:r>
      <w:r>
        <w:rPr>
          <w:sz w:val="24"/>
        </w:rPr>
        <w:t xml:space="preserve">  本章程自股东会表决通过之日起施行。</w:t>
      </w:r>
    </w:p>
    <w:p w14:paraId="3D3F9698">
      <w:pPr>
        <w:ind w:firstLine="480"/>
        <w:jc w:val="right"/>
        <w:rPr>
          <w:sz w:val="24"/>
        </w:rPr>
      </w:pPr>
    </w:p>
    <w:p w14:paraId="5693B874">
      <w:pPr>
        <w:ind w:firstLine="480"/>
        <w:jc w:val="right"/>
        <w:rPr>
          <w:sz w:val="24"/>
        </w:rPr>
      </w:pPr>
    </w:p>
    <w:p w14:paraId="31798FB3">
      <w:pPr>
        <w:spacing w:line="360" w:lineRule="auto"/>
        <w:ind w:firstLine="482"/>
        <w:jc w:val="right"/>
        <w:rPr>
          <w:sz w:val="24"/>
        </w:rPr>
      </w:pPr>
      <w:r>
        <w:rPr>
          <w:sz w:val="24"/>
        </w:rPr>
        <w:t>华孚时尚股份有限公司</w:t>
      </w:r>
    </w:p>
    <w:p w14:paraId="063F9F40">
      <w:pPr>
        <w:spacing w:line="360" w:lineRule="auto"/>
        <w:ind w:firstLine="482"/>
        <w:jc w:val="right"/>
      </w:pPr>
      <w:r>
        <w:rPr>
          <w:rFonts w:hint="eastAsia"/>
          <w:sz w:val="24"/>
        </w:rPr>
        <w:t>二〇二五</w:t>
      </w:r>
      <w:r>
        <w:rPr>
          <w:sz w:val="24"/>
        </w:rPr>
        <w:t>年</w:t>
      </w:r>
      <w:r>
        <w:rPr>
          <w:rFonts w:hint="eastAsia"/>
          <w:sz w:val="24"/>
        </w:rPr>
        <w:t>六</w:t>
      </w:r>
      <w:r>
        <w:rPr>
          <w:sz w:val="24"/>
        </w:rPr>
        <w:t>月</w:t>
      </w:r>
    </w:p>
    <w:sectPr>
      <w:footerReference r:id="rId3" w:type="default"/>
      <w:footerReference r:id="rId4"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83C3">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lang/>
      </w:rPr>
      <w:t>29</w:t>
    </w:r>
    <w:r>
      <w:rPr>
        <w:rStyle w:val="19"/>
      </w:rPr>
      <w:fldChar w:fldCharType="end"/>
    </w:r>
  </w:p>
  <w:p w14:paraId="3935407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AA95">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27DE71A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D37C0"/>
    <w:multiLevelType w:val="multilevel"/>
    <w:tmpl w:val="1F2D37C0"/>
    <w:lvl w:ilvl="0" w:tentative="0">
      <w:start w:val="9"/>
      <w:numFmt w:val="japaneseCounting"/>
      <w:lvlText w:val="第%1条"/>
      <w:lvlJc w:val="left"/>
      <w:pPr>
        <w:tabs>
          <w:tab w:val="left" w:pos="1440"/>
        </w:tabs>
        <w:ind w:left="1440" w:hanging="960"/>
      </w:pPr>
      <w:rPr>
        <w:rFonts w:hint="default" w:ascii="黑体" w:eastAsia="黑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B7414F6"/>
    <w:multiLevelType w:val="multilevel"/>
    <w:tmpl w:val="3B7414F6"/>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E901680"/>
    <w:multiLevelType w:val="multilevel"/>
    <w:tmpl w:val="5E901680"/>
    <w:lvl w:ilvl="0" w:tentative="0">
      <w:start w:val="4"/>
      <w:numFmt w:val="japaneseCounting"/>
      <w:lvlText w:val="第%1条"/>
      <w:lvlJc w:val="left"/>
      <w:pPr>
        <w:tabs>
          <w:tab w:val="left" w:pos="1440"/>
        </w:tabs>
        <w:ind w:left="1440" w:hanging="960"/>
      </w:pPr>
      <w:rPr>
        <w:rFonts w:hint="eastAsia" w:ascii="黑体" w:eastAsia="黑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7B24CB8"/>
    <w:multiLevelType w:val="multilevel"/>
    <w:tmpl w:val="77B24CB8"/>
    <w:lvl w:ilvl="0" w:tentative="0">
      <w:start w:val="7"/>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1D0BCA"/>
    <w:rsid w:val="000006E1"/>
    <w:rsid w:val="00001F23"/>
    <w:rsid w:val="00002ADB"/>
    <w:rsid w:val="00003C11"/>
    <w:rsid w:val="0000738E"/>
    <w:rsid w:val="00015458"/>
    <w:rsid w:val="00015AAC"/>
    <w:rsid w:val="00017D81"/>
    <w:rsid w:val="00023A39"/>
    <w:rsid w:val="00025C57"/>
    <w:rsid w:val="0002748B"/>
    <w:rsid w:val="0002772C"/>
    <w:rsid w:val="0003180B"/>
    <w:rsid w:val="00034BAA"/>
    <w:rsid w:val="00034DE9"/>
    <w:rsid w:val="0003565C"/>
    <w:rsid w:val="000377F3"/>
    <w:rsid w:val="000415E8"/>
    <w:rsid w:val="000422EB"/>
    <w:rsid w:val="000428F9"/>
    <w:rsid w:val="00044272"/>
    <w:rsid w:val="000476F8"/>
    <w:rsid w:val="00050AC4"/>
    <w:rsid w:val="0005688D"/>
    <w:rsid w:val="00061523"/>
    <w:rsid w:val="00070B16"/>
    <w:rsid w:val="00070D5A"/>
    <w:rsid w:val="000744EC"/>
    <w:rsid w:val="00080717"/>
    <w:rsid w:val="00082288"/>
    <w:rsid w:val="0008571A"/>
    <w:rsid w:val="000859FC"/>
    <w:rsid w:val="000901FE"/>
    <w:rsid w:val="000926B6"/>
    <w:rsid w:val="0009291E"/>
    <w:rsid w:val="00093380"/>
    <w:rsid w:val="00095B4C"/>
    <w:rsid w:val="000968CF"/>
    <w:rsid w:val="000A1560"/>
    <w:rsid w:val="000A36B2"/>
    <w:rsid w:val="000A3D94"/>
    <w:rsid w:val="000A4EF3"/>
    <w:rsid w:val="000B2A77"/>
    <w:rsid w:val="000B6A39"/>
    <w:rsid w:val="000C2346"/>
    <w:rsid w:val="000C5216"/>
    <w:rsid w:val="000D05E3"/>
    <w:rsid w:val="000D0DC3"/>
    <w:rsid w:val="000D23AB"/>
    <w:rsid w:val="000D5B82"/>
    <w:rsid w:val="000E097B"/>
    <w:rsid w:val="000E11C2"/>
    <w:rsid w:val="000E153C"/>
    <w:rsid w:val="000E1607"/>
    <w:rsid w:val="000E3DE6"/>
    <w:rsid w:val="000E48E1"/>
    <w:rsid w:val="000E6024"/>
    <w:rsid w:val="000F1F1D"/>
    <w:rsid w:val="000F3711"/>
    <w:rsid w:val="001022BB"/>
    <w:rsid w:val="001037EB"/>
    <w:rsid w:val="00115759"/>
    <w:rsid w:val="00116CC2"/>
    <w:rsid w:val="00120356"/>
    <w:rsid w:val="001276EA"/>
    <w:rsid w:val="00127B64"/>
    <w:rsid w:val="00133E0A"/>
    <w:rsid w:val="001400FF"/>
    <w:rsid w:val="001405BF"/>
    <w:rsid w:val="00141C8A"/>
    <w:rsid w:val="00143AB2"/>
    <w:rsid w:val="001524D5"/>
    <w:rsid w:val="001527B6"/>
    <w:rsid w:val="0015442D"/>
    <w:rsid w:val="00155B6F"/>
    <w:rsid w:val="001625AB"/>
    <w:rsid w:val="00162F44"/>
    <w:rsid w:val="00166CC2"/>
    <w:rsid w:val="00172029"/>
    <w:rsid w:val="00172739"/>
    <w:rsid w:val="00173185"/>
    <w:rsid w:val="00175F9D"/>
    <w:rsid w:val="001826A3"/>
    <w:rsid w:val="001926DB"/>
    <w:rsid w:val="00192882"/>
    <w:rsid w:val="00192EDF"/>
    <w:rsid w:val="001A4B07"/>
    <w:rsid w:val="001A5989"/>
    <w:rsid w:val="001A6C43"/>
    <w:rsid w:val="001B18EA"/>
    <w:rsid w:val="001B4D1E"/>
    <w:rsid w:val="001B5220"/>
    <w:rsid w:val="001B67D0"/>
    <w:rsid w:val="001C01C9"/>
    <w:rsid w:val="001C0401"/>
    <w:rsid w:val="001C2C53"/>
    <w:rsid w:val="001C5C50"/>
    <w:rsid w:val="001C61BD"/>
    <w:rsid w:val="001C7040"/>
    <w:rsid w:val="001D0BCA"/>
    <w:rsid w:val="001D24CE"/>
    <w:rsid w:val="001D31A3"/>
    <w:rsid w:val="001D472F"/>
    <w:rsid w:val="001E0C7C"/>
    <w:rsid w:val="001E1632"/>
    <w:rsid w:val="001F3390"/>
    <w:rsid w:val="001F4C10"/>
    <w:rsid w:val="001F5AD0"/>
    <w:rsid w:val="002036FA"/>
    <w:rsid w:val="00205BF7"/>
    <w:rsid w:val="002070AA"/>
    <w:rsid w:val="0021293A"/>
    <w:rsid w:val="0021401D"/>
    <w:rsid w:val="00217AE1"/>
    <w:rsid w:val="002201BA"/>
    <w:rsid w:val="002219CE"/>
    <w:rsid w:val="00221FAF"/>
    <w:rsid w:val="00222A79"/>
    <w:rsid w:val="002230A4"/>
    <w:rsid w:val="002257F1"/>
    <w:rsid w:val="0022618B"/>
    <w:rsid w:val="002261A1"/>
    <w:rsid w:val="00230501"/>
    <w:rsid w:val="002329DF"/>
    <w:rsid w:val="00236864"/>
    <w:rsid w:val="00241137"/>
    <w:rsid w:val="00241BE2"/>
    <w:rsid w:val="00243229"/>
    <w:rsid w:val="00246539"/>
    <w:rsid w:val="002520B5"/>
    <w:rsid w:val="00253997"/>
    <w:rsid w:val="00262508"/>
    <w:rsid w:val="00267921"/>
    <w:rsid w:val="00267FAF"/>
    <w:rsid w:val="00270C9B"/>
    <w:rsid w:val="002717C3"/>
    <w:rsid w:val="0027461D"/>
    <w:rsid w:val="00277E9E"/>
    <w:rsid w:val="002825A1"/>
    <w:rsid w:val="0028439B"/>
    <w:rsid w:val="002907DF"/>
    <w:rsid w:val="002909BA"/>
    <w:rsid w:val="00293799"/>
    <w:rsid w:val="002967F6"/>
    <w:rsid w:val="002A388A"/>
    <w:rsid w:val="002A471C"/>
    <w:rsid w:val="002B066B"/>
    <w:rsid w:val="002B0687"/>
    <w:rsid w:val="002C260E"/>
    <w:rsid w:val="002C43C0"/>
    <w:rsid w:val="002C4F83"/>
    <w:rsid w:val="002C4F9C"/>
    <w:rsid w:val="002C6C9D"/>
    <w:rsid w:val="002D09D4"/>
    <w:rsid w:val="002D1EAD"/>
    <w:rsid w:val="002E07FE"/>
    <w:rsid w:val="002E0831"/>
    <w:rsid w:val="002E1EF2"/>
    <w:rsid w:val="002E5C54"/>
    <w:rsid w:val="002E6640"/>
    <w:rsid w:val="002F1966"/>
    <w:rsid w:val="002F5AC2"/>
    <w:rsid w:val="00302678"/>
    <w:rsid w:val="00303E0D"/>
    <w:rsid w:val="0031196C"/>
    <w:rsid w:val="00312F46"/>
    <w:rsid w:val="0031415E"/>
    <w:rsid w:val="00315F5F"/>
    <w:rsid w:val="003178A5"/>
    <w:rsid w:val="00323CCB"/>
    <w:rsid w:val="00323FD1"/>
    <w:rsid w:val="003270C5"/>
    <w:rsid w:val="00332D76"/>
    <w:rsid w:val="0033352A"/>
    <w:rsid w:val="00341053"/>
    <w:rsid w:val="00341A3C"/>
    <w:rsid w:val="00343546"/>
    <w:rsid w:val="00346B00"/>
    <w:rsid w:val="00347AB3"/>
    <w:rsid w:val="00350934"/>
    <w:rsid w:val="00350E72"/>
    <w:rsid w:val="00351A52"/>
    <w:rsid w:val="00355CFD"/>
    <w:rsid w:val="003651EF"/>
    <w:rsid w:val="00365B7F"/>
    <w:rsid w:val="003703A5"/>
    <w:rsid w:val="00371DFA"/>
    <w:rsid w:val="00372354"/>
    <w:rsid w:val="003743BA"/>
    <w:rsid w:val="00375E21"/>
    <w:rsid w:val="00376EC8"/>
    <w:rsid w:val="00380182"/>
    <w:rsid w:val="00382ECD"/>
    <w:rsid w:val="003857ED"/>
    <w:rsid w:val="003861F5"/>
    <w:rsid w:val="0039138D"/>
    <w:rsid w:val="00391771"/>
    <w:rsid w:val="00391A17"/>
    <w:rsid w:val="00393596"/>
    <w:rsid w:val="00395BB5"/>
    <w:rsid w:val="003960D3"/>
    <w:rsid w:val="003A01A7"/>
    <w:rsid w:val="003A0716"/>
    <w:rsid w:val="003A0EA5"/>
    <w:rsid w:val="003A3A27"/>
    <w:rsid w:val="003A3E1F"/>
    <w:rsid w:val="003A4296"/>
    <w:rsid w:val="003A54EC"/>
    <w:rsid w:val="003A56B8"/>
    <w:rsid w:val="003B11C3"/>
    <w:rsid w:val="003B2429"/>
    <w:rsid w:val="003B24A5"/>
    <w:rsid w:val="003B3ED4"/>
    <w:rsid w:val="003C50B7"/>
    <w:rsid w:val="003C65F5"/>
    <w:rsid w:val="003D167B"/>
    <w:rsid w:val="003D367D"/>
    <w:rsid w:val="003E5587"/>
    <w:rsid w:val="003E5F50"/>
    <w:rsid w:val="003E6671"/>
    <w:rsid w:val="003E7D42"/>
    <w:rsid w:val="003F0EE4"/>
    <w:rsid w:val="00402510"/>
    <w:rsid w:val="004043C4"/>
    <w:rsid w:val="004048E0"/>
    <w:rsid w:val="0041369A"/>
    <w:rsid w:val="00414313"/>
    <w:rsid w:val="00415E92"/>
    <w:rsid w:val="00422273"/>
    <w:rsid w:val="004231C4"/>
    <w:rsid w:val="004239E9"/>
    <w:rsid w:val="004263F9"/>
    <w:rsid w:val="00433372"/>
    <w:rsid w:val="00437913"/>
    <w:rsid w:val="00437B7E"/>
    <w:rsid w:val="00443EF7"/>
    <w:rsid w:val="00447F69"/>
    <w:rsid w:val="004524C8"/>
    <w:rsid w:val="0045333E"/>
    <w:rsid w:val="00457A80"/>
    <w:rsid w:val="004603B9"/>
    <w:rsid w:val="004672A1"/>
    <w:rsid w:val="00471470"/>
    <w:rsid w:val="00472D6D"/>
    <w:rsid w:val="00475FC8"/>
    <w:rsid w:val="004760F0"/>
    <w:rsid w:val="00476D07"/>
    <w:rsid w:val="004811FA"/>
    <w:rsid w:val="00483104"/>
    <w:rsid w:val="0048563C"/>
    <w:rsid w:val="004878F1"/>
    <w:rsid w:val="00495A37"/>
    <w:rsid w:val="00496662"/>
    <w:rsid w:val="004A0573"/>
    <w:rsid w:val="004A4EC1"/>
    <w:rsid w:val="004B2EB7"/>
    <w:rsid w:val="004B469D"/>
    <w:rsid w:val="004B483E"/>
    <w:rsid w:val="004B4DDC"/>
    <w:rsid w:val="004B58E6"/>
    <w:rsid w:val="004B5DC0"/>
    <w:rsid w:val="004B5FBD"/>
    <w:rsid w:val="004B6BE4"/>
    <w:rsid w:val="004B73D7"/>
    <w:rsid w:val="004C08F5"/>
    <w:rsid w:val="004C50DF"/>
    <w:rsid w:val="004C51B9"/>
    <w:rsid w:val="004C7557"/>
    <w:rsid w:val="004D2885"/>
    <w:rsid w:val="004D2BB2"/>
    <w:rsid w:val="004D557A"/>
    <w:rsid w:val="004E298A"/>
    <w:rsid w:val="004E2A82"/>
    <w:rsid w:val="004E51E5"/>
    <w:rsid w:val="004F10EF"/>
    <w:rsid w:val="004F1172"/>
    <w:rsid w:val="0050056E"/>
    <w:rsid w:val="005013DA"/>
    <w:rsid w:val="00507F54"/>
    <w:rsid w:val="0051135F"/>
    <w:rsid w:val="005144AA"/>
    <w:rsid w:val="005160BB"/>
    <w:rsid w:val="005174B8"/>
    <w:rsid w:val="00522C28"/>
    <w:rsid w:val="00525242"/>
    <w:rsid w:val="005254B2"/>
    <w:rsid w:val="00526E2A"/>
    <w:rsid w:val="00527DFC"/>
    <w:rsid w:val="00531933"/>
    <w:rsid w:val="00531D3C"/>
    <w:rsid w:val="00532583"/>
    <w:rsid w:val="00537486"/>
    <w:rsid w:val="00547093"/>
    <w:rsid w:val="005552AC"/>
    <w:rsid w:val="005562F1"/>
    <w:rsid w:val="00557AD2"/>
    <w:rsid w:val="00557DF2"/>
    <w:rsid w:val="005629A4"/>
    <w:rsid w:val="00567C7A"/>
    <w:rsid w:val="00570957"/>
    <w:rsid w:val="00572B6B"/>
    <w:rsid w:val="005762DB"/>
    <w:rsid w:val="00577DEF"/>
    <w:rsid w:val="0058590F"/>
    <w:rsid w:val="005A10EC"/>
    <w:rsid w:val="005A333A"/>
    <w:rsid w:val="005A5207"/>
    <w:rsid w:val="005A5850"/>
    <w:rsid w:val="005B16C1"/>
    <w:rsid w:val="005C0D95"/>
    <w:rsid w:val="005C124E"/>
    <w:rsid w:val="005C3FE4"/>
    <w:rsid w:val="005C61B9"/>
    <w:rsid w:val="005D0227"/>
    <w:rsid w:val="005D4442"/>
    <w:rsid w:val="005E019C"/>
    <w:rsid w:val="005E0536"/>
    <w:rsid w:val="005E0965"/>
    <w:rsid w:val="005E11C5"/>
    <w:rsid w:val="005F37A4"/>
    <w:rsid w:val="00600F5E"/>
    <w:rsid w:val="00602C28"/>
    <w:rsid w:val="0061378C"/>
    <w:rsid w:val="006156C1"/>
    <w:rsid w:val="006163FF"/>
    <w:rsid w:val="0062076B"/>
    <w:rsid w:val="00621704"/>
    <w:rsid w:val="00621FE9"/>
    <w:rsid w:val="006233E9"/>
    <w:rsid w:val="0062549B"/>
    <w:rsid w:val="00630793"/>
    <w:rsid w:val="0064154E"/>
    <w:rsid w:val="00642245"/>
    <w:rsid w:val="00644869"/>
    <w:rsid w:val="00651EC6"/>
    <w:rsid w:val="00651EDD"/>
    <w:rsid w:val="00653181"/>
    <w:rsid w:val="00657C41"/>
    <w:rsid w:val="006611BE"/>
    <w:rsid w:val="00662CD7"/>
    <w:rsid w:val="006737B9"/>
    <w:rsid w:val="00675E69"/>
    <w:rsid w:val="00676B27"/>
    <w:rsid w:val="00677FA0"/>
    <w:rsid w:val="00680A94"/>
    <w:rsid w:val="006824D3"/>
    <w:rsid w:val="00685FAB"/>
    <w:rsid w:val="00686CFC"/>
    <w:rsid w:val="0069486C"/>
    <w:rsid w:val="00697FB4"/>
    <w:rsid w:val="006A0217"/>
    <w:rsid w:val="006A1175"/>
    <w:rsid w:val="006A4195"/>
    <w:rsid w:val="006A4A5D"/>
    <w:rsid w:val="006A7AA2"/>
    <w:rsid w:val="006A7F7C"/>
    <w:rsid w:val="006B2F88"/>
    <w:rsid w:val="006B66EF"/>
    <w:rsid w:val="006C26EB"/>
    <w:rsid w:val="006C3A7E"/>
    <w:rsid w:val="006C6038"/>
    <w:rsid w:val="006C77C2"/>
    <w:rsid w:val="006D1D20"/>
    <w:rsid w:val="006D5060"/>
    <w:rsid w:val="006D537A"/>
    <w:rsid w:val="006E01AB"/>
    <w:rsid w:val="006E232D"/>
    <w:rsid w:val="006E2969"/>
    <w:rsid w:val="006E5607"/>
    <w:rsid w:val="006F022E"/>
    <w:rsid w:val="006F196A"/>
    <w:rsid w:val="006F4CC5"/>
    <w:rsid w:val="006F5E46"/>
    <w:rsid w:val="0070012C"/>
    <w:rsid w:val="007039F7"/>
    <w:rsid w:val="00706648"/>
    <w:rsid w:val="0071368D"/>
    <w:rsid w:val="00713ACB"/>
    <w:rsid w:val="007142D8"/>
    <w:rsid w:val="00716C41"/>
    <w:rsid w:val="00716DE9"/>
    <w:rsid w:val="0071758A"/>
    <w:rsid w:val="007202FC"/>
    <w:rsid w:val="007208C4"/>
    <w:rsid w:val="007218B6"/>
    <w:rsid w:val="00724146"/>
    <w:rsid w:val="0072751F"/>
    <w:rsid w:val="00731AB9"/>
    <w:rsid w:val="007331E3"/>
    <w:rsid w:val="00736F54"/>
    <w:rsid w:val="00746282"/>
    <w:rsid w:val="0075099C"/>
    <w:rsid w:val="007531E7"/>
    <w:rsid w:val="00754A29"/>
    <w:rsid w:val="00757A12"/>
    <w:rsid w:val="00762714"/>
    <w:rsid w:val="00767B8B"/>
    <w:rsid w:val="00770EB0"/>
    <w:rsid w:val="00772581"/>
    <w:rsid w:val="007741FD"/>
    <w:rsid w:val="0077427D"/>
    <w:rsid w:val="00777C38"/>
    <w:rsid w:val="0078248C"/>
    <w:rsid w:val="00782C9A"/>
    <w:rsid w:val="00785764"/>
    <w:rsid w:val="00795DF8"/>
    <w:rsid w:val="007A35EE"/>
    <w:rsid w:val="007A42CF"/>
    <w:rsid w:val="007A48F8"/>
    <w:rsid w:val="007B0F9E"/>
    <w:rsid w:val="007B3A5A"/>
    <w:rsid w:val="007B4230"/>
    <w:rsid w:val="007C1626"/>
    <w:rsid w:val="007C2766"/>
    <w:rsid w:val="007C6A3B"/>
    <w:rsid w:val="007C6E29"/>
    <w:rsid w:val="007C739C"/>
    <w:rsid w:val="007E0AC6"/>
    <w:rsid w:val="007E58E4"/>
    <w:rsid w:val="007F2A04"/>
    <w:rsid w:val="007F2D3F"/>
    <w:rsid w:val="007F399F"/>
    <w:rsid w:val="007F5AA9"/>
    <w:rsid w:val="0080649E"/>
    <w:rsid w:val="008070CD"/>
    <w:rsid w:val="008164B0"/>
    <w:rsid w:val="00825051"/>
    <w:rsid w:val="00827CE8"/>
    <w:rsid w:val="00830121"/>
    <w:rsid w:val="00835D47"/>
    <w:rsid w:val="00843077"/>
    <w:rsid w:val="00843C60"/>
    <w:rsid w:val="0084719C"/>
    <w:rsid w:val="00852165"/>
    <w:rsid w:val="00852C2B"/>
    <w:rsid w:val="008544C6"/>
    <w:rsid w:val="00854620"/>
    <w:rsid w:val="00856870"/>
    <w:rsid w:val="00857A92"/>
    <w:rsid w:val="00864C83"/>
    <w:rsid w:val="008658B9"/>
    <w:rsid w:val="00877D0C"/>
    <w:rsid w:val="008817D2"/>
    <w:rsid w:val="0088256E"/>
    <w:rsid w:val="00883A61"/>
    <w:rsid w:val="00883F65"/>
    <w:rsid w:val="00887132"/>
    <w:rsid w:val="008A1A19"/>
    <w:rsid w:val="008A2124"/>
    <w:rsid w:val="008A6096"/>
    <w:rsid w:val="008A7CE5"/>
    <w:rsid w:val="008B04BF"/>
    <w:rsid w:val="008B1A51"/>
    <w:rsid w:val="008C24F0"/>
    <w:rsid w:val="008C5549"/>
    <w:rsid w:val="008C5A07"/>
    <w:rsid w:val="008C6127"/>
    <w:rsid w:val="008C7255"/>
    <w:rsid w:val="008D605A"/>
    <w:rsid w:val="008D7580"/>
    <w:rsid w:val="008E2102"/>
    <w:rsid w:val="008E755B"/>
    <w:rsid w:val="0090371D"/>
    <w:rsid w:val="009054ED"/>
    <w:rsid w:val="009170AA"/>
    <w:rsid w:val="0092205C"/>
    <w:rsid w:val="00922C3D"/>
    <w:rsid w:val="00924B1C"/>
    <w:rsid w:val="00931147"/>
    <w:rsid w:val="00943C1E"/>
    <w:rsid w:val="00945C07"/>
    <w:rsid w:val="00945DB8"/>
    <w:rsid w:val="009509FD"/>
    <w:rsid w:val="00951E3F"/>
    <w:rsid w:val="00953BE1"/>
    <w:rsid w:val="00955519"/>
    <w:rsid w:val="00957958"/>
    <w:rsid w:val="00960AF6"/>
    <w:rsid w:val="00962EAD"/>
    <w:rsid w:val="00963D09"/>
    <w:rsid w:val="009656EF"/>
    <w:rsid w:val="009661BE"/>
    <w:rsid w:val="00966414"/>
    <w:rsid w:val="0097286C"/>
    <w:rsid w:val="00972BB2"/>
    <w:rsid w:val="0098081C"/>
    <w:rsid w:val="00980B49"/>
    <w:rsid w:val="00982FE8"/>
    <w:rsid w:val="00984041"/>
    <w:rsid w:val="00984987"/>
    <w:rsid w:val="009859D3"/>
    <w:rsid w:val="009926EE"/>
    <w:rsid w:val="009978B8"/>
    <w:rsid w:val="009A2684"/>
    <w:rsid w:val="009A3101"/>
    <w:rsid w:val="009A34C0"/>
    <w:rsid w:val="009A3701"/>
    <w:rsid w:val="009A5C63"/>
    <w:rsid w:val="009A68FE"/>
    <w:rsid w:val="009A7A16"/>
    <w:rsid w:val="009B232B"/>
    <w:rsid w:val="009B3E77"/>
    <w:rsid w:val="009B5059"/>
    <w:rsid w:val="009B69D8"/>
    <w:rsid w:val="009C0C62"/>
    <w:rsid w:val="009C2839"/>
    <w:rsid w:val="009C7D9F"/>
    <w:rsid w:val="009D0A39"/>
    <w:rsid w:val="009D141B"/>
    <w:rsid w:val="009D2FB5"/>
    <w:rsid w:val="009D5951"/>
    <w:rsid w:val="009E19BD"/>
    <w:rsid w:val="009E25C8"/>
    <w:rsid w:val="009E6677"/>
    <w:rsid w:val="009F1398"/>
    <w:rsid w:val="009F2076"/>
    <w:rsid w:val="009F4A8D"/>
    <w:rsid w:val="009F5057"/>
    <w:rsid w:val="00A02267"/>
    <w:rsid w:val="00A02F6A"/>
    <w:rsid w:val="00A12658"/>
    <w:rsid w:val="00A13403"/>
    <w:rsid w:val="00A135DD"/>
    <w:rsid w:val="00A16E69"/>
    <w:rsid w:val="00A21092"/>
    <w:rsid w:val="00A22A89"/>
    <w:rsid w:val="00A22F57"/>
    <w:rsid w:val="00A243A0"/>
    <w:rsid w:val="00A27343"/>
    <w:rsid w:val="00A36E9F"/>
    <w:rsid w:val="00A40279"/>
    <w:rsid w:val="00A4085E"/>
    <w:rsid w:val="00A50AF7"/>
    <w:rsid w:val="00A50B8D"/>
    <w:rsid w:val="00A50E4F"/>
    <w:rsid w:val="00A5660B"/>
    <w:rsid w:val="00A56C1B"/>
    <w:rsid w:val="00A575F5"/>
    <w:rsid w:val="00A61E4E"/>
    <w:rsid w:val="00A71576"/>
    <w:rsid w:val="00A71882"/>
    <w:rsid w:val="00A71F88"/>
    <w:rsid w:val="00A737BA"/>
    <w:rsid w:val="00A7570F"/>
    <w:rsid w:val="00A75942"/>
    <w:rsid w:val="00A80410"/>
    <w:rsid w:val="00A845D6"/>
    <w:rsid w:val="00A84CDB"/>
    <w:rsid w:val="00A864C7"/>
    <w:rsid w:val="00A87B9D"/>
    <w:rsid w:val="00A95494"/>
    <w:rsid w:val="00A95AE6"/>
    <w:rsid w:val="00AA280B"/>
    <w:rsid w:val="00AA582C"/>
    <w:rsid w:val="00AB4603"/>
    <w:rsid w:val="00AC25FA"/>
    <w:rsid w:val="00AD0AEC"/>
    <w:rsid w:val="00AD1B0A"/>
    <w:rsid w:val="00AE08D9"/>
    <w:rsid w:val="00AE1E3E"/>
    <w:rsid w:val="00AE219D"/>
    <w:rsid w:val="00AE73E7"/>
    <w:rsid w:val="00AF4062"/>
    <w:rsid w:val="00B032F3"/>
    <w:rsid w:val="00B1193E"/>
    <w:rsid w:val="00B1239A"/>
    <w:rsid w:val="00B1646B"/>
    <w:rsid w:val="00B22499"/>
    <w:rsid w:val="00B23505"/>
    <w:rsid w:val="00B23755"/>
    <w:rsid w:val="00B26890"/>
    <w:rsid w:val="00B27F81"/>
    <w:rsid w:val="00B36A6A"/>
    <w:rsid w:val="00B36DE5"/>
    <w:rsid w:val="00B42859"/>
    <w:rsid w:val="00B42ADC"/>
    <w:rsid w:val="00B43B01"/>
    <w:rsid w:val="00B44718"/>
    <w:rsid w:val="00B50E9D"/>
    <w:rsid w:val="00B521F5"/>
    <w:rsid w:val="00B54F22"/>
    <w:rsid w:val="00B5542A"/>
    <w:rsid w:val="00B624C0"/>
    <w:rsid w:val="00B63E4F"/>
    <w:rsid w:val="00B65FAA"/>
    <w:rsid w:val="00B67DFE"/>
    <w:rsid w:val="00B741F5"/>
    <w:rsid w:val="00B753B1"/>
    <w:rsid w:val="00B755EA"/>
    <w:rsid w:val="00B87CB6"/>
    <w:rsid w:val="00B95481"/>
    <w:rsid w:val="00B96CFF"/>
    <w:rsid w:val="00B97FB0"/>
    <w:rsid w:val="00BA0493"/>
    <w:rsid w:val="00BA0675"/>
    <w:rsid w:val="00BA146C"/>
    <w:rsid w:val="00BA19FB"/>
    <w:rsid w:val="00BA4284"/>
    <w:rsid w:val="00BB17C5"/>
    <w:rsid w:val="00BB1A34"/>
    <w:rsid w:val="00BB6758"/>
    <w:rsid w:val="00BB7DB5"/>
    <w:rsid w:val="00BC1B09"/>
    <w:rsid w:val="00BC5B6F"/>
    <w:rsid w:val="00BC607A"/>
    <w:rsid w:val="00BC6424"/>
    <w:rsid w:val="00BC6503"/>
    <w:rsid w:val="00BD16CF"/>
    <w:rsid w:val="00BD276E"/>
    <w:rsid w:val="00BD6641"/>
    <w:rsid w:val="00BE0826"/>
    <w:rsid w:val="00BE11F8"/>
    <w:rsid w:val="00BE1221"/>
    <w:rsid w:val="00BE15EC"/>
    <w:rsid w:val="00BE219B"/>
    <w:rsid w:val="00BE394B"/>
    <w:rsid w:val="00BE7314"/>
    <w:rsid w:val="00BE786C"/>
    <w:rsid w:val="00BE7DDB"/>
    <w:rsid w:val="00BF108B"/>
    <w:rsid w:val="00C00275"/>
    <w:rsid w:val="00C013DA"/>
    <w:rsid w:val="00C01B64"/>
    <w:rsid w:val="00C07E94"/>
    <w:rsid w:val="00C12A15"/>
    <w:rsid w:val="00C15F3B"/>
    <w:rsid w:val="00C23051"/>
    <w:rsid w:val="00C233A8"/>
    <w:rsid w:val="00C2621F"/>
    <w:rsid w:val="00C265CF"/>
    <w:rsid w:val="00C36656"/>
    <w:rsid w:val="00C3670F"/>
    <w:rsid w:val="00C432FF"/>
    <w:rsid w:val="00C454C2"/>
    <w:rsid w:val="00C506AC"/>
    <w:rsid w:val="00C5183F"/>
    <w:rsid w:val="00C51E6B"/>
    <w:rsid w:val="00C53B21"/>
    <w:rsid w:val="00C5415D"/>
    <w:rsid w:val="00C6040D"/>
    <w:rsid w:val="00C627E7"/>
    <w:rsid w:val="00C64238"/>
    <w:rsid w:val="00C71596"/>
    <w:rsid w:val="00C71B90"/>
    <w:rsid w:val="00C72762"/>
    <w:rsid w:val="00C749CB"/>
    <w:rsid w:val="00C771CA"/>
    <w:rsid w:val="00C77D6E"/>
    <w:rsid w:val="00C82351"/>
    <w:rsid w:val="00C8483C"/>
    <w:rsid w:val="00C91F57"/>
    <w:rsid w:val="00C92921"/>
    <w:rsid w:val="00C93072"/>
    <w:rsid w:val="00C97801"/>
    <w:rsid w:val="00CA044F"/>
    <w:rsid w:val="00CA2091"/>
    <w:rsid w:val="00CA2643"/>
    <w:rsid w:val="00CA27BD"/>
    <w:rsid w:val="00CA4DF1"/>
    <w:rsid w:val="00CA51BB"/>
    <w:rsid w:val="00CA53CA"/>
    <w:rsid w:val="00CB0829"/>
    <w:rsid w:val="00CB0B6B"/>
    <w:rsid w:val="00CB2B43"/>
    <w:rsid w:val="00CB43C1"/>
    <w:rsid w:val="00CC1E0D"/>
    <w:rsid w:val="00CC3B2D"/>
    <w:rsid w:val="00CC42F1"/>
    <w:rsid w:val="00CD0DD6"/>
    <w:rsid w:val="00CD1DA4"/>
    <w:rsid w:val="00CE0CE4"/>
    <w:rsid w:val="00CE1A76"/>
    <w:rsid w:val="00CE207D"/>
    <w:rsid w:val="00CE5FCA"/>
    <w:rsid w:val="00CE7251"/>
    <w:rsid w:val="00CE7D96"/>
    <w:rsid w:val="00CF2199"/>
    <w:rsid w:val="00CF2687"/>
    <w:rsid w:val="00CF4D5D"/>
    <w:rsid w:val="00D016ED"/>
    <w:rsid w:val="00D0786A"/>
    <w:rsid w:val="00D11B8A"/>
    <w:rsid w:val="00D123B9"/>
    <w:rsid w:val="00D12E3E"/>
    <w:rsid w:val="00D20B38"/>
    <w:rsid w:val="00D24E3A"/>
    <w:rsid w:val="00D24F68"/>
    <w:rsid w:val="00D25562"/>
    <w:rsid w:val="00D3026D"/>
    <w:rsid w:val="00D4009F"/>
    <w:rsid w:val="00D457E7"/>
    <w:rsid w:val="00D45928"/>
    <w:rsid w:val="00D465D4"/>
    <w:rsid w:val="00D47336"/>
    <w:rsid w:val="00D47B0B"/>
    <w:rsid w:val="00D55169"/>
    <w:rsid w:val="00D55A54"/>
    <w:rsid w:val="00D575F1"/>
    <w:rsid w:val="00D66621"/>
    <w:rsid w:val="00D71448"/>
    <w:rsid w:val="00D7229B"/>
    <w:rsid w:val="00D7271C"/>
    <w:rsid w:val="00D756FB"/>
    <w:rsid w:val="00D80F08"/>
    <w:rsid w:val="00D81512"/>
    <w:rsid w:val="00D831C7"/>
    <w:rsid w:val="00D83A95"/>
    <w:rsid w:val="00D86262"/>
    <w:rsid w:val="00D91510"/>
    <w:rsid w:val="00D919EC"/>
    <w:rsid w:val="00D948F0"/>
    <w:rsid w:val="00DA043A"/>
    <w:rsid w:val="00DA0A3D"/>
    <w:rsid w:val="00DA2994"/>
    <w:rsid w:val="00DA66FB"/>
    <w:rsid w:val="00DA6B49"/>
    <w:rsid w:val="00DA75D0"/>
    <w:rsid w:val="00DB2CD9"/>
    <w:rsid w:val="00DB2F0B"/>
    <w:rsid w:val="00DB42AE"/>
    <w:rsid w:val="00DB5C85"/>
    <w:rsid w:val="00DC1E87"/>
    <w:rsid w:val="00DC43A7"/>
    <w:rsid w:val="00DD01CC"/>
    <w:rsid w:val="00DD07CC"/>
    <w:rsid w:val="00DD2AA5"/>
    <w:rsid w:val="00DE19DE"/>
    <w:rsid w:val="00DE1D72"/>
    <w:rsid w:val="00DE2EFB"/>
    <w:rsid w:val="00DE5D00"/>
    <w:rsid w:val="00DF69D0"/>
    <w:rsid w:val="00E01071"/>
    <w:rsid w:val="00E03129"/>
    <w:rsid w:val="00E12568"/>
    <w:rsid w:val="00E15540"/>
    <w:rsid w:val="00E24BFF"/>
    <w:rsid w:val="00E26E5B"/>
    <w:rsid w:val="00E27F4A"/>
    <w:rsid w:val="00E30DA7"/>
    <w:rsid w:val="00E30E2E"/>
    <w:rsid w:val="00E33143"/>
    <w:rsid w:val="00E3314C"/>
    <w:rsid w:val="00E333D1"/>
    <w:rsid w:val="00E33A57"/>
    <w:rsid w:val="00E34783"/>
    <w:rsid w:val="00E36EE1"/>
    <w:rsid w:val="00E4353F"/>
    <w:rsid w:val="00E45CBA"/>
    <w:rsid w:val="00E47FD2"/>
    <w:rsid w:val="00E51600"/>
    <w:rsid w:val="00E525E5"/>
    <w:rsid w:val="00E52BD6"/>
    <w:rsid w:val="00E542BE"/>
    <w:rsid w:val="00E560CC"/>
    <w:rsid w:val="00E57F1B"/>
    <w:rsid w:val="00E620EC"/>
    <w:rsid w:val="00E6543E"/>
    <w:rsid w:val="00E66858"/>
    <w:rsid w:val="00E73793"/>
    <w:rsid w:val="00E75411"/>
    <w:rsid w:val="00E7712D"/>
    <w:rsid w:val="00E803DF"/>
    <w:rsid w:val="00E80A7B"/>
    <w:rsid w:val="00E810C5"/>
    <w:rsid w:val="00E929DE"/>
    <w:rsid w:val="00E92D27"/>
    <w:rsid w:val="00E94930"/>
    <w:rsid w:val="00E94DA6"/>
    <w:rsid w:val="00E951CC"/>
    <w:rsid w:val="00EA28B1"/>
    <w:rsid w:val="00EA7329"/>
    <w:rsid w:val="00EB3C3F"/>
    <w:rsid w:val="00EB6964"/>
    <w:rsid w:val="00EB6D86"/>
    <w:rsid w:val="00EB71FD"/>
    <w:rsid w:val="00EC3F55"/>
    <w:rsid w:val="00EC6146"/>
    <w:rsid w:val="00EC6D8E"/>
    <w:rsid w:val="00ED31B4"/>
    <w:rsid w:val="00ED3C05"/>
    <w:rsid w:val="00ED406D"/>
    <w:rsid w:val="00EE075A"/>
    <w:rsid w:val="00EE1830"/>
    <w:rsid w:val="00EE460B"/>
    <w:rsid w:val="00EF05C7"/>
    <w:rsid w:val="00EF1366"/>
    <w:rsid w:val="00EF1AB2"/>
    <w:rsid w:val="00EF3326"/>
    <w:rsid w:val="00EF37B5"/>
    <w:rsid w:val="00F00995"/>
    <w:rsid w:val="00F0160C"/>
    <w:rsid w:val="00F040CE"/>
    <w:rsid w:val="00F07DA5"/>
    <w:rsid w:val="00F109C0"/>
    <w:rsid w:val="00F10C70"/>
    <w:rsid w:val="00F11BC9"/>
    <w:rsid w:val="00F12F93"/>
    <w:rsid w:val="00F158B7"/>
    <w:rsid w:val="00F20C23"/>
    <w:rsid w:val="00F23283"/>
    <w:rsid w:val="00F302F7"/>
    <w:rsid w:val="00F41D45"/>
    <w:rsid w:val="00F55930"/>
    <w:rsid w:val="00F56367"/>
    <w:rsid w:val="00F568AA"/>
    <w:rsid w:val="00F5774F"/>
    <w:rsid w:val="00F64BBC"/>
    <w:rsid w:val="00F67D28"/>
    <w:rsid w:val="00F707BC"/>
    <w:rsid w:val="00F7560C"/>
    <w:rsid w:val="00F77960"/>
    <w:rsid w:val="00F827CB"/>
    <w:rsid w:val="00F830D6"/>
    <w:rsid w:val="00F87235"/>
    <w:rsid w:val="00F90684"/>
    <w:rsid w:val="00F91D44"/>
    <w:rsid w:val="00FA0F34"/>
    <w:rsid w:val="00FC5039"/>
    <w:rsid w:val="00FC55AD"/>
    <w:rsid w:val="00FD5AD0"/>
    <w:rsid w:val="00FD5DDB"/>
    <w:rsid w:val="00FD64F1"/>
    <w:rsid w:val="00FF0885"/>
    <w:rsid w:val="00FF2960"/>
    <w:rsid w:val="00FF58D7"/>
    <w:rsid w:val="0D3941BE"/>
    <w:rsid w:val="4CB05155"/>
    <w:rsid w:val="737E36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link w:val="35"/>
    <w:semiHidden/>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7">
    <w:name w:val="Default Paragraph Font"/>
    <w:link w:val="18"/>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annotation text"/>
    <w:basedOn w:val="1"/>
    <w:link w:val="23"/>
    <w:uiPriority w:val="0"/>
    <w:pPr>
      <w:jc w:val="left"/>
    </w:pPr>
  </w:style>
  <w:style w:type="paragraph" w:styleId="6">
    <w:name w:val="Body Text Indent 2"/>
    <w:basedOn w:val="1"/>
    <w:link w:val="24"/>
    <w:uiPriority w:val="0"/>
    <w:pPr>
      <w:spacing w:after="120" w:line="480" w:lineRule="auto"/>
      <w:ind w:left="420" w:leftChars="2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39"/>
  </w:style>
  <w:style w:type="paragraph" w:styleId="11">
    <w:name w:val="Body Text Indent 3"/>
    <w:basedOn w:val="1"/>
    <w:uiPriority w:val="0"/>
    <w:pPr>
      <w:spacing w:before="120"/>
      <w:ind w:firstLine="540" w:firstLineChars="225"/>
    </w:pPr>
    <w:rPr>
      <w:sz w:val="24"/>
      <w:szCs w:val="20"/>
    </w:rPr>
  </w:style>
  <w:style w:type="paragraph" w:styleId="12">
    <w:name w:val="toc 2"/>
    <w:basedOn w:val="1"/>
    <w:next w:val="1"/>
    <w:uiPriority w:val="39"/>
    <w:pPr>
      <w:ind w:left="420" w:leftChars="200"/>
    </w:pPr>
  </w:style>
  <w:style w:type="paragraph" w:styleId="13">
    <w:name w:val="Normal (Web)"/>
    <w:basedOn w:val="1"/>
    <w:uiPriority w:val="0"/>
    <w:pPr>
      <w:widowControl/>
      <w:spacing w:before="100" w:beforeAutospacing="1" w:after="100" w:afterAutospacing="1"/>
      <w:jc w:val="left"/>
    </w:pPr>
    <w:rPr>
      <w:rFonts w:ascii="宋体" w:hAnsi="宋体"/>
      <w:kern w:val="0"/>
      <w:sz w:val="24"/>
    </w:rPr>
  </w:style>
  <w:style w:type="paragraph" w:styleId="14">
    <w:name w:val="Title"/>
    <w:basedOn w:val="1"/>
    <w:next w:val="1"/>
    <w:link w:val="26"/>
    <w:qFormat/>
    <w:uiPriority w:val="0"/>
    <w:pPr>
      <w:spacing w:before="240" w:after="60"/>
      <w:jc w:val="center"/>
      <w:outlineLvl w:val="0"/>
    </w:pPr>
    <w:rPr>
      <w:rFonts w:ascii="Cambria" w:hAnsi="Cambria" w:cs="Times New Roman"/>
      <w:b/>
      <w:bCs/>
      <w:sz w:val="24"/>
      <w:szCs w:val="32"/>
    </w:rPr>
  </w:style>
  <w:style w:type="paragraph" w:styleId="15">
    <w:name w:val="annotation subject"/>
    <w:basedOn w:val="5"/>
    <w:next w:val="5"/>
    <w:link w:val="27"/>
    <w:uiPriority w:val="0"/>
    <w:rPr>
      <w:b/>
      <w:bCs/>
    </w:rPr>
  </w:style>
  <w:style w:type="paragraph" w:customStyle="1" w:styleId="18">
    <w:name w:val=" Char Char Char1 Char"/>
    <w:basedOn w:val="4"/>
    <w:link w:val="17"/>
    <w:semiHidden/>
    <w:uiPriority w:val="0"/>
    <w:rPr>
      <w:rFonts w:ascii="Tahoma" w:hAnsi="Tahoma" w:cs="Tahoma"/>
      <w:kern w:val="0"/>
      <w:sz w:val="18"/>
    </w:rPr>
  </w:style>
  <w:style w:type="character" w:styleId="19">
    <w:name w:val="page number"/>
    <w:uiPriority w:val="0"/>
  </w:style>
  <w:style w:type="character" w:styleId="20">
    <w:name w:val="Hyperlink"/>
    <w:unhideWhenUsed/>
    <w:uiPriority w:val="99"/>
    <w:rPr>
      <w:color w:val="0000FF"/>
      <w:u w:val="single"/>
    </w:rPr>
  </w:style>
  <w:style w:type="character" w:styleId="21">
    <w:name w:val="annotation reference"/>
    <w:uiPriority w:val="0"/>
    <w:rPr>
      <w:sz w:val="21"/>
      <w:szCs w:val="21"/>
    </w:rPr>
  </w:style>
  <w:style w:type="character" w:customStyle="1" w:styleId="22">
    <w:name w:val="标题 1 Char"/>
    <w:link w:val="2"/>
    <w:uiPriority w:val="0"/>
    <w:rPr>
      <w:b/>
      <w:bCs/>
      <w:kern w:val="44"/>
      <w:sz w:val="28"/>
      <w:szCs w:val="44"/>
    </w:rPr>
  </w:style>
  <w:style w:type="character" w:customStyle="1" w:styleId="23">
    <w:name w:val="批注文字 Char"/>
    <w:link w:val="5"/>
    <w:uiPriority w:val="0"/>
    <w:rPr>
      <w:kern w:val="2"/>
      <w:sz w:val="21"/>
      <w:szCs w:val="24"/>
    </w:rPr>
  </w:style>
  <w:style w:type="character" w:customStyle="1" w:styleId="24">
    <w:name w:val="正文文本缩进 2 Char"/>
    <w:link w:val="6"/>
    <w:uiPriority w:val="0"/>
    <w:rPr>
      <w:kern w:val="2"/>
      <w:sz w:val="21"/>
      <w:szCs w:val="24"/>
    </w:rPr>
  </w:style>
  <w:style w:type="character" w:customStyle="1" w:styleId="25">
    <w:name w:val="页眉 Char"/>
    <w:link w:val="9"/>
    <w:uiPriority w:val="0"/>
    <w:rPr>
      <w:kern w:val="2"/>
      <w:sz w:val="18"/>
      <w:szCs w:val="18"/>
    </w:rPr>
  </w:style>
  <w:style w:type="character" w:customStyle="1" w:styleId="26">
    <w:name w:val="标题 Char"/>
    <w:link w:val="14"/>
    <w:uiPriority w:val="0"/>
    <w:rPr>
      <w:rFonts w:ascii="Cambria" w:hAnsi="Cambria" w:cs="Times New Roman"/>
      <w:b/>
      <w:bCs/>
      <w:kern w:val="2"/>
      <w:sz w:val="24"/>
      <w:szCs w:val="32"/>
    </w:rPr>
  </w:style>
  <w:style w:type="character" w:customStyle="1" w:styleId="27">
    <w:name w:val="批注主题 Char"/>
    <w:link w:val="15"/>
    <w:uiPriority w:val="0"/>
    <w:rPr>
      <w:b/>
      <w:bCs/>
      <w:kern w:val="2"/>
      <w:sz w:val="21"/>
      <w:szCs w:val="24"/>
    </w:rPr>
  </w:style>
  <w:style w:type="paragraph" w:customStyle="1" w:styleId="28">
    <w:name w:val=" Char Char1 Char"/>
    <w:basedOn w:val="1"/>
    <w:uiPriority w:val="0"/>
    <w:pPr>
      <w:tabs>
        <w:tab w:val="left" w:pos="360"/>
      </w:tabs>
    </w:pPr>
    <w:rPr>
      <w:sz w:val="24"/>
    </w:rPr>
  </w:style>
  <w:style w:type="character" w:customStyle="1" w:styleId="29">
    <w:name w:val="read1"/>
    <w:uiPriority w:val="0"/>
    <w:rPr>
      <w:rFonts w:hint="default" w:ascii="ˎ̥" w:hAnsi="ˎ̥"/>
      <w:color w:val="000000"/>
      <w:u w:val="none"/>
    </w:rPr>
  </w:style>
  <w:style w:type="paragraph" w:customStyle="1" w:styleId="30">
    <w:name w:val="CM5"/>
    <w:basedOn w:val="1"/>
    <w:next w:val="1"/>
    <w:uiPriority w:val="0"/>
    <w:pPr>
      <w:autoSpaceDE w:val="0"/>
      <w:autoSpaceDN w:val="0"/>
      <w:adjustRightInd w:val="0"/>
      <w:spacing w:line="546" w:lineRule="atLeast"/>
      <w:jc w:val="left"/>
    </w:pPr>
    <w:rPr>
      <w:rFonts w:ascii="宋体"/>
      <w:kern w:val="0"/>
      <w:sz w:val="24"/>
    </w:rPr>
  </w:style>
  <w:style w:type="paragraph" w:customStyle="1" w:styleId="31">
    <w:name w:val="CM6"/>
    <w:basedOn w:val="1"/>
    <w:next w:val="1"/>
    <w:uiPriority w:val="0"/>
    <w:pPr>
      <w:autoSpaceDE w:val="0"/>
      <w:autoSpaceDN w:val="0"/>
      <w:adjustRightInd w:val="0"/>
      <w:spacing w:line="546" w:lineRule="atLeast"/>
      <w:jc w:val="left"/>
    </w:pPr>
    <w:rPr>
      <w:rFonts w:ascii="宋体"/>
      <w:kern w:val="0"/>
      <w:sz w:val="24"/>
    </w:rPr>
  </w:style>
  <w:style w:type="paragraph" w:customStyle="1" w:styleId="32">
    <w:name w:val="Char Char1 Char"/>
    <w:basedOn w:val="1"/>
    <w:uiPriority w:val="0"/>
    <w:pPr>
      <w:tabs>
        <w:tab w:val="left" w:pos="360"/>
      </w:tabs>
    </w:pPr>
    <w:rPr>
      <w:sz w:val="24"/>
    </w:rPr>
  </w:style>
  <w:style w:type="paragraph" w:styleId="33">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Cs w:val="28"/>
    </w:rPr>
  </w:style>
  <w:style w:type="paragraph" w:styleId="34">
    <w:name w:val=""/>
    <w:semiHidden/>
    <w:uiPriority w:val="99"/>
    <w:rPr>
      <w:kern w:val="2"/>
      <w:sz w:val="21"/>
      <w:szCs w:val="24"/>
      <w:lang w:val="en-US" w:eastAsia="zh-CN" w:bidi="ar-SA"/>
    </w:rPr>
  </w:style>
  <w:style w:type="character" w:customStyle="1" w:styleId="35">
    <w:name w:val="标题 2 字符"/>
    <w:link w:val="3"/>
    <w:semiHidden/>
    <w:uiPriority w:val="0"/>
    <w:rPr>
      <w:rFonts w:ascii="等线 Light" w:hAnsi="等线 Light" w:eastAsia="等线 Light" w:cs="Times New Roman"/>
      <w:b/>
      <w:bCs/>
      <w:kern w:val="2"/>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49</Pages>
  <Words>29382</Words>
  <Characters>29672</Characters>
  <Lines>280</Lines>
  <Paragraphs>78</Paragraphs>
  <TotalTime>0</TotalTime>
  <ScaleCrop>false</ScaleCrop>
  <LinksUpToDate>false</LinksUpToDate>
  <CharactersWithSpaces>31648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2025-06-18T03:18:00Z</dcterms:created>
  <dc:creator>孙献</dc:creator>
  <cp:lastModifiedBy>WSY</cp:lastModifiedBy>
  <cp:lastPrinted>2018-05-22T03:46:00Z</cp:lastPrinted>
  <dcterms:modified xsi:type="dcterms:W3CDTF">2025-06-20T08:41:21Z</dcterms:modified>
  <dc:title>华孚时尚股份有限公司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4348CA01ED044D58964147691E73CA81_13</vt:lpwstr>
  </property>
</Properties>
</file>