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FDE65" w14:textId="77777777" w:rsidR="00061BA0" w:rsidRDefault="00061BA0">
      <w:pPr>
        <w:widowControl w:val="0"/>
        <w:autoSpaceDE w:val="0"/>
        <w:autoSpaceDN w:val="0"/>
        <w:adjustRightInd w:val="0"/>
        <w:spacing w:line="360" w:lineRule="auto"/>
        <w:jc w:val="center"/>
        <w:rPr>
          <w:rFonts w:cs="Arial"/>
          <w:color w:val="auto"/>
          <w:sz w:val="30"/>
          <w:szCs w:val="30"/>
          <w:lang w:eastAsia="zh-CN"/>
        </w:rPr>
      </w:pPr>
    </w:p>
    <w:p w14:paraId="69C3C00D" w14:textId="77777777" w:rsidR="00061BA0" w:rsidRDefault="00061BA0">
      <w:pPr>
        <w:widowControl w:val="0"/>
        <w:autoSpaceDE w:val="0"/>
        <w:autoSpaceDN w:val="0"/>
        <w:adjustRightInd w:val="0"/>
        <w:spacing w:line="360" w:lineRule="auto"/>
        <w:jc w:val="center"/>
        <w:rPr>
          <w:rFonts w:cs="Arial"/>
          <w:color w:val="auto"/>
          <w:sz w:val="30"/>
          <w:szCs w:val="30"/>
          <w:lang w:eastAsia="zh-CN"/>
        </w:rPr>
      </w:pPr>
    </w:p>
    <w:p w14:paraId="15AB9A20" w14:textId="77777777" w:rsidR="00061BA0" w:rsidRPr="00E50BCC" w:rsidRDefault="00E50BCC">
      <w:pPr>
        <w:widowControl w:val="0"/>
        <w:autoSpaceDE w:val="0"/>
        <w:autoSpaceDN w:val="0"/>
        <w:adjustRightInd w:val="0"/>
        <w:spacing w:line="440" w:lineRule="exact"/>
        <w:jc w:val="center"/>
        <w:rPr>
          <w:rFonts w:cs="Arial"/>
          <w:b/>
          <w:color w:val="auto"/>
          <w:sz w:val="28"/>
          <w:szCs w:val="28"/>
          <w:lang w:eastAsia="zh-CN"/>
        </w:rPr>
      </w:pPr>
      <w:r w:rsidRPr="00E50BCC">
        <w:rPr>
          <w:rFonts w:cs="Arial"/>
          <w:b/>
          <w:color w:val="auto"/>
          <w:sz w:val="28"/>
          <w:szCs w:val="28"/>
          <w:lang w:eastAsia="zh-CN"/>
        </w:rPr>
        <w:t>北京市金杜</w:t>
      </w:r>
      <w:r w:rsidRPr="00E50BCC">
        <w:rPr>
          <w:rFonts w:cs="Arial" w:hint="eastAsia"/>
          <w:b/>
          <w:color w:val="auto"/>
          <w:sz w:val="28"/>
          <w:szCs w:val="28"/>
          <w:lang w:eastAsia="zh-CN"/>
        </w:rPr>
        <w:t>（深圳）</w:t>
      </w:r>
      <w:r w:rsidRPr="00E50BCC">
        <w:rPr>
          <w:rFonts w:cs="Arial"/>
          <w:b/>
          <w:color w:val="auto"/>
          <w:sz w:val="28"/>
          <w:szCs w:val="28"/>
          <w:lang w:eastAsia="zh-CN"/>
        </w:rPr>
        <w:t>律师事务所</w:t>
      </w:r>
    </w:p>
    <w:p w14:paraId="73448A93" w14:textId="77777777" w:rsidR="00061BA0" w:rsidRPr="00E50BCC" w:rsidRDefault="00E50BCC">
      <w:pPr>
        <w:widowControl w:val="0"/>
        <w:autoSpaceDE w:val="0"/>
        <w:autoSpaceDN w:val="0"/>
        <w:adjustRightInd w:val="0"/>
        <w:spacing w:line="440" w:lineRule="exact"/>
        <w:jc w:val="center"/>
        <w:rPr>
          <w:rFonts w:cs="Arial"/>
          <w:b/>
          <w:color w:val="auto"/>
          <w:sz w:val="28"/>
          <w:szCs w:val="28"/>
          <w:lang w:eastAsia="zh-CN"/>
        </w:rPr>
      </w:pPr>
      <w:r w:rsidRPr="00E50BCC">
        <w:rPr>
          <w:rFonts w:cs="Arial"/>
          <w:b/>
          <w:color w:val="auto"/>
          <w:sz w:val="28"/>
          <w:szCs w:val="28"/>
          <w:lang w:eastAsia="zh-CN"/>
        </w:rPr>
        <w:t>关于</w:t>
      </w:r>
      <w:r w:rsidRPr="00E50BCC">
        <w:rPr>
          <w:rFonts w:cs="Arial" w:hint="eastAsia"/>
          <w:b/>
          <w:color w:val="auto"/>
          <w:sz w:val="28"/>
          <w:szCs w:val="28"/>
          <w:lang w:eastAsia="zh-CN"/>
        </w:rPr>
        <w:t>华孚时尚</w:t>
      </w:r>
      <w:r w:rsidRPr="00E50BCC">
        <w:rPr>
          <w:rFonts w:cs="Arial"/>
          <w:b/>
          <w:color w:val="auto"/>
          <w:sz w:val="28"/>
          <w:szCs w:val="28"/>
          <w:lang w:eastAsia="zh-CN"/>
        </w:rPr>
        <w:t>股份有限公司</w:t>
      </w:r>
    </w:p>
    <w:p w14:paraId="27851826" w14:textId="77777777" w:rsidR="00061BA0" w:rsidRPr="00E50BCC" w:rsidRDefault="00E50BCC">
      <w:pPr>
        <w:widowControl w:val="0"/>
        <w:spacing w:line="440" w:lineRule="exact"/>
        <w:jc w:val="center"/>
        <w:rPr>
          <w:rFonts w:cs="Arial"/>
          <w:b/>
          <w:color w:val="auto"/>
          <w:sz w:val="30"/>
          <w:szCs w:val="30"/>
          <w:lang w:eastAsia="zh-CN"/>
        </w:rPr>
      </w:pPr>
      <w:r w:rsidRPr="00E50BCC">
        <w:rPr>
          <w:rFonts w:cs="Arial" w:hint="eastAsia"/>
          <w:b/>
          <w:color w:val="auto"/>
          <w:sz w:val="28"/>
          <w:szCs w:val="28"/>
          <w:lang w:eastAsia="zh-CN"/>
        </w:rPr>
        <w:t>2024</w:t>
      </w:r>
      <w:r w:rsidRPr="00E50BCC">
        <w:rPr>
          <w:rFonts w:cs="Arial" w:hint="eastAsia"/>
          <w:b/>
          <w:color w:val="auto"/>
          <w:sz w:val="28"/>
          <w:szCs w:val="28"/>
          <w:lang w:eastAsia="zh-CN"/>
        </w:rPr>
        <w:t>年年度股东大会</w:t>
      </w:r>
      <w:r w:rsidRPr="00E50BCC">
        <w:rPr>
          <w:rFonts w:cs="Arial"/>
          <w:b/>
          <w:color w:val="auto"/>
          <w:sz w:val="28"/>
          <w:szCs w:val="28"/>
          <w:lang w:eastAsia="zh-CN"/>
        </w:rPr>
        <w:t>的法律意见书</w:t>
      </w:r>
    </w:p>
    <w:p w14:paraId="37FC2F44" w14:textId="77777777" w:rsidR="00061BA0" w:rsidRPr="00E50BCC" w:rsidRDefault="00061BA0">
      <w:pPr>
        <w:widowControl w:val="0"/>
        <w:autoSpaceDE w:val="0"/>
        <w:autoSpaceDN w:val="0"/>
        <w:adjustRightInd w:val="0"/>
        <w:jc w:val="center"/>
        <w:rPr>
          <w:rFonts w:cs="Arial"/>
          <w:color w:val="auto"/>
          <w:sz w:val="30"/>
          <w:szCs w:val="30"/>
          <w:lang w:eastAsia="zh-CN"/>
        </w:rPr>
      </w:pPr>
    </w:p>
    <w:p w14:paraId="60AE05CA" w14:textId="77777777" w:rsidR="00061BA0" w:rsidRPr="00E50BCC" w:rsidRDefault="00061BA0">
      <w:pPr>
        <w:widowControl w:val="0"/>
        <w:autoSpaceDE w:val="0"/>
        <w:autoSpaceDN w:val="0"/>
        <w:adjustRightInd w:val="0"/>
        <w:jc w:val="center"/>
        <w:rPr>
          <w:rFonts w:cs="Arial"/>
          <w:color w:val="auto"/>
          <w:sz w:val="30"/>
          <w:szCs w:val="30"/>
          <w:lang w:eastAsia="zh-CN"/>
        </w:rPr>
      </w:pPr>
    </w:p>
    <w:p w14:paraId="0F20F82B" w14:textId="77777777" w:rsidR="00061BA0" w:rsidRPr="00E50BCC" w:rsidRDefault="00E50BCC">
      <w:pPr>
        <w:widowControl w:val="0"/>
        <w:autoSpaceDE w:val="0"/>
        <w:autoSpaceDN w:val="0"/>
        <w:adjustRightInd w:val="0"/>
        <w:spacing w:after="360" w:line="320" w:lineRule="exact"/>
        <w:rPr>
          <w:rFonts w:cs="Arial"/>
          <w:b/>
          <w:color w:val="auto"/>
          <w:sz w:val="24"/>
          <w:szCs w:val="24"/>
          <w:lang w:eastAsia="zh-CN"/>
        </w:rPr>
      </w:pPr>
      <w:r w:rsidRPr="00E50BCC">
        <w:rPr>
          <w:rFonts w:cs="Arial"/>
          <w:b/>
          <w:color w:val="auto"/>
          <w:sz w:val="24"/>
          <w:szCs w:val="24"/>
          <w:lang w:eastAsia="zh-CN"/>
        </w:rPr>
        <w:t>致：</w:t>
      </w:r>
      <w:r w:rsidRPr="00E50BCC">
        <w:rPr>
          <w:rFonts w:cs="Arial" w:hint="eastAsia"/>
          <w:b/>
          <w:sz w:val="24"/>
          <w:lang w:eastAsia="zh-CN"/>
        </w:rPr>
        <w:t>华孚时尚股份有限公司</w:t>
      </w:r>
    </w:p>
    <w:p w14:paraId="7EDD3EAB" w14:textId="77777777" w:rsidR="00061BA0" w:rsidRPr="00E50BCC" w:rsidRDefault="00E50BCC">
      <w:pPr>
        <w:widowControl w:val="0"/>
        <w:spacing w:after="360" w:line="320" w:lineRule="exact"/>
        <w:ind w:firstLineChars="200" w:firstLine="480"/>
        <w:jc w:val="both"/>
        <w:rPr>
          <w:rFonts w:ascii="Times New Roman" w:hAnsi="Times New Roman"/>
          <w:color w:val="auto"/>
          <w:kern w:val="2"/>
          <w:sz w:val="24"/>
          <w:szCs w:val="24"/>
          <w:lang w:eastAsia="zh-CN"/>
        </w:rPr>
      </w:pPr>
      <w:r w:rsidRPr="00E50BCC">
        <w:rPr>
          <w:rFonts w:cs="Arial"/>
          <w:color w:val="auto"/>
          <w:kern w:val="2"/>
          <w:sz w:val="24"/>
          <w:szCs w:val="24"/>
          <w:lang w:eastAsia="zh-CN"/>
        </w:rPr>
        <w:t>北京市金杜（</w:t>
      </w:r>
      <w:r w:rsidRPr="00E50BCC">
        <w:rPr>
          <w:rFonts w:cs="Arial" w:hint="eastAsia"/>
          <w:color w:val="auto"/>
          <w:kern w:val="2"/>
          <w:sz w:val="24"/>
          <w:szCs w:val="24"/>
          <w:lang w:eastAsia="zh-CN"/>
        </w:rPr>
        <w:t>深圳</w:t>
      </w:r>
      <w:r w:rsidRPr="00E50BCC">
        <w:rPr>
          <w:rFonts w:cs="Arial"/>
          <w:color w:val="auto"/>
          <w:kern w:val="2"/>
          <w:sz w:val="24"/>
          <w:szCs w:val="24"/>
          <w:lang w:eastAsia="zh-CN"/>
        </w:rPr>
        <w:t>）律师事务所（以下简称本所）接受</w:t>
      </w:r>
      <w:r w:rsidRPr="00E50BCC">
        <w:rPr>
          <w:rFonts w:cs="Arial" w:hint="eastAsia"/>
          <w:color w:val="auto"/>
          <w:kern w:val="2"/>
          <w:sz w:val="24"/>
          <w:szCs w:val="24"/>
          <w:lang w:eastAsia="zh-CN"/>
        </w:rPr>
        <w:t>华孚时尚股份有限公司</w:t>
      </w:r>
      <w:r w:rsidRPr="00E50BCC">
        <w:rPr>
          <w:rFonts w:cs="Arial"/>
          <w:color w:val="auto"/>
          <w:kern w:val="2"/>
          <w:sz w:val="24"/>
          <w:szCs w:val="24"/>
          <w:lang w:eastAsia="zh-CN"/>
        </w:rPr>
        <w:t>（以下简称公司）委托，根据《中华人民共和国证券法》（以下简称《证券法》）、《中华人民共和国公司法》（以下简称《公司法》）、中国证券监督管理委员会《上市公司股东会规则》（以下简称《股东会规则》）等中华人民共和国境内（以下简称中国境内，为本法律意见书之目的，不包括中国香港特别行政区、中国澳门特别行政区和中国台湾地区）现行有效的法律、行政法规、规章和规范性文件和现行有效的公司章程有关规定，指派律师出席了公司于</w:t>
      </w:r>
      <w:r w:rsidRPr="00E50BCC">
        <w:rPr>
          <w:rFonts w:cs="Arial"/>
          <w:color w:val="auto"/>
          <w:kern w:val="2"/>
          <w:sz w:val="24"/>
          <w:szCs w:val="24"/>
          <w:lang w:eastAsia="zh-CN"/>
        </w:rPr>
        <w:t>2025</w:t>
      </w:r>
      <w:r w:rsidRPr="00E50BCC">
        <w:rPr>
          <w:rFonts w:cs="Arial"/>
          <w:color w:val="auto"/>
          <w:kern w:val="2"/>
          <w:sz w:val="24"/>
          <w:szCs w:val="24"/>
          <w:lang w:eastAsia="zh-CN"/>
        </w:rPr>
        <w:t>年</w:t>
      </w:r>
      <w:r w:rsidRPr="00E50BCC">
        <w:rPr>
          <w:rFonts w:cs="Arial" w:hint="eastAsia"/>
          <w:color w:val="auto"/>
          <w:kern w:val="2"/>
          <w:sz w:val="24"/>
          <w:szCs w:val="24"/>
          <w:lang w:eastAsia="zh-CN"/>
        </w:rPr>
        <w:t>5</w:t>
      </w:r>
      <w:r w:rsidRPr="00E50BCC">
        <w:rPr>
          <w:rFonts w:cs="Arial"/>
          <w:color w:val="auto"/>
          <w:kern w:val="2"/>
          <w:sz w:val="24"/>
          <w:szCs w:val="24"/>
          <w:lang w:eastAsia="zh-CN"/>
        </w:rPr>
        <w:t>月</w:t>
      </w:r>
      <w:r w:rsidRPr="00E50BCC">
        <w:rPr>
          <w:rFonts w:cs="Arial"/>
          <w:color w:val="auto"/>
          <w:kern w:val="2"/>
          <w:sz w:val="24"/>
          <w:szCs w:val="24"/>
          <w:lang w:eastAsia="zh-CN"/>
        </w:rPr>
        <w:t>16</w:t>
      </w:r>
      <w:r w:rsidRPr="00E50BCC">
        <w:rPr>
          <w:rFonts w:cs="Arial"/>
          <w:color w:val="auto"/>
          <w:kern w:val="2"/>
          <w:sz w:val="24"/>
          <w:szCs w:val="24"/>
          <w:lang w:eastAsia="zh-CN"/>
        </w:rPr>
        <w:t>日召开的</w:t>
      </w:r>
      <w:r w:rsidRPr="00E50BCC">
        <w:rPr>
          <w:rFonts w:cs="Arial"/>
          <w:color w:val="auto"/>
          <w:kern w:val="2"/>
          <w:sz w:val="24"/>
          <w:szCs w:val="24"/>
          <w:lang w:eastAsia="zh-CN"/>
        </w:rPr>
        <w:t>2024</w:t>
      </w:r>
      <w:r w:rsidRPr="00E50BCC">
        <w:rPr>
          <w:rFonts w:cs="Arial"/>
          <w:color w:val="auto"/>
          <w:kern w:val="2"/>
          <w:sz w:val="24"/>
          <w:szCs w:val="24"/>
          <w:lang w:eastAsia="zh-CN"/>
        </w:rPr>
        <w:t>年年度股东大会（以下简称本次股东大会）</w:t>
      </w:r>
      <w:r w:rsidRPr="00E50BCC">
        <w:rPr>
          <w:rFonts w:cs="Arial" w:hint="eastAsia"/>
          <w:color w:val="auto"/>
          <w:kern w:val="2"/>
          <w:sz w:val="24"/>
          <w:szCs w:val="24"/>
          <w:lang w:eastAsia="zh-CN"/>
        </w:rPr>
        <w:t>并对本次股东大会相关事项进行见证，</w:t>
      </w:r>
      <w:r w:rsidRPr="00E50BCC">
        <w:rPr>
          <w:rFonts w:cs="Arial" w:hint="eastAsia"/>
          <w:color w:val="auto"/>
          <w:kern w:val="2"/>
          <w:sz w:val="24"/>
          <w:szCs w:val="24"/>
          <w:lang w:eastAsia="zh-CN"/>
        </w:rPr>
        <w:t>依法出具本法律意见书</w:t>
      </w:r>
      <w:r w:rsidRPr="00E50BCC">
        <w:rPr>
          <w:rFonts w:ascii="Times New Roman" w:hAnsi="Times New Roman"/>
          <w:color w:val="auto"/>
          <w:kern w:val="2"/>
          <w:sz w:val="24"/>
          <w:szCs w:val="24"/>
          <w:lang w:eastAsia="zh-CN"/>
        </w:rPr>
        <w:t>。</w:t>
      </w:r>
    </w:p>
    <w:p w14:paraId="08BA170B" w14:textId="77777777" w:rsidR="00061BA0" w:rsidRPr="00E50BCC" w:rsidRDefault="00E50BCC">
      <w:pPr>
        <w:keepNext/>
        <w:autoSpaceDE w:val="0"/>
        <w:autoSpaceDN w:val="0"/>
        <w:adjustRightInd w:val="0"/>
        <w:spacing w:after="360" w:line="320" w:lineRule="exact"/>
        <w:ind w:firstLineChars="200" w:firstLine="480"/>
        <w:rPr>
          <w:rFonts w:cs="Arial"/>
          <w:color w:val="auto"/>
          <w:sz w:val="24"/>
          <w:szCs w:val="24"/>
          <w:lang w:eastAsia="zh-CN"/>
        </w:rPr>
      </w:pPr>
      <w:r w:rsidRPr="00E50BCC">
        <w:rPr>
          <w:rFonts w:cs="Arial" w:hint="eastAsia"/>
          <w:color w:val="auto"/>
          <w:sz w:val="24"/>
          <w:szCs w:val="24"/>
          <w:lang w:eastAsia="zh-CN"/>
        </w:rPr>
        <w:t>为出具本法律意见书，本所律师审查了公司提供的以下文件，包括但不限于：</w:t>
      </w:r>
    </w:p>
    <w:p w14:paraId="6612AA48" w14:textId="77777777" w:rsidR="00061BA0" w:rsidRPr="00E50BCC" w:rsidRDefault="00E50BCC">
      <w:pPr>
        <w:pStyle w:val="afff7"/>
        <w:widowControl w:val="0"/>
        <w:numPr>
          <w:ilvl w:val="0"/>
          <w:numId w:val="2"/>
        </w:numPr>
        <w:spacing w:after="360" w:line="320" w:lineRule="exact"/>
        <w:ind w:left="964" w:firstLineChars="0" w:hanging="482"/>
        <w:jc w:val="both"/>
        <w:rPr>
          <w:rFonts w:cs="Arial"/>
          <w:sz w:val="24"/>
          <w:szCs w:val="24"/>
          <w:lang w:eastAsia="zh-CN"/>
        </w:rPr>
      </w:pPr>
      <w:r w:rsidRPr="00E50BCC">
        <w:rPr>
          <w:rFonts w:cs="Arial" w:hint="eastAsia"/>
          <w:sz w:val="24"/>
          <w:szCs w:val="24"/>
          <w:lang w:eastAsia="zh-CN"/>
        </w:rPr>
        <w:t>经公司</w:t>
      </w:r>
      <w:r w:rsidRPr="00E50BCC">
        <w:rPr>
          <w:rFonts w:cs="Arial"/>
          <w:sz w:val="24"/>
          <w:szCs w:val="24"/>
          <w:lang w:eastAsia="zh-CN"/>
        </w:rPr>
        <w:t>2022</w:t>
      </w:r>
      <w:r w:rsidRPr="00E50BCC">
        <w:rPr>
          <w:rFonts w:cs="Arial" w:hint="eastAsia"/>
          <w:sz w:val="24"/>
          <w:szCs w:val="24"/>
          <w:lang w:eastAsia="zh-CN"/>
        </w:rPr>
        <w:t>年年度股东大会审议通过的</w:t>
      </w:r>
      <w:r w:rsidRPr="00E50BCC">
        <w:rPr>
          <w:rFonts w:ascii="Times New Roman" w:hAnsi="Times New Roman" w:hint="eastAsia"/>
          <w:sz w:val="24"/>
          <w:szCs w:val="24"/>
          <w:lang w:eastAsia="zh-CN"/>
        </w:rPr>
        <w:t>《华孚时尚</w:t>
      </w:r>
      <w:r w:rsidRPr="00E50BCC">
        <w:rPr>
          <w:rFonts w:cs="Arial" w:hint="eastAsia"/>
          <w:sz w:val="24"/>
          <w:szCs w:val="24"/>
          <w:lang w:eastAsia="zh-CN"/>
        </w:rPr>
        <w:t>股份有限公司章程》（以下简称《公司章程》）；</w:t>
      </w:r>
    </w:p>
    <w:p w14:paraId="751B6937" w14:textId="77777777" w:rsidR="00061BA0" w:rsidRPr="00E50BCC" w:rsidRDefault="00E50BCC">
      <w:pPr>
        <w:pStyle w:val="afff7"/>
        <w:widowControl w:val="0"/>
        <w:numPr>
          <w:ilvl w:val="0"/>
          <w:numId w:val="2"/>
        </w:numPr>
        <w:spacing w:after="360" w:line="320" w:lineRule="exact"/>
        <w:ind w:left="964" w:firstLineChars="0" w:hanging="482"/>
        <w:jc w:val="both"/>
        <w:rPr>
          <w:rFonts w:cs="Arial"/>
          <w:sz w:val="24"/>
          <w:szCs w:val="24"/>
          <w:lang w:eastAsia="zh-CN"/>
        </w:rPr>
      </w:pPr>
      <w:r w:rsidRPr="00E50BCC">
        <w:rPr>
          <w:rFonts w:cs="Arial" w:hint="eastAsia"/>
          <w:sz w:val="24"/>
          <w:szCs w:val="24"/>
          <w:lang w:eastAsia="zh-CN"/>
        </w:rPr>
        <w:t>公司</w:t>
      </w:r>
      <w:r w:rsidRPr="00E50BCC">
        <w:rPr>
          <w:rFonts w:cs="Arial"/>
          <w:sz w:val="24"/>
          <w:szCs w:val="24"/>
          <w:lang w:eastAsia="zh-CN"/>
        </w:rPr>
        <w:t>2025</w:t>
      </w:r>
      <w:r w:rsidRPr="00E50BCC">
        <w:rPr>
          <w:rFonts w:cs="Arial" w:hint="eastAsia"/>
          <w:sz w:val="24"/>
          <w:szCs w:val="24"/>
          <w:lang w:eastAsia="zh-CN"/>
        </w:rPr>
        <w:t>年</w:t>
      </w:r>
      <w:r w:rsidRPr="00E50BCC">
        <w:rPr>
          <w:rFonts w:cs="Arial"/>
          <w:sz w:val="24"/>
          <w:szCs w:val="24"/>
          <w:lang w:eastAsia="zh-CN"/>
        </w:rPr>
        <w:t>4</w:t>
      </w:r>
      <w:r w:rsidRPr="00E50BCC">
        <w:rPr>
          <w:rFonts w:cs="Arial" w:hint="eastAsia"/>
          <w:sz w:val="24"/>
          <w:szCs w:val="24"/>
          <w:lang w:eastAsia="zh-CN"/>
        </w:rPr>
        <w:t>月</w:t>
      </w:r>
      <w:r w:rsidRPr="00E50BCC">
        <w:rPr>
          <w:rFonts w:cs="Arial"/>
          <w:sz w:val="24"/>
          <w:szCs w:val="24"/>
          <w:lang w:eastAsia="zh-CN"/>
        </w:rPr>
        <w:t>26</w:t>
      </w:r>
      <w:r w:rsidRPr="00E50BCC">
        <w:rPr>
          <w:rFonts w:cs="Arial" w:hint="eastAsia"/>
          <w:sz w:val="24"/>
          <w:szCs w:val="24"/>
          <w:lang w:eastAsia="zh-CN"/>
        </w:rPr>
        <w:t>日刊登于《中国证券报》《证券时报》、巨潮资讯网及深圳证券交易所网站的《华孚时尚股份有限公司第九届董事会第一次会议决议公告》；</w:t>
      </w:r>
    </w:p>
    <w:p w14:paraId="37A053C0" w14:textId="77777777" w:rsidR="00061BA0" w:rsidRPr="00E50BCC" w:rsidRDefault="00E50BCC">
      <w:pPr>
        <w:pStyle w:val="afff7"/>
        <w:widowControl w:val="0"/>
        <w:numPr>
          <w:ilvl w:val="0"/>
          <w:numId w:val="2"/>
        </w:numPr>
        <w:spacing w:after="360" w:line="320" w:lineRule="exact"/>
        <w:ind w:left="964" w:firstLineChars="0" w:hanging="482"/>
        <w:jc w:val="both"/>
        <w:rPr>
          <w:rFonts w:cs="Arial"/>
          <w:sz w:val="24"/>
          <w:szCs w:val="24"/>
          <w:lang w:eastAsia="zh-CN"/>
        </w:rPr>
      </w:pPr>
      <w:r w:rsidRPr="00E50BCC">
        <w:rPr>
          <w:rFonts w:cs="Arial" w:hint="eastAsia"/>
          <w:sz w:val="24"/>
          <w:szCs w:val="24"/>
          <w:lang w:eastAsia="zh-CN"/>
        </w:rPr>
        <w:t>公司</w:t>
      </w:r>
      <w:r w:rsidRPr="00E50BCC">
        <w:rPr>
          <w:rFonts w:cs="Arial"/>
          <w:sz w:val="24"/>
          <w:szCs w:val="24"/>
          <w:lang w:eastAsia="zh-CN"/>
        </w:rPr>
        <w:t>2025</w:t>
      </w:r>
      <w:r w:rsidRPr="00E50BCC">
        <w:rPr>
          <w:rFonts w:cs="Arial" w:hint="eastAsia"/>
          <w:sz w:val="24"/>
          <w:szCs w:val="24"/>
          <w:lang w:eastAsia="zh-CN"/>
        </w:rPr>
        <w:t>年</w:t>
      </w:r>
      <w:r w:rsidRPr="00E50BCC">
        <w:rPr>
          <w:rFonts w:cs="Arial"/>
          <w:sz w:val="24"/>
          <w:szCs w:val="24"/>
          <w:lang w:eastAsia="zh-CN"/>
        </w:rPr>
        <w:t>4</w:t>
      </w:r>
      <w:r w:rsidRPr="00E50BCC">
        <w:rPr>
          <w:rFonts w:cs="Arial" w:hint="eastAsia"/>
          <w:sz w:val="24"/>
          <w:szCs w:val="24"/>
          <w:lang w:eastAsia="zh-CN"/>
        </w:rPr>
        <w:t>月</w:t>
      </w:r>
      <w:r w:rsidRPr="00E50BCC">
        <w:rPr>
          <w:rFonts w:cs="Arial"/>
          <w:sz w:val="24"/>
          <w:szCs w:val="24"/>
          <w:lang w:eastAsia="zh-CN"/>
        </w:rPr>
        <w:t>26</w:t>
      </w:r>
      <w:r w:rsidRPr="00E50BCC">
        <w:rPr>
          <w:rFonts w:cs="Arial" w:hint="eastAsia"/>
          <w:sz w:val="24"/>
          <w:szCs w:val="24"/>
          <w:lang w:eastAsia="zh-CN"/>
        </w:rPr>
        <w:t>日刊登于《中国证券报》《证券时报》、巨潮资讯网及深圳证券交易所网站的《华孚时尚股份有限公司第九届监事会第二次会议决议公告》；</w:t>
      </w:r>
    </w:p>
    <w:p w14:paraId="1CB9AE77" w14:textId="77777777" w:rsidR="00061BA0" w:rsidRPr="00E50BCC" w:rsidRDefault="00E50BCC">
      <w:pPr>
        <w:pStyle w:val="afff7"/>
        <w:widowControl w:val="0"/>
        <w:numPr>
          <w:ilvl w:val="0"/>
          <w:numId w:val="2"/>
        </w:numPr>
        <w:spacing w:after="360" w:line="320" w:lineRule="exact"/>
        <w:ind w:left="964" w:firstLineChars="0" w:hanging="482"/>
        <w:jc w:val="both"/>
        <w:rPr>
          <w:rFonts w:cs="Arial"/>
          <w:sz w:val="24"/>
          <w:szCs w:val="24"/>
          <w:lang w:eastAsia="zh-CN"/>
        </w:rPr>
      </w:pPr>
      <w:r w:rsidRPr="00E50BCC">
        <w:rPr>
          <w:rFonts w:cs="Arial"/>
          <w:sz w:val="24"/>
          <w:szCs w:val="24"/>
          <w:lang w:eastAsia="zh-CN"/>
        </w:rPr>
        <w:t>公司</w:t>
      </w:r>
      <w:r w:rsidRPr="00E50BCC">
        <w:rPr>
          <w:rFonts w:cs="Arial" w:hint="eastAsia"/>
          <w:sz w:val="24"/>
          <w:szCs w:val="24"/>
          <w:lang w:eastAsia="zh-CN"/>
        </w:rPr>
        <w:t>20</w:t>
      </w:r>
      <w:r w:rsidRPr="00E50BCC">
        <w:rPr>
          <w:rFonts w:cs="Arial"/>
          <w:sz w:val="24"/>
          <w:szCs w:val="24"/>
          <w:lang w:eastAsia="zh-CN"/>
        </w:rPr>
        <w:t>25</w:t>
      </w:r>
      <w:r w:rsidRPr="00E50BCC">
        <w:rPr>
          <w:rFonts w:cs="Arial" w:hint="eastAsia"/>
          <w:sz w:val="24"/>
          <w:szCs w:val="24"/>
          <w:lang w:eastAsia="zh-CN"/>
        </w:rPr>
        <w:t>年</w:t>
      </w:r>
      <w:r w:rsidRPr="00E50BCC">
        <w:rPr>
          <w:rFonts w:cs="Arial"/>
          <w:sz w:val="24"/>
          <w:szCs w:val="24"/>
          <w:lang w:eastAsia="zh-CN"/>
        </w:rPr>
        <w:t>4</w:t>
      </w:r>
      <w:r w:rsidRPr="00E50BCC">
        <w:rPr>
          <w:rFonts w:cs="Arial" w:hint="eastAsia"/>
          <w:sz w:val="24"/>
          <w:szCs w:val="24"/>
          <w:lang w:eastAsia="zh-CN"/>
        </w:rPr>
        <w:t>月</w:t>
      </w:r>
      <w:r w:rsidRPr="00E50BCC">
        <w:rPr>
          <w:rFonts w:cs="Arial"/>
          <w:sz w:val="24"/>
          <w:szCs w:val="24"/>
          <w:lang w:eastAsia="zh-CN"/>
        </w:rPr>
        <w:t>26</w:t>
      </w:r>
      <w:r w:rsidRPr="00E50BCC">
        <w:rPr>
          <w:rFonts w:cs="Arial" w:hint="eastAsia"/>
          <w:sz w:val="24"/>
          <w:szCs w:val="24"/>
          <w:lang w:eastAsia="zh-CN"/>
        </w:rPr>
        <w:t>日刊登于《中国证券报》《证券时报》、巨潮资讯网及深圳证券交易所网站的《华孚时尚股份有限公司第九届董事会独立董事</w:t>
      </w:r>
      <w:r w:rsidRPr="00E50BCC">
        <w:rPr>
          <w:rFonts w:cs="Arial" w:hint="eastAsia"/>
          <w:sz w:val="24"/>
          <w:szCs w:val="24"/>
          <w:lang w:eastAsia="zh-CN"/>
        </w:rPr>
        <w:t>2025</w:t>
      </w:r>
      <w:r w:rsidRPr="00E50BCC">
        <w:rPr>
          <w:rFonts w:cs="Arial" w:hint="eastAsia"/>
          <w:sz w:val="24"/>
          <w:szCs w:val="24"/>
          <w:lang w:eastAsia="zh-CN"/>
        </w:rPr>
        <w:t>年第一次专门会议决议</w:t>
      </w:r>
      <w:r w:rsidRPr="00E50BCC">
        <w:rPr>
          <w:rFonts w:cs="Arial"/>
          <w:sz w:val="24"/>
          <w:szCs w:val="24"/>
          <w:lang w:eastAsia="zh-CN"/>
        </w:rPr>
        <w:t>》</w:t>
      </w:r>
      <w:r w:rsidRPr="00E50BCC">
        <w:rPr>
          <w:rFonts w:cs="Arial" w:hint="eastAsia"/>
          <w:sz w:val="24"/>
          <w:szCs w:val="24"/>
          <w:lang w:eastAsia="zh-CN"/>
        </w:rPr>
        <w:t>；</w:t>
      </w:r>
    </w:p>
    <w:p w14:paraId="1A66CA2C" w14:textId="77777777" w:rsidR="00061BA0" w:rsidRPr="00E50BCC" w:rsidRDefault="00E50BCC">
      <w:pPr>
        <w:pStyle w:val="afff7"/>
        <w:widowControl w:val="0"/>
        <w:numPr>
          <w:ilvl w:val="0"/>
          <w:numId w:val="2"/>
        </w:numPr>
        <w:spacing w:after="360" w:line="320" w:lineRule="exact"/>
        <w:ind w:left="964" w:firstLineChars="0" w:hanging="482"/>
        <w:jc w:val="both"/>
        <w:rPr>
          <w:rFonts w:cs="Arial"/>
          <w:sz w:val="24"/>
          <w:szCs w:val="24"/>
          <w:lang w:eastAsia="zh-CN"/>
        </w:rPr>
      </w:pPr>
      <w:r w:rsidRPr="00E50BCC">
        <w:rPr>
          <w:rFonts w:cs="Arial" w:hint="eastAsia"/>
          <w:sz w:val="24"/>
          <w:szCs w:val="24"/>
          <w:lang w:eastAsia="zh-CN"/>
        </w:rPr>
        <w:t>公司</w:t>
      </w:r>
      <w:r w:rsidRPr="00E50BCC">
        <w:rPr>
          <w:rFonts w:cs="Arial"/>
          <w:sz w:val="24"/>
          <w:szCs w:val="24"/>
          <w:lang w:eastAsia="zh-CN"/>
        </w:rPr>
        <w:t>2025</w:t>
      </w:r>
      <w:r w:rsidRPr="00E50BCC">
        <w:rPr>
          <w:rFonts w:cs="Arial" w:hint="eastAsia"/>
          <w:sz w:val="24"/>
          <w:szCs w:val="24"/>
          <w:lang w:eastAsia="zh-CN"/>
        </w:rPr>
        <w:t>年</w:t>
      </w:r>
      <w:r w:rsidRPr="00E50BCC">
        <w:rPr>
          <w:rFonts w:cs="Arial"/>
          <w:sz w:val="24"/>
          <w:szCs w:val="24"/>
          <w:lang w:eastAsia="zh-CN"/>
        </w:rPr>
        <w:t>4</w:t>
      </w:r>
      <w:r w:rsidRPr="00E50BCC">
        <w:rPr>
          <w:rFonts w:cs="Arial" w:hint="eastAsia"/>
          <w:sz w:val="24"/>
          <w:szCs w:val="24"/>
          <w:lang w:eastAsia="zh-CN"/>
        </w:rPr>
        <w:t>月</w:t>
      </w:r>
      <w:r w:rsidRPr="00E50BCC">
        <w:rPr>
          <w:rFonts w:cs="Arial"/>
          <w:sz w:val="24"/>
          <w:szCs w:val="24"/>
          <w:lang w:eastAsia="zh-CN"/>
        </w:rPr>
        <w:t>26</w:t>
      </w:r>
      <w:r w:rsidRPr="00E50BCC">
        <w:rPr>
          <w:rFonts w:cs="Arial" w:hint="eastAsia"/>
          <w:sz w:val="24"/>
          <w:szCs w:val="24"/>
          <w:lang w:eastAsia="zh-CN"/>
        </w:rPr>
        <w:t>日刊登于《中国证券报》《证券时报》、巨潮资讯网</w:t>
      </w:r>
      <w:r w:rsidRPr="00E50BCC">
        <w:rPr>
          <w:rFonts w:cs="Arial" w:hint="eastAsia"/>
          <w:sz w:val="24"/>
          <w:szCs w:val="24"/>
          <w:lang w:eastAsia="zh-CN"/>
        </w:rPr>
        <w:lastRenderedPageBreak/>
        <w:t>及深圳证券交易所网站的《华孚时尚股份有限公司关于召开</w:t>
      </w:r>
      <w:r w:rsidRPr="00E50BCC">
        <w:rPr>
          <w:rFonts w:cs="Arial"/>
          <w:sz w:val="24"/>
          <w:szCs w:val="24"/>
          <w:lang w:eastAsia="zh-CN"/>
        </w:rPr>
        <w:t>2024</w:t>
      </w:r>
      <w:r w:rsidRPr="00E50BCC">
        <w:rPr>
          <w:rFonts w:cs="Arial" w:hint="eastAsia"/>
          <w:sz w:val="24"/>
          <w:szCs w:val="24"/>
          <w:lang w:eastAsia="zh-CN"/>
        </w:rPr>
        <w:t>年年度股东大会的通知》；</w:t>
      </w:r>
    </w:p>
    <w:p w14:paraId="7466C3A3" w14:textId="77777777" w:rsidR="00061BA0" w:rsidRPr="00E50BCC" w:rsidRDefault="00E50BCC">
      <w:pPr>
        <w:pStyle w:val="afff7"/>
        <w:widowControl w:val="0"/>
        <w:numPr>
          <w:ilvl w:val="0"/>
          <w:numId w:val="2"/>
        </w:numPr>
        <w:spacing w:after="360" w:line="320" w:lineRule="exact"/>
        <w:ind w:left="964" w:firstLineChars="0" w:hanging="482"/>
        <w:jc w:val="both"/>
        <w:rPr>
          <w:rFonts w:cs="Arial"/>
          <w:sz w:val="24"/>
          <w:szCs w:val="24"/>
          <w:lang w:eastAsia="zh-CN"/>
        </w:rPr>
      </w:pPr>
      <w:r w:rsidRPr="00E50BCC">
        <w:rPr>
          <w:rFonts w:cs="Arial" w:hint="eastAsia"/>
          <w:sz w:val="24"/>
          <w:szCs w:val="24"/>
          <w:lang w:eastAsia="zh-CN"/>
        </w:rPr>
        <w:t>公司本次股东大会股权</w:t>
      </w:r>
      <w:bookmarkStart w:id="0" w:name="_GoBack"/>
      <w:bookmarkEnd w:id="0"/>
      <w:r w:rsidRPr="00E50BCC">
        <w:rPr>
          <w:rFonts w:cs="Arial" w:hint="eastAsia"/>
          <w:sz w:val="24"/>
          <w:szCs w:val="24"/>
          <w:lang w:eastAsia="zh-CN"/>
        </w:rPr>
        <w:t>登记日的股东名册；</w:t>
      </w:r>
    </w:p>
    <w:p w14:paraId="256C3343" w14:textId="77777777" w:rsidR="00061BA0" w:rsidRPr="00E50BCC" w:rsidRDefault="00E50BCC">
      <w:pPr>
        <w:pStyle w:val="afff7"/>
        <w:widowControl w:val="0"/>
        <w:numPr>
          <w:ilvl w:val="0"/>
          <w:numId w:val="2"/>
        </w:numPr>
        <w:spacing w:after="360" w:line="320" w:lineRule="exact"/>
        <w:ind w:left="964" w:firstLineChars="0" w:hanging="482"/>
        <w:jc w:val="both"/>
        <w:rPr>
          <w:rFonts w:cs="Arial"/>
          <w:sz w:val="24"/>
          <w:szCs w:val="24"/>
          <w:lang w:eastAsia="zh-CN"/>
        </w:rPr>
      </w:pPr>
      <w:r w:rsidRPr="00E50BCC">
        <w:rPr>
          <w:rFonts w:cs="Arial" w:hint="eastAsia"/>
          <w:sz w:val="24"/>
          <w:szCs w:val="24"/>
          <w:lang w:eastAsia="zh-CN"/>
        </w:rPr>
        <w:t>出席现场会议的股东的到会登记记录及凭证资料；</w:t>
      </w:r>
    </w:p>
    <w:p w14:paraId="42F74C4F" w14:textId="77777777" w:rsidR="00061BA0" w:rsidRPr="00E50BCC" w:rsidRDefault="00E50BCC">
      <w:pPr>
        <w:pStyle w:val="afff7"/>
        <w:widowControl w:val="0"/>
        <w:numPr>
          <w:ilvl w:val="0"/>
          <w:numId w:val="2"/>
        </w:numPr>
        <w:spacing w:after="360" w:line="320" w:lineRule="exact"/>
        <w:ind w:left="964" w:firstLineChars="0" w:hanging="482"/>
        <w:jc w:val="both"/>
        <w:rPr>
          <w:rFonts w:cs="Arial"/>
          <w:sz w:val="24"/>
          <w:szCs w:val="24"/>
          <w:lang w:eastAsia="zh-CN"/>
        </w:rPr>
      </w:pPr>
      <w:r w:rsidRPr="00E50BCC">
        <w:rPr>
          <w:rFonts w:cs="Arial" w:hint="eastAsia"/>
          <w:sz w:val="24"/>
          <w:szCs w:val="24"/>
          <w:lang w:eastAsia="zh-CN"/>
        </w:rPr>
        <w:t>公司提供的由深圳证券信息有限公司出具的本次股东大会网络投票情况的统计结果；</w:t>
      </w:r>
    </w:p>
    <w:p w14:paraId="24374AAB" w14:textId="77777777" w:rsidR="00061BA0" w:rsidRPr="00E50BCC" w:rsidRDefault="00E50BCC">
      <w:pPr>
        <w:pStyle w:val="afff7"/>
        <w:widowControl w:val="0"/>
        <w:numPr>
          <w:ilvl w:val="0"/>
          <w:numId w:val="2"/>
        </w:numPr>
        <w:spacing w:after="360" w:line="320" w:lineRule="exact"/>
        <w:ind w:left="964" w:firstLineChars="0" w:hanging="482"/>
        <w:jc w:val="both"/>
        <w:rPr>
          <w:rFonts w:cs="Arial"/>
          <w:sz w:val="24"/>
          <w:szCs w:val="24"/>
          <w:lang w:eastAsia="zh-CN"/>
        </w:rPr>
      </w:pPr>
      <w:r w:rsidRPr="00E50BCC">
        <w:rPr>
          <w:rFonts w:cs="Arial" w:hint="eastAsia"/>
          <w:sz w:val="24"/>
          <w:szCs w:val="24"/>
          <w:lang w:eastAsia="zh-CN"/>
        </w:rPr>
        <w:t>公司本次股东大会议案及涉及相关议案内容的公告等文件；</w:t>
      </w:r>
    </w:p>
    <w:p w14:paraId="78383F09" w14:textId="77777777" w:rsidR="00061BA0" w:rsidRPr="00E50BCC" w:rsidRDefault="00E50BCC">
      <w:pPr>
        <w:pStyle w:val="afff7"/>
        <w:widowControl w:val="0"/>
        <w:numPr>
          <w:ilvl w:val="0"/>
          <w:numId w:val="2"/>
        </w:numPr>
        <w:spacing w:after="360" w:line="320" w:lineRule="exact"/>
        <w:ind w:left="964" w:firstLineChars="0" w:hanging="482"/>
        <w:jc w:val="both"/>
        <w:rPr>
          <w:rFonts w:cs="Arial"/>
          <w:sz w:val="24"/>
          <w:szCs w:val="24"/>
          <w:lang w:eastAsia="zh-CN"/>
        </w:rPr>
      </w:pPr>
      <w:r w:rsidRPr="00E50BCC">
        <w:rPr>
          <w:rFonts w:cs="Arial" w:hint="eastAsia"/>
          <w:sz w:val="24"/>
          <w:szCs w:val="24"/>
          <w:lang w:eastAsia="zh-CN"/>
        </w:rPr>
        <w:t>其他会议文件。</w:t>
      </w:r>
    </w:p>
    <w:p w14:paraId="20D72FF6" w14:textId="77777777" w:rsidR="00061BA0" w:rsidRPr="00E50BCC" w:rsidRDefault="00E50BCC">
      <w:pPr>
        <w:widowControl w:val="0"/>
        <w:autoSpaceDE w:val="0"/>
        <w:autoSpaceDN w:val="0"/>
        <w:adjustRightInd w:val="0"/>
        <w:spacing w:after="360" w:line="320" w:lineRule="exact"/>
        <w:ind w:firstLineChars="200" w:firstLine="480"/>
        <w:jc w:val="both"/>
        <w:rPr>
          <w:rFonts w:ascii="楷体_GB2312" w:hAnsi="Times New Roman" w:cs="楷体_GB2312"/>
          <w:sz w:val="24"/>
          <w:szCs w:val="24"/>
          <w:lang w:eastAsia="zh-CN"/>
        </w:rPr>
      </w:pPr>
      <w:r w:rsidRPr="00E50BCC">
        <w:rPr>
          <w:rFonts w:ascii="楷体_GB2312" w:hAnsi="Times New Roman" w:cs="楷体_GB2312" w:hint="eastAsia"/>
          <w:sz w:val="24"/>
          <w:szCs w:val="24"/>
          <w:lang w:eastAsia="zh-CN"/>
        </w:rPr>
        <w:t>公司已向本所保证，公司已向本所披露一切足以影响本法律意见书出具的事实并提供了本所为出具本法律意见书所要求公司提供的原始书面材料、副本材料、复印材料、承诺函或证明，并无隐瞒记载、虚假陈述和重大遗漏之处；公司提供给本所的文件和材料是真实、准确、完整和有效的，</w:t>
      </w:r>
      <w:proofErr w:type="gramStart"/>
      <w:r w:rsidRPr="00E50BCC">
        <w:rPr>
          <w:rFonts w:ascii="楷体_GB2312" w:hAnsi="Times New Roman" w:cs="楷体_GB2312" w:hint="eastAsia"/>
          <w:sz w:val="24"/>
          <w:szCs w:val="24"/>
          <w:lang w:eastAsia="zh-CN"/>
        </w:rPr>
        <w:t>且文件</w:t>
      </w:r>
      <w:proofErr w:type="gramEnd"/>
      <w:r w:rsidRPr="00E50BCC">
        <w:rPr>
          <w:rFonts w:ascii="楷体_GB2312" w:hAnsi="Times New Roman" w:cs="楷体_GB2312" w:hint="eastAsia"/>
          <w:sz w:val="24"/>
          <w:szCs w:val="24"/>
          <w:lang w:eastAsia="zh-CN"/>
        </w:rPr>
        <w:t>材料为副本或复印件的，其与原件一致和相符。</w:t>
      </w:r>
    </w:p>
    <w:p w14:paraId="7A57B539" w14:textId="77777777" w:rsidR="00061BA0" w:rsidRPr="00E50BCC" w:rsidRDefault="00E50BCC">
      <w:pPr>
        <w:widowControl w:val="0"/>
        <w:autoSpaceDE w:val="0"/>
        <w:autoSpaceDN w:val="0"/>
        <w:adjustRightInd w:val="0"/>
        <w:spacing w:after="360" w:line="320" w:lineRule="exact"/>
        <w:ind w:firstLineChars="200" w:firstLine="480"/>
        <w:jc w:val="both"/>
        <w:rPr>
          <w:rFonts w:ascii="楷体_GB2312" w:hAnsi="Times New Roman" w:cs="楷体_GB2312"/>
          <w:sz w:val="24"/>
          <w:szCs w:val="24"/>
          <w:lang w:eastAsia="zh-CN"/>
        </w:rPr>
      </w:pPr>
      <w:r w:rsidRPr="00E50BCC">
        <w:rPr>
          <w:rFonts w:ascii="楷体_GB2312" w:hAnsi="Times New Roman" w:cs="楷体_GB2312" w:hint="eastAsia"/>
          <w:sz w:val="24"/>
          <w:szCs w:val="24"/>
          <w:lang w:eastAsia="zh-CN"/>
        </w:rPr>
        <w:t>在本法律意见书中，本所仅对本次股东大会召集和召开的程序、出席本次股东大会人员资格和召集人资格及表决程序、表决结果是否符合中国境内有关法律、行政法规、《股东会规则》和《公司章程》的规定发表意见，并不对本次股东大会所审议的议案内容以及该等议案所表述的事实或数据的真实性和准确性发表意见。本所仅根据现行有效的中国境内法律法规发表意见，并不根据任何中国境外法律发表意见。</w:t>
      </w:r>
    </w:p>
    <w:p w14:paraId="11D04924" w14:textId="77777777" w:rsidR="00061BA0" w:rsidRPr="00E50BCC" w:rsidRDefault="00E50BCC">
      <w:pPr>
        <w:widowControl w:val="0"/>
        <w:spacing w:after="360" w:line="320" w:lineRule="exact"/>
        <w:ind w:firstLineChars="200" w:firstLine="480"/>
        <w:jc w:val="both"/>
        <w:rPr>
          <w:rFonts w:ascii="Times New Roman" w:hAnsi="Times New Roman"/>
          <w:color w:val="auto"/>
          <w:kern w:val="2"/>
          <w:sz w:val="24"/>
          <w:szCs w:val="24"/>
          <w:lang w:eastAsia="zh-CN"/>
        </w:rPr>
      </w:pPr>
      <w:r w:rsidRPr="00E50BCC">
        <w:rPr>
          <w:rFonts w:ascii="Times New Roman" w:hAnsi="Times New Roman" w:hint="eastAsia"/>
          <w:color w:val="auto"/>
          <w:kern w:val="2"/>
          <w:sz w:val="24"/>
          <w:szCs w:val="24"/>
          <w:lang w:eastAsia="zh-CN"/>
        </w:rPr>
        <w:t>本所依据上述法律、行政法规、规章及规范性文件和《公司章程》的有关规定以及本法律意见书出具日以前已经发生或者存在的事实，严格履行了法定职责，遵循了勤勉</w:t>
      </w:r>
      <w:r w:rsidRPr="00E50BCC">
        <w:rPr>
          <w:rFonts w:ascii="Times New Roman" w:hAnsi="Times New Roman" w:hint="eastAsia"/>
          <w:color w:val="auto"/>
          <w:kern w:val="2"/>
          <w:sz w:val="24"/>
          <w:szCs w:val="24"/>
          <w:lang w:eastAsia="zh-CN"/>
        </w:rPr>
        <w:t>尽责和诚实信用原则，对公司本次股东大会相关事项进行了充分的核查验证，保证本法律意见书所认定的事实真实、准确、完整，本法律意见书所发表的结论性意见合法、准确，不存在虚假记载、误导性陈述或者重大遗漏，并承担相应法律责任。</w:t>
      </w:r>
    </w:p>
    <w:p w14:paraId="7E92A03F" w14:textId="77777777" w:rsidR="00061BA0" w:rsidRPr="00E50BCC" w:rsidRDefault="00E50BCC">
      <w:pPr>
        <w:widowControl w:val="0"/>
        <w:autoSpaceDE w:val="0"/>
        <w:autoSpaceDN w:val="0"/>
        <w:adjustRightInd w:val="0"/>
        <w:spacing w:after="360" w:line="320" w:lineRule="exact"/>
        <w:ind w:firstLineChars="200" w:firstLine="480"/>
        <w:jc w:val="both"/>
        <w:rPr>
          <w:rFonts w:ascii="楷体_GB2312" w:hAnsi="Times New Roman" w:cs="楷体_GB2312"/>
          <w:sz w:val="24"/>
          <w:szCs w:val="24"/>
          <w:lang w:eastAsia="zh-CN"/>
        </w:rPr>
      </w:pPr>
      <w:r w:rsidRPr="00E50BCC">
        <w:rPr>
          <w:rFonts w:ascii="楷体_GB2312" w:hAnsi="Times New Roman" w:cs="楷体_GB2312" w:hint="eastAsia"/>
          <w:sz w:val="24"/>
          <w:szCs w:val="24"/>
          <w:lang w:eastAsia="zh-CN"/>
        </w:rPr>
        <w:t>本所同意将本法律意见书作为本次股东大会的公告材料，随同其他会议文件一并报送有关机构并公告。除此以外，未经本所同意，本法律意见书不得为任何其他人用于任何其他目的。</w:t>
      </w:r>
    </w:p>
    <w:p w14:paraId="5A1A9D9A" w14:textId="77777777" w:rsidR="00061BA0" w:rsidRPr="00E50BCC" w:rsidRDefault="00E50BCC">
      <w:pPr>
        <w:widowControl w:val="0"/>
        <w:autoSpaceDE w:val="0"/>
        <w:autoSpaceDN w:val="0"/>
        <w:adjustRightInd w:val="0"/>
        <w:spacing w:after="360" w:line="320" w:lineRule="exact"/>
        <w:ind w:firstLineChars="200" w:firstLine="480"/>
        <w:jc w:val="both"/>
        <w:rPr>
          <w:rFonts w:ascii="楷体_GB2312" w:hAnsi="Times New Roman" w:cs="楷体_GB2312"/>
          <w:sz w:val="24"/>
          <w:szCs w:val="24"/>
          <w:lang w:eastAsia="zh-CN"/>
        </w:rPr>
      </w:pPr>
      <w:r w:rsidRPr="00E50BCC">
        <w:rPr>
          <w:rFonts w:ascii="楷体_GB2312" w:hAnsi="Times New Roman" w:cs="楷体_GB2312" w:hint="eastAsia"/>
          <w:sz w:val="24"/>
          <w:szCs w:val="24"/>
          <w:lang w:eastAsia="zh-CN"/>
        </w:rPr>
        <w:t>本所律师根据有关法律法规的要求，按照律师行业公认的业务标准、道德规范</w:t>
      </w:r>
      <w:r w:rsidRPr="00E50BCC">
        <w:rPr>
          <w:rFonts w:ascii="楷体_GB2312" w:hAnsi="Times New Roman" w:cs="楷体_GB2312" w:hint="eastAsia"/>
          <w:sz w:val="24"/>
          <w:szCs w:val="24"/>
          <w:lang w:eastAsia="zh-CN"/>
        </w:rPr>
        <w:lastRenderedPageBreak/>
        <w:t>和勤勉尽责精神，出席了本次股东大会，并对本次股东大会召集和召开的</w:t>
      </w:r>
      <w:r w:rsidRPr="00E50BCC">
        <w:rPr>
          <w:rFonts w:ascii="楷体_GB2312" w:hAnsi="Times New Roman" w:cs="楷体_GB2312" w:hint="eastAsia"/>
          <w:sz w:val="24"/>
          <w:szCs w:val="24"/>
          <w:lang w:eastAsia="zh-CN"/>
        </w:rPr>
        <w:t>有关事实以及公司提供的文件进行了核查验证，现出具法律意见如下：</w:t>
      </w:r>
    </w:p>
    <w:p w14:paraId="4A1CFB94" w14:textId="77777777" w:rsidR="00061BA0" w:rsidRPr="00E50BCC" w:rsidRDefault="00E50BCC">
      <w:pPr>
        <w:widowControl w:val="0"/>
        <w:tabs>
          <w:tab w:val="left" w:pos="525"/>
        </w:tabs>
        <w:spacing w:after="360" w:line="320" w:lineRule="exact"/>
        <w:ind w:left="902" w:hanging="482"/>
        <w:jc w:val="both"/>
        <w:rPr>
          <w:rFonts w:ascii="Times New Roman" w:hAnsi="Times New Roman"/>
          <w:b/>
          <w:bCs/>
          <w:color w:val="auto"/>
          <w:kern w:val="2"/>
          <w:sz w:val="24"/>
          <w:szCs w:val="24"/>
          <w:lang w:eastAsia="zh-CN"/>
        </w:rPr>
      </w:pPr>
      <w:r w:rsidRPr="00E50BCC">
        <w:rPr>
          <w:rFonts w:ascii="Times New Roman" w:hAnsi="Times New Roman"/>
          <w:b/>
          <w:bCs/>
          <w:color w:val="auto"/>
          <w:kern w:val="2"/>
          <w:sz w:val="24"/>
          <w:szCs w:val="24"/>
          <w:lang w:eastAsia="zh-CN"/>
        </w:rPr>
        <w:t>一、本次股东大会的召集</w:t>
      </w:r>
      <w:r w:rsidRPr="00E50BCC">
        <w:rPr>
          <w:rFonts w:ascii="Times New Roman" w:hAnsi="Times New Roman" w:hint="eastAsia"/>
          <w:b/>
          <w:bCs/>
          <w:color w:val="auto"/>
          <w:kern w:val="2"/>
          <w:sz w:val="24"/>
          <w:szCs w:val="24"/>
          <w:lang w:eastAsia="zh-CN"/>
        </w:rPr>
        <w:t>、召开程序</w:t>
      </w:r>
    </w:p>
    <w:p w14:paraId="54EC466A" w14:textId="77777777" w:rsidR="00061BA0" w:rsidRPr="00E50BCC" w:rsidRDefault="00E50BCC">
      <w:pPr>
        <w:widowControl w:val="0"/>
        <w:tabs>
          <w:tab w:val="left" w:pos="525"/>
        </w:tabs>
        <w:spacing w:after="360" w:line="320" w:lineRule="exact"/>
        <w:ind w:left="902" w:hanging="482"/>
        <w:jc w:val="both"/>
        <w:rPr>
          <w:rFonts w:ascii="Times New Roman" w:hAnsi="Times New Roman"/>
          <w:b/>
          <w:bCs/>
          <w:color w:val="auto"/>
          <w:kern w:val="2"/>
          <w:sz w:val="24"/>
          <w:szCs w:val="24"/>
          <w:lang w:eastAsia="zh-CN"/>
        </w:rPr>
      </w:pPr>
      <w:r w:rsidRPr="00E50BCC">
        <w:rPr>
          <w:rFonts w:ascii="Times New Roman" w:hAnsi="Times New Roman" w:hint="eastAsia"/>
          <w:b/>
          <w:bCs/>
          <w:color w:val="auto"/>
          <w:kern w:val="2"/>
          <w:sz w:val="24"/>
          <w:szCs w:val="24"/>
          <w:lang w:eastAsia="zh-CN"/>
        </w:rPr>
        <w:t>（一）本次股东大会的召集</w:t>
      </w:r>
    </w:p>
    <w:p w14:paraId="07562EB2" w14:textId="77777777" w:rsidR="00061BA0" w:rsidRPr="00E50BCC" w:rsidRDefault="00E50BCC">
      <w:pPr>
        <w:widowControl w:val="0"/>
        <w:autoSpaceDE w:val="0"/>
        <w:autoSpaceDN w:val="0"/>
        <w:adjustRightInd w:val="0"/>
        <w:spacing w:after="360" w:line="320" w:lineRule="exact"/>
        <w:ind w:firstLineChars="200" w:firstLine="480"/>
        <w:jc w:val="both"/>
        <w:rPr>
          <w:rFonts w:cs="Arial"/>
          <w:sz w:val="24"/>
          <w:szCs w:val="24"/>
          <w:lang w:eastAsia="zh-CN"/>
        </w:rPr>
      </w:pPr>
      <w:r w:rsidRPr="00E50BCC">
        <w:rPr>
          <w:rFonts w:cs="Arial"/>
          <w:sz w:val="24"/>
          <w:szCs w:val="24"/>
          <w:lang w:eastAsia="zh-CN"/>
        </w:rPr>
        <w:t>2025</w:t>
      </w:r>
      <w:r w:rsidRPr="00E50BCC">
        <w:rPr>
          <w:rFonts w:cs="Arial"/>
          <w:sz w:val="24"/>
          <w:szCs w:val="24"/>
          <w:lang w:eastAsia="zh-CN"/>
        </w:rPr>
        <w:t>年</w:t>
      </w:r>
      <w:r w:rsidRPr="00E50BCC">
        <w:rPr>
          <w:rFonts w:cs="Arial"/>
          <w:sz w:val="24"/>
          <w:szCs w:val="24"/>
          <w:lang w:eastAsia="zh-CN"/>
        </w:rPr>
        <w:t>4</w:t>
      </w:r>
      <w:r w:rsidRPr="00E50BCC">
        <w:rPr>
          <w:rFonts w:cs="Arial"/>
          <w:sz w:val="24"/>
          <w:szCs w:val="24"/>
          <w:lang w:eastAsia="zh-CN"/>
        </w:rPr>
        <w:t>月</w:t>
      </w:r>
      <w:r w:rsidRPr="00E50BCC">
        <w:rPr>
          <w:rFonts w:cs="Arial"/>
          <w:sz w:val="24"/>
          <w:szCs w:val="24"/>
          <w:lang w:eastAsia="zh-CN"/>
        </w:rPr>
        <w:t>24</w:t>
      </w:r>
      <w:r w:rsidRPr="00E50BCC">
        <w:rPr>
          <w:rFonts w:cs="Arial"/>
          <w:sz w:val="24"/>
          <w:szCs w:val="24"/>
          <w:lang w:eastAsia="zh-CN"/>
        </w:rPr>
        <w:t>日</w:t>
      </w:r>
      <w:r w:rsidRPr="00E50BCC">
        <w:rPr>
          <w:rFonts w:cs="Arial" w:hint="eastAsia"/>
          <w:sz w:val="24"/>
          <w:szCs w:val="24"/>
          <w:lang w:eastAsia="zh-CN"/>
        </w:rPr>
        <w:t>，</w:t>
      </w:r>
      <w:r w:rsidRPr="00E50BCC">
        <w:rPr>
          <w:rFonts w:cs="Arial"/>
          <w:sz w:val="24"/>
          <w:szCs w:val="24"/>
          <w:lang w:eastAsia="zh-CN"/>
        </w:rPr>
        <w:t>公司</w:t>
      </w:r>
      <w:r w:rsidRPr="00E50BCC">
        <w:rPr>
          <w:rFonts w:cs="Arial" w:hint="eastAsia"/>
          <w:sz w:val="24"/>
          <w:szCs w:val="24"/>
          <w:lang w:eastAsia="zh-CN"/>
        </w:rPr>
        <w:t>第九届董事会第一次会议审议通过《关于提议召开公司</w:t>
      </w:r>
      <w:r w:rsidRPr="00E50BCC">
        <w:rPr>
          <w:rFonts w:cs="Arial" w:hint="eastAsia"/>
          <w:sz w:val="24"/>
          <w:szCs w:val="24"/>
          <w:lang w:eastAsia="zh-CN"/>
        </w:rPr>
        <w:t>2024</w:t>
      </w:r>
      <w:r w:rsidRPr="00E50BCC">
        <w:rPr>
          <w:rFonts w:cs="Arial" w:hint="eastAsia"/>
          <w:sz w:val="24"/>
          <w:szCs w:val="24"/>
          <w:lang w:eastAsia="zh-CN"/>
        </w:rPr>
        <w:t>年年度股东大会的议案》，决定于</w:t>
      </w:r>
      <w:r w:rsidRPr="00E50BCC">
        <w:rPr>
          <w:rFonts w:cs="Arial" w:hint="eastAsia"/>
          <w:sz w:val="24"/>
          <w:szCs w:val="24"/>
          <w:lang w:eastAsia="zh-CN"/>
        </w:rPr>
        <w:t>202</w:t>
      </w:r>
      <w:r w:rsidRPr="00E50BCC">
        <w:rPr>
          <w:rFonts w:cs="Arial"/>
          <w:sz w:val="24"/>
          <w:szCs w:val="24"/>
          <w:lang w:eastAsia="zh-CN"/>
        </w:rPr>
        <w:t>5</w:t>
      </w:r>
      <w:r w:rsidRPr="00E50BCC">
        <w:rPr>
          <w:rFonts w:cs="Arial" w:hint="eastAsia"/>
          <w:sz w:val="24"/>
          <w:szCs w:val="24"/>
          <w:lang w:eastAsia="zh-CN"/>
        </w:rPr>
        <w:t>年</w:t>
      </w:r>
      <w:r w:rsidRPr="00E50BCC">
        <w:rPr>
          <w:rFonts w:cs="Arial"/>
          <w:sz w:val="24"/>
          <w:szCs w:val="24"/>
          <w:lang w:eastAsia="zh-CN"/>
        </w:rPr>
        <w:t>5</w:t>
      </w:r>
      <w:r w:rsidRPr="00E50BCC">
        <w:rPr>
          <w:rFonts w:cs="Arial" w:hint="eastAsia"/>
          <w:sz w:val="24"/>
          <w:szCs w:val="24"/>
          <w:lang w:eastAsia="zh-CN"/>
        </w:rPr>
        <w:t>月</w:t>
      </w:r>
      <w:r w:rsidRPr="00E50BCC">
        <w:rPr>
          <w:rFonts w:cs="Arial"/>
          <w:sz w:val="24"/>
          <w:szCs w:val="24"/>
          <w:lang w:eastAsia="zh-CN"/>
        </w:rPr>
        <w:t>16</w:t>
      </w:r>
      <w:r w:rsidRPr="00E50BCC">
        <w:rPr>
          <w:rFonts w:cs="Arial" w:hint="eastAsia"/>
          <w:sz w:val="24"/>
          <w:szCs w:val="24"/>
          <w:lang w:eastAsia="zh-CN"/>
        </w:rPr>
        <w:t>日召开公司</w:t>
      </w:r>
      <w:r w:rsidRPr="00E50BCC">
        <w:rPr>
          <w:rFonts w:cs="Arial"/>
          <w:sz w:val="24"/>
          <w:szCs w:val="24"/>
          <w:lang w:eastAsia="zh-CN"/>
        </w:rPr>
        <w:t>2024</w:t>
      </w:r>
      <w:r w:rsidRPr="00E50BCC">
        <w:rPr>
          <w:rFonts w:cs="Arial"/>
          <w:sz w:val="24"/>
          <w:szCs w:val="24"/>
          <w:lang w:eastAsia="zh-CN"/>
        </w:rPr>
        <w:t>年年度股东大会</w:t>
      </w:r>
      <w:r w:rsidRPr="00E50BCC">
        <w:rPr>
          <w:rFonts w:cs="Arial" w:hint="eastAsia"/>
          <w:sz w:val="24"/>
          <w:szCs w:val="24"/>
          <w:lang w:eastAsia="zh-CN"/>
        </w:rPr>
        <w:t>。</w:t>
      </w:r>
    </w:p>
    <w:p w14:paraId="104A2282" w14:textId="77777777" w:rsidR="00061BA0" w:rsidRPr="00E50BCC" w:rsidRDefault="00E50BCC">
      <w:pPr>
        <w:widowControl w:val="0"/>
        <w:autoSpaceDE w:val="0"/>
        <w:autoSpaceDN w:val="0"/>
        <w:adjustRightInd w:val="0"/>
        <w:spacing w:after="360" w:line="320" w:lineRule="exact"/>
        <w:ind w:firstLineChars="200" w:firstLine="480"/>
        <w:jc w:val="both"/>
        <w:rPr>
          <w:rFonts w:cs="Arial"/>
          <w:sz w:val="23"/>
          <w:szCs w:val="23"/>
          <w:lang w:eastAsia="zh-CN"/>
        </w:rPr>
      </w:pPr>
      <w:r w:rsidRPr="00E50BCC">
        <w:rPr>
          <w:rFonts w:cs="Arial" w:hint="eastAsia"/>
          <w:sz w:val="24"/>
          <w:szCs w:val="24"/>
          <w:lang w:eastAsia="zh-CN"/>
        </w:rPr>
        <w:t>2</w:t>
      </w:r>
      <w:r w:rsidRPr="00E50BCC">
        <w:rPr>
          <w:rFonts w:cs="Arial"/>
          <w:sz w:val="24"/>
          <w:szCs w:val="24"/>
          <w:lang w:eastAsia="zh-CN"/>
        </w:rPr>
        <w:t>025</w:t>
      </w:r>
      <w:r w:rsidRPr="00E50BCC">
        <w:rPr>
          <w:rFonts w:cs="Arial" w:hint="eastAsia"/>
          <w:sz w:val="24"/>
          <w:szCs w:val="24"/>
          <w:lang w:eastAsia="zh-CN"/>
        </w:rPr>
        <w:t>年</w:t>
      </w:r>
      <w:r w:rsidRPr="00E50BCC">
        <w:rPr>
          <w:rFonts w:cs="Arial" w:hint="eastAsia"/>
          <w:sz w:val="24"/>
          <w:szCs w:val="24"/>
          <w:lang w:eastAsia="zh-CN"/>
        </w:rPr>
        <w:t>4</w:t>
      </w:r>
      <w:r w:rsidRPr="00E50BCC">
        <w:rPr>
          <w:rFonts w:cs="Arial" w:hint="eastAsia"/>
          <w:sz w:val="24"/>
          <w:szCs w:val="24"/>
          <w:lang w:eastAsia="zh-CN"/>
        </w:rPr>
        <w:t>月</w:t>
      </w:r>
      <w:r w:rsidRPr="00E50BCC">
        <w:rPr>
          <w:rFonts w:cs="Arial" w:hint="eastAsia"/>
          <w:sz w:val="24"/>
          <w:szCs w:val="24"/>
          <w:lang w:eastAsia="zh-CN"/>
        </w:rPr>
        <w:t>2</w:t>
      </w:r>
      <w:r w:rsidRPr="00E50BCC">
        <w:rPr>
          <w:rFonts w:cs="Arial"/>
          <w:sz w:val="24"/>
          <w:szCs w:val="24"/>
          <w:lang w:eastAsia="zh-CN"/>
        </w:rPr>
        <w:t>6</w:t>
      </w:r>
      <w:r w:rsidRPr="00E50BCC">
        <w:rPr>
          <w:rFonts w:cs="Arial" w:hint="eastAsia"/>
          <w:sz w:val="24"/>
          <w:szCs w:val="24"/>
          <w:lang w:eastAsia="zh-CN"/>
        </w:rPr>
        <w:t>日，公司以公告形式在《中国证券报》《证券时报》、巨潮资讯网、深圳证券交易所网站刊登了《华孚时尚股份有限公司关于召开</w:t>
      </w:r>
      <w:r w:rsidRPr="00E50BCC">
        <w:rPr>
          <w:rFonts w:cs="Arial" w:hint="eastAsia"/>
          <w:sz w:val="24"/>
          <w:szCs w:val="24"/>
          <w:lang w:eastAsia="zh-CN"/>
        </w:rPr>
        <w:t>2024</w:t>
      </w:r>
      <w:r w:rsidRPr="00E50BCC">
        <w:rPr>
          <w:rFonts w:cs="Arial" w:hint="eastAsia"/>
          <w:sz w:val="24"/>
          <w:szCs w:val="24"/>
          <w:lang w:eastAsia="zh-CN"/>
        </w:rPr>
        <w:t>年年度股东大会的通知》。</w:t>
      </w:r>
    </w:p>
    <w:p w14:paraId="071A7F6A" w14:textId="77777777" w:rsidR="00061BA0" w:rsidRPr="00E50BCC" w:rsidRDefault="00E50BCC">
      <w:pPr>
        <w:widowControl w:val="0"/>
        <w:tabs>
          <w:tab w:val="left" w:pos="525"/>
        </w:tabs>
        <w:spacing w:after="360" w:line="320" w:lineRule="exact"/>
        <w:ind w:left="902" w:hanging="482"/>
        <w:jc w:val="both"/>
        <w:rPr>
          <w:rFonts w:cs="Arial"/>
          <w:b/>
          <w:color w:val="auto"/>
          <w:sz w:val="24"/>
          <w:szCs w:val="24"/>
          <w:lang w:eastAsia="zh-CN"/>
        </w:rPr>
      </w:pPr>
      <w:r w:rsidRPr="00E50BCC">
        <w:rPr>
          <w:rFonts w:ascii="Times New Roman" w:hAnsi="Times New Roman" w:hint="eastAsia"/>
          <w:b/>
          <w:bCs/>
          <w:color w:val="auto"/>
          <w:kern w:val="2"/>
          <w:sz w:val="24"/>
          <w:szCs w:val="24"/>
          <w:lang w:eastAsia="zh-CN"/>
        </w:rPr>
        <w:t>（二）本次股东大会的召开</w:t>
      </w:r>
    </w:p>
    <w:p w14:paraId="1E96C31A" w14:textId="77777777" w:rsidR="00061BA0" w:rsidRPr="00E50BCC" w:rsidRDefault="00E50BCC">
      <w:pPr>
        <w:widowControl w:val="0"/>
        <w:autoSpaceDE w:val="0"/>
        <w:autoSpaceDN w:val="0"/>
        <w:adjustRightInd w:val="0"/>
        <w:spacing w:after="360" w:line="320" w:lineRule="exact"/>
        <w:ind w:firstLineChars="200" w:firstLine="480"/>
        <w:jc w:val="both"/>
        <w:rPr>
          <w:rFonts w:cs="Arial"/>
          <w:sz w:val="24"/>
          <w:szCs w:val="24"/>
          <w:lang w:eastAsia="zh-CN"/>
        </w:rPr>
      </w:pPr>
      <w:r w:rsidRPr="00E50BCC">
        <w:rPr>
          <w:rFonts w:cs="Arial" w:hint="eastAsia"/>
          <w:sz w:val="24"/>
          <w:szCs w:val="24"/>
          <w:lang w:eastAsia="zh-CN"/>
        </w:rPr>
        <w:t xml:space="preserve">1. </w:t>
      </w:r>
      <w:r w:rsidRPr="00E50BCC">
        <w:rPr>
          <w:rFonts w:cs="Arial" w:hint="eastAsia"/>
          <w:sz w:val="24"/>
          <w:szCs w:val="24"/>
          <w:lang w:eastAsia="zh-CN"/>
        </w:rPr>
        <w:t>本次股东大会采取现场会议与网络投票相结合的方式召开。</w:t>
      </w:r>
    </w:p>
    <w:p w14:paraId="18C77BC3" w14:textId="77777777" w:rsidR="00061BA0" w:rsidRPr="00E50BCC" w:rsidRDefault="00E50BCC">
      <w:pPr>
        <w:widowControl w:val="0"/>
        <w:autoSpaceDE w:val="0"/>
        <w:autoSpaceDN w:val="0"/>
        <w:adjustRightInd w:val="0"/>
        <w:spacing w:after="360" w:line="320" w:lineRule="exact"/>
        <w:ind w:firstLineChars="200" w:firstLine="480"/>
        <w:jc w:val="both"/>
        <w:rPr>
          <w:rFonts w:cs="Arial"/>
          <w:sz w:val="24"/>
          <w:szCs w:val="24"/>
          <w:lang w:eastAsia="zh-CN"/>
        </w:rPr>
      </w:pPr>
      <w:r w:rsidRPr="00E50BCC">
        <w:rPr>
          <w:rFonts w:cs="Arial" w:hint="eastAsia"/>
          <w:sz w:val="24"/>
          <w:szCs w:val="24"/>
          <w:lang w:eastAsia="zh-CN"/>
        </w:rPr>
        <w:t xml:space="preserve">2. </w:t>
      </w:r>
      <w:r w:rsidRPr="00E50BCC">
        <w:rPr>
          <w:rFonts w:cs="Arial" w:hint="eastAsia"/>
          <w:sz w:val="24"/>
          <w:szCs w:val="24"/>
          <w:lang w:eastAsia="zh-CN"/>
        </w:rPr>
        <w:t>本次股东大会的</w:t>
      </w:r>
      <w:r w:rsidRPr="00E50BCC">
        <w:rPr>
          <w:rFonts w:cs="Arial"/>
          <w:sz w:val="24"/>
          <w:szCs w:val="24"/>
          <w:lang w:eastAsia="zh-CN"/>
        </w:rPr>
        <w:t>现场会议于</w:t>
      </w:r>
      <w:r w:rsidRPr="00E50BCC">
        <w:rPr>
          <w:rFonts w:cs="Arial" w:hint="eastAsia"/>
          <w:sz w:val="24"/>
          <w:szCs w:val="24"/>
          <w:lang w:eastAsia="zh-CN"/>
        </w:rPr>
        <w:t>20</w:t>
      </w:r>
      <w:r w:rsidRPr="00E50BCC">
        <w:rPr>
          <w:rFonts w:cs="Arial"/>
          <w:sz w:val="24"/>
          <w:szCs w:val="24"/>
          <w:lang w:eastAsia="zh-CN"/>
        </w:rPr>
        <w:t>25</w:t>
      </w:r>
      <w:r w:rsidRPr="00E50BCC">
        <w:rPr>
          <w:rFonts w:cs="Arial" w:hint="eastAsia"/>
          <w:sz w:val="24"/>
          <w:szCs w:val="24"/>
          <w:lang w:eastAsia="zh-CN"/>
        </w:rPr>
        <w:t>年</w:t>
      </w:r>
      <w:r w:rsidRPr="00E50BCC">
        <w:rPr>
          <w:rFonts w:cs="Arial"/>
          <w:sz w:val="24"/>
          <w:szCs w:val="24"/>
          <w:lang w:eastAsia="zh-CN"/>
        </w:rPr>
        <w:t>5</w:t>
      </w:r>
      <w:r w:rsidRPr="00E50BCC">
        <w:rPr>
          <w:rFonts w:cs="Arial" w:hint="eastAsia"/>
          <w:sz w:val="24"/>
          <w:szCs w:val="24"/>
          <w:lang w:eastAsia="zh-CN"/>
        </w:rPr>
        <w:t>月</w:t>
      </w:r>
      <w:r w:rsidRPr="00E50BCC">
        <w:rPr>
          <w:rFonts w:cs="Arial"/>
          <w:sz w:val="24"/>
          <w:szCs w:val="24"/>
          <w:lang w:eastAsia="zh-CN"/>
        </w:rPr>
        <w:t>16</w:t>
      </w:r>
      <w:r w:rsidRPr="00E50BCC">
        <w:rPr>
          <w:rFonts w:cs="Arial" w:hint="eastAsia"/>
          <w:sz w:val="24"/>
          <w:szCs w:val="24"/>
          <w:lang w:eastAsia="zh-CN"/>
        </w:rPr>
        <w:t>日下午</w:t>
      </w:r>
      <w:r w:rsidRPr="00E50BCC">
        <w:rPr>
          <w:rFonts w:cs="Arial"/>
          <w:sz w:val="24"/>
          <w:szCs w:val="24"/>
          <w:lang w:eastAsia="zh-CN"/>
        </w:rPr>
        <w:t>14</w:t>
      </w:r>
      <w:r w:rsidRPr="00E50BCC">
        <w:rPr>
          <w:rFonts w:cs="Arial" w:hint="eastAsia"/>
          <w:sz w:val="24"/>
          <w:szCs w:val="24"/>
          <w:lang w:eastAsia="zh-CN"/>
        </w:rPr>
        <w:t>:30</w:t>
      </w:r>
      <w:r w:rsidRPr="00E50BCC">
        <w:rPr>
          <w:rFonts w:cs="Arial"/>
          <w:sz w:val="24"/>
          <w:szCs w:val="24"/>
          <w:lang w:eastAsia="zh-CN"/>
        </w:rPr>
        <w:t>在</w:t>
      </w:r>
      <w:r w:rsidRPr="00E50BCC">
        <w:rPr>
          <w:rFonts w:cs="Arial" w:hint="eastAsia"/>
          <w:sz w:val="24"/>
          <w:szCs w:val="24"/>
          <w:lang w:eastAsia="zh-CN"/>
        </w:rPr>
        <w:t>广东省深圳市福田区</w:t>
      </w:r>
      <w:proofErr w:type="gramStart"/>
      <w:r w:rsidRPr="00E50BCC">
        <w:rPr>
          <w:rFonts w:cs="Arial" w:hint="eastAsia"/>
          <w:sz w:val="24"/>
          <w:szCs w:val="24"/>
          <w:lang w:eastAsia="zh-CN"/>
        </w:rPr>
        <w:t>市花路</w:t>
      </w:r>
      <w:proofErr w:type="gramEnd"/>
      <w:r w:rsidRPr="00E50BCC">
        <w:rPr>
          <w:rFonts w:cs="Arial" w:hint="eastAsia"/>
          <w:sz w:val="24"/>
          <w:szCs w:val="24"/>
          <w:lang w:eastAsia="zh-CN"/>
        </w:rPr>
        <w:t>5</w:t>
      </w:r>
      <w:r w:rsidRPr="00E50BCC">
        <w:rPr>
          <w:rFonts w:cs="Arial" w:hint="eastAsia"/>
          <w:sz w:val="24"/>
          <w:szCs w:val="24"/>
          <w:lang w:eastAsia="zh-CN"/>
        </w:rPr>
        <w:t>号</w:t>
      </w:r>
      <w:proofErr w:type="gramStart"/>
      <w:r w:rsidRPr="00E50BCC">
        <w:rPr>
          <w:rFonts w:cs="Arial" w:hint="eastAsia"/>
          <w:sz w:val="24"/>
          <w:szCs w:val="24"/>
          <w:lang w:eastAsia="zh-CN"/>
        </w:rPr>
        <w:t>长富金茂</w:t>
      </w:r>
      <w:proofErr w:type="gramEnd"/>
      <w:r w:rsidRPr="00E50BCC">
        <w:rPr>
          <w:rFonts w:cs="Arial" w:hint="eastAsia"/>
          <w:sz w:val="24"/>
          <w:szCs w:val="24"/>
          <w:lang w:eastAsia="zh-CN"/>
        </w:rPr>
        <w:t>大厦</w:t>
      </w:r>
      <w:r w:rsidRPr="00E50BCC">
        <w:rPr>
          <w:rFonts w:cs="Arial" w:hint="eastAsia"/>
          <w:sz w:val="24"/>
          <w:szCs w:val="24"/>
          <w:lang w:eastAsia="zh-CN"/>
        </w:rPr>
        <w:t>59</w:t>
      </w:r>
      <w:r w:rsidRPr="00E50BCC">
        <w:rPr>
          <w:rFonts w:cs="Arial" w:hint="eastAsia"/>
          <w:sz w:val="24"/>
          <w:szCs w:val="24"/>
          <w:lang w:eastAsia="zh-CN"/>
        </w:rPr>
        <w:t>楼会议室</w:t>
      </w:r>
      <w:r w:rsidRPr="00E50BCC">
        <w:rPr>
          <w:rFonts w:cs="Arial"/>
          <w:sz w:val="24"/>
          <w:szCs w:val="24"/>
          <w:lang w:eastAsia="zh-CN"/>
        </w:rPr>
        <w:t>召开</w:t>
      </w:r>
      <w:r w:rsidRPr="00E50BCC">
        <w:rPr>
          <w:rFonts w:cs="Arial" w:hint="eastAsia"/>
          <w:sz w:val="24"/>
          <w:szCs w:val="24"/>
          <w:lang w:eastAsia="zh-CN"/>
        </w:rPr>
        <w:t>，该现场会议由公司董事长孙伟挺主持。</w:t>
      </w:r>
    </w:p>
    <w:p w14:paraId="37E3ADF9" w14:textId="77777777" w:rsidR="00061BA0" w:rsidRPr="00E50BCC" w:rsidRDefault="00E50BCC">
      <w:pPr>
        <w:widowControl w:val="0"/>
        <w:autoSpaceDE w:val="0"/>
        <w:autoSpaceDN w:val="0"/>
        <w:adjustRightInd w:val="0"/>
        <w:spacing w:after="360" w:line="320" w:lineRule="exact"/>
        <w:ind w:firstLineChars="200" w:firstLine="480"/>
        <w:jc w:val="both"/>
        <w:rPr>
          <w:rFonts w:cs="Arial"/>
          <w:sz w:val="24"/>
          <w:szCs w:val="24"/>
          <w:lang w:eastAsia="zh-CN"/>
        </w:rPr>
      </w:pPr>
      <w:r w:rsidRPr="00E50BCC">
        <w:rPr>
          <w:rFonts w:cs="Arial" w:hint="eastAsia"/>
          <w:sz w:val="24"/>
          <w:szCs w:val="24"/>
          <w:lang w:eastAsia="zh-CN"/>
        </w:rPr>
        <w:t xml:space="preserve">3. </w:t>
      </w:r>
      <w:r w:rsidRPr="00E50BCC">
        <w:rPr>
          <w:rFonts w:cs="Arial" w:hint="eastAsia"/>
          <w:sz w:val="24"/>
          <w:szCs w:val="24"/>
          <w:lang w:eastAsia="zh-CN"/>
        </w:rPr>
        <w:t>本次股东大会股东</w:t>
      </w:r>
      <w:r w:rsidRPr="00E50BCC">
        <w:rPr>
          <w:rFonts w:cs="Arial"/>
          <w:sz w:val="24"/>
          <w:szCs w:val="24"/>
          <w:lang w:eastAsia="zh-CN"/>
        </w:rPr>
        <w:t>通过深圳证券交易所交易系统进行网络投票的具体时间为：</w:t>
      </w:r>
      <w:r w:rsidRPr="00E50BCC">
        <w:rPr>
          <w:rFonts w:cs="Arial" w:hint="eastAsia"/>
          <w:sz w:val="24"/>
          <w:szCs w:val="24"/>
          <w:lang w:eastAsia="zh-CN"/>
        </w:rPr>
        <w:t>2025</w:t>
      </w:r>
      <w:r w:rsidRPr="00E50BCC">
        <w:rPr>
          <w:rFonts w:cs="Arial" w:hint="eastAsia"/>
          <w:sz w:val="24"/>
          <w:szCs w:val="24"/>
          <w:lang w:eastAsia="zh-CN"/>
        </w:rPr>
        <w:t>年</w:t>
      </w:r>
      <w:r w:rsidRPr="00E50BCC">
        <w:rPr>
          <w:rFonts w:cs="Arial" w:hint="eastAsia"/>
          <w:sz w:val="24"/>
          <w:szCs w:val="24"/>
          <w:lang w:eastAsia="zh-CN"/>
        </w:rPr>
        <w:t>5</w:t>
      </w:r>
      <w:r w:rsidRPr="00E50BCC">
        <w:rPr>
          <w:rFonts w:cs="Arial" w:hint="eastAsia"/>
          <w:sz w:val="24"/>
          <w:szCs w:val="24"/>
          <w:lang w:eastAsia="zh-CN"/>
        </w:rPr>
        <w:t>月</w:t>
      </w:r>
      <w:r w:rsidRPr="00E50BCC">
        <w:rPr>
          <w:rFonts w:cs="Arial" w:hint="eastAsia"/>
          <w:sz w:val="24"/>
          <w:szCs w:val="24"/>
          <w:lang w:eastAsia="zh-CN"/>
        </w:rPr>
        <w:t>16</w:t>
      </w:r>
      <w:r w:rsidRPr="00E50BCC">
        <w:rPr>
          <w:rFonts w:cs="Arial" w:hint="eastAsia"/>
          <w:sz w:val="24"/>
          <w:szCs w:val="24"/>
          <w:lang w:eastAsia="zh-CN"/>
        </w:rPr>
        <w:t>日</w:t>
      </w:r>
      <w:r w:rsidRPr="00E50BCC">
        <w:rPr>
          <w:rFonts w:cs="Arial" w:hint="eastAsia"/>
          <w:sz w:val="24"/>
          <w:szCs w:val="24"/>
          <w:lang w:eastAsia="zh-CN"/>
        </w:rPr>
        <w:t>9:15</w:t>
      </w:r>
      <w:r w:rsidRPr="00E50BCC">
        <w:rPr>
          <w:rFonts w:cs="Arial" w:hint="eastAsia"/>
          <w:sz w:val="24"/>
          <w:szCs w:val="24"/>
          <w:lang w:eastAsia="zh-CN"/>
        </w:rPr>
        <w:t>至</w:t>
      </w:r>
      <w:r w:rsidRPr="00E50BCC">
        <w:rPr>
          <w:rFonts w:cs="Arial" w:hint="eastAsia"/>
          <w:sz w:val="24"/>
          <w:szCs w:val="24"/>
          <w:lang w:eastAsia="zh-CN"/>
        </w:rPr>
        <w:t>9:25</w:t>
      </w:r>
      <w:r w:rsidRPr="00E50BCC">
        <w:rPr>
          <w:rFonts w:cs="Arial" w:hint="eastAsia"/>
          <w:sz w:val="24"/>
          <w:szCs w:val="24"/>
          <w:lang w:eastAsia="zh-CN"/>
        </w:rPr>
        <w:t>、</w:t>
      </w:r>
      <w:r w:rsidRPr="00E50BCC">
        <w:rPr>
          <w:rFonts w:cs="Arial" w:hint="eastAsia"/>
          <w:sz w:val="24"/>
          <w:szCs w:val="24"/>
          <w:lang w:eastAsia="zh-CN"/>
        </w:rPr>
        <w:t>9:30</w:t>
      </w:r>
      <w:r w:rsidRPr="00E50BCC">
        <w:rPr>
          <w:rFonts w:cs="Arial" w:hint="eastAsia"/>
          <w:sz w:val="24"/>
          <w:szCs w:val="24"/>
          <w:lang w:eastAsia="zh-CN"/>
        </w:rPr>
        <w:t>至</w:t>
      </w:r>
      <w:r w:rsidRPr="00E50BCC">
        <w:rPr>
          <w:rFonts w:cs="Arial" w:hint="eastAsia"/>
          <w:sz w:val="24"/>
          <w:szCs w:val="24"/>
          <w:lang w:eastAsia="zh-CN"/>
        </w:rPr>
        <w:t>11:30</w:t>
      </w:r>
      <w:r w:rsidRPr="00E50BCC">
        <w:rPr>
          <w:rFonts w:cs="Arial" w:hint="eastAsia"/>
          <w:sz w:val="24"/>
          <w:szCs w:val="24"/>
          <w:lang w:eastAsia="zh-CN"/>
        </w:rPr>
        <w:t>和</w:t>
      </w:r>
      <w:r w:rsidRPr="00E50BCC">
        <w:rPr>
          <w:rFonts w:cs="Arial" w:hint="eastAsia"/>
          <w:sz w:val="24"/>
          <w:szCs w:val="24"/>
          <w:lang w:eastAsia="zh-CN"/>
        </w:rPr>
        <w:t>13:00</w:t>
      </w:r>
      <w:r w:rsidRPr="00E50BCC">
        <w:rPr>
          <w:rFonts w:cs="Arial" w:hint="eastAsia"/>
          <w:sz w:val="24"/>
          <w:szCs w:val="24"/>
          <w:lang w:eastAsia="zh-CN"/>
        </w:rPr>
        <w:t>至</w:t>
      </w:r>
      <w:r w:rsidRPr="00E50BCC">
        <w:rPr>
          <w:rFonts w:cs="Arial" w:hint="eastAsia"/>
          <w:sz w:val="24"/>
          <w:szCs w:val="24"/>
          <w:lang w:eastAsia="zh-CN"/>
        </w:rPr>
        <w:t>15:00</w:t>
      </w:r>
      <w:r w:rsidRPr="00E50BCC">
        <w:rPr>
          <w:rFonts w:cs="Arial" w:hint="eastAsia"/>
          <w:sz w:val="24"/>
          <w:szCs w:val="24"/>
          <w:lang w:eastAsia="zh-CN"/>
        </w:rPr>
        <w:t>；</w:t>
      </w:r>
      <w:r w:rsidRPr="00E50BCC">
        <w:rPr>
          <w:rFonts w:cs="Arial"/>
          <w:sz w:val="24"/>
          <w:szCs w:val="24"/>
          <w:lang w:eastAsia="zh-CN"/>
        </w:rPr>
        <w:t>通过深圳证券交易所互联网投票系统投票的具体时间为：</w:t>
      </w:r>
      <w:r w:rsidRPr="00E50BCC">
        <w:rPr>
          <w:rFonts w:cs="Arial" w:hint="eastAsia"/>
          <w:sz w:val="24"/>
          <w:szCs w:val="24"/>
          <w:lang w:eastAsia="zh-CN"/>
        </w:rPr>
        <w:t>2025</w:t>
      </w:r>
      <w:r w:rsidRPr="00E50BCC">
        <w:rPr>
          <w:rFonts w:cs="Arial" w:hint="eastAsia"/>
          <w:sz w:val="24"/>
          <w:szCs w:val="24"/>
          <w:lang w:eastAsia="zh-CN"/>
        </w:rPr>
        <w:t>年</w:t>
      </w:r>
      <w:r w:rsidRPr="00E50BCC">
        <w:rPr>
          <w:rFonts w:cs="Arial" w:hint="eastAsia"/>
          <w:sz w:val="24"/>
          <w:szCs w:val="24"/>
          <w:lang w:eastAsia="zh-CN"/>
        </w:rPr>
        <w:t>5</w:t>
      </w:r>
      <w:r w:rsidRPr="00E50BCC">
        <w:rPr>
          <w:rFonts w:cs="Arial" w:hint="eastAsia"/>
          <w:sz w:val="24"/>
          <w:szCs w:val="24"/>
          <w:lang w:eastAsia="zh-CN"/>
        </w:rPr>
        <w:t>月</w:t>
      </w:r>
      <w:r w:rsidRPr="00E50BCC">
        <w:rPr>
          <w:rFonts w:cs="Arial" w:hint="eastAsia"/>
          <w:sz w:val="24"/>
          <w:szCs w:val="24"/>
          <w:lang w:eastAsia="zh-CN"/>
        </w:rPr>
        <w:t>16</w:t>
      </w:r>
      <w:r w:rsidRPr="00E50BCC">
        <w:rPr>
          <w:rFonts w:cs="Arial" w:hint="eastAsia"/>
          <w:sz w:val="24"/>
          <w:szCs w:val="24"/>
          <w:lang w:eastAsia="zh-CN"/>
        </w:rPr>
        <w:t>日</w:t>
      </w:r>
      <w:r w:rsidRPr="00E50BCC">
        <w:rPr>
          <w:rFonts w:cs="Arial"/>
          <w:sz w:val="24"/>
          <w:szCs w:val="24"/>
          <w:lang w:eastAsia="zh-CN"/>
        </w:rPr>
        <w:t>9</w:t>
      </w:r>
      <w:r w:rsidRPr="00E50BCC">
        <w:rPr>
          <w:rFonts w:cs="Arial" w:hint="eastAsia"/>
          <w:sz w:val="24"/>
          <w:szCs w:val="24"/>
          <w:lang w:eastAsia="zh-CN"/>
        </w:rPr>
        <w:t>:</w:t>
      </w:r>
      <w:r w:rsidRPr="00E50BCC">
        <w:rPr>
          <w:rFonts w:cs="Arial"/>
          <w:sz w:val="24"/>
          <w:szCs w:val="24"/>
          <w:lang w:eastAsia="zh-CN"/>
        </w:rPr>
        <w:t>15</w:t>
      </w:r>
      <w:r w:rsidRPr="00E50BCC">
        <w:rPr>
          <w:rFonts w:cs="Arial" w:hint="eastAsia"/>
          <w:sz w:val="24"/>
          <w:szCs w:val="24"/>
          <w:lang w:eastAsia="zh-CN"/>
        </w:rPr>
        <w:t>至</w:t>
      </w:r>
      <w:r w:rsidRPr="00E50BCC">
        <w:rPr>
          <w:rFonts w:cs="Arial" w:hint="eastAsia"/>
          <w:sz w:val="24"/>
          <w:szCs w:val="24"/>
          <w:lang w:eastAsia="zh-CN"/>
        </w:rPr>
        <w:t>15:00</w:t>
      </w:r>
      <w:r w:rsidRPr="00E50BCC">
        <w:rPr>
          <w:rFonts w:cs="Arial" w:hint="eastAsia"/>
          <w:sz w:val="24"/>
          <w:szCs w:val="24"/>
          <w:lang w:eastAsia="zh-CN"/>
        </w:rPr>
        <w:t>期间的任意时间。</w:t>
      </w:r>
    </w:p>
    <w:p w14:paraId="349603E6" w14:textId="77777777" w:rsidR="00061BA0" w:rsidRPr="00E50BCC" w:rsidRDefault="00E50BCC">
      <w:pPr>
        <w:widowControl w:val="0"/>
        <w:autoSpaceDE w:val="0"/>
        <w:autoSpaceDN w:val="0"/>
        <w:adjustRightInd w:val="0"/>
        <w:spacing w:after="360" w:line="320" w:lineRule="exact"/>
        <w:ind w:firstLineChars="200" w:firstLine="480"/>
        <w:jc w:val="both"/>
        <w:rPr>
          <w:rFonts w:cs="Arial"/>
          <w:sz w:val="24"/>
          <w:szCs w:val="24"/>
          <w:lang w:eastAsia="zh-CN"/>
        </w:rPr>
      </w:pPr>
      <w:r w:rsidRPr="00E50BCC">
        <w:rPr>
          <w:rFonts w:cs="Arial" w:hint="eastAsia"/>
          <w:sz w:val="24"/>
          <w:szCs w:val="24"/>
          <w:lang w:eastAsia="zh-CN"/>
        </w:rPr>
        <w:t>经本所律师核查，本次股东大会召</w:t>
      </w:r>
      <w:r w:rsidRPr="00E50BCC">
        <w:rPr>
          <w:rFonts w:cs="Arial" w:hint="eastAsia"/>
          <w:sz w:val="24"/>
          <w:szCs w:val="24"/>
          <w:lang w:eastAsia="zh-CN"/>
        </w:rPr>
        <w:t>开的实际时间、地点、方式、会议审议的议案与《华孚时尚股份有限公司关于召开</w:t>
      </w:r>
      <w:r w:rsidRPr="00E50BCC">
        <w:rPr>
          <w:rFonts w:cs="Arial" w:hint="eastAsia"/>
          <w:sz w:val="24"/>
          <w:szCs w:val="24"/>
          <w:lang w:eastAsia="zh-CN"/>
        </w:rPr>
        <w:t>2024</w:t>
      </w:r>
      <w:r w:rsidRPr="00E50BCC">
        <w:rPr>
          <w:rFonts w:cs="Arial" w:hint="eastAsia"/>
          <w:sz w:val="24"/>
          <w:szCs w:val="24"/>
          <w:lang w:eastAsia="zh-CN"/>
        </w:rPr>
        <w:t>年年度股东大会的通知》中公告的时间、地点、方式、提交会议审议的事项一致。</w:t>
      </w:r>
    </w:p>
    <w:p w14:paraId="7A204B3E" w14:textId="77777777" w:rsidR="00061BA0" w:rsidRPr="00E50BCC" w:rsidRDefault="00E50BCC">
      <w:pPr>
        <w:widowControl w:val="0"/>
        <w:autoSpaceDE w:val="0"/>
        <w:autoSpaceDN w:val="0"/>
        <w:adjustRightInd w:val="0"/>
        <w:spacing w:after="360" w:line="320" w:lineRule="exact"/>
        <w:ind w:firstLineChars="200" w:firstLine="480"/>
        <w:jc w:val="both"/>
        <w:rPr>
          <w:rFonts w:cs="Arial"/>
          <w:sz w:val="24"/>
          <w:szCs w:val="24"/>
          <w:lang w:eastAsia="zh-CN"/>
        </w:rPr>
      </w:pPr>
      <w:r w:rsidRPr="00E50BCC">
        <w:rPr>
          <w:rFonts w:cs="Arial" w:hint="eastAsia"/>
          <w:sz w:val="24"/>
          <w:szCs w:val="24"/>
          <w:lang w:eastAsia="zh-CN"/>
        </w:rPr>
        <w:t>综上，本所律师认为，本次股东大会的召集、召开履行了法定程序，符合法律、行政法规、《股东会规则》和《公司章程》的相关规定。</w:t>
      </w:r>
    </w:p>
    <w:p w14:paraId="43F38EAC" w14:textId="77777777" w:rsidR="00061BA0" w:rsidRPr="00E50BCC" w:rsidRDefault="00E50BCC">
      <w:pPr>
        <w:widowControl w:val="0"/>
        <w:tabs>
          <w:tab w:val="left" w:pos="525"/>
        </w:tabs>
        <w:spacing w:after="360" w:line="320" w:lineRule="exact"/>
        <w:ind w:left="902" w:hanging="482"/>
        <w:jc w:val="both"/>
        <w:rPr>
          <w:rFonts w:ascii="Times New Roman" w:hAnsi="Times New Roman"/>
          <w:b/>
          <w:bCs/>
          <w:color w:val="auto"/>
          <w:kern w:val="2"/>
          <w:sz w:val="24"/>
          <w:szCs w:val="24"/>
          <w:lang w:eastAsia="zh-CN"/>
        </w:rPr>
      </w:pPr>
      <w:r w:rsidRPr="00E50BCC">
        <w:rPr>
          <w:rFonts w:ascii="Times New Roman" w:hAnsi="Times New Roman" w:hint="eastAsia"/>
          <w:b/>
          <w:bCs/>
          <w:color w:val="auto"/>
          <w:kern w:val="2"/>
          <w:sz w:val="24"/>
          <w:szCs w:val="24"/>
          <w:lang w:eastAsia="zh-CN"/>
        </w:rPr>
        <w:t>二</w:t>
      </w:r>
      <w:r w:rsidRPr="00E50BCC">
        <w:rPr>
          <w:rFonts w:ascii="Times New Roman" w:hAnsi="Times New Roman"/>
          <w:b/>
          <w:bCs/>
          <w:color w:val="auto"/>
          <w:kern w:val="2"/>
          <w:sz w:val="24"/>
          <w:szCs w:val="24"/>
          <w:lang w:eastAsia="zh-CN"/>
        </w:rPr>
        <w:t>、出席本次股东大会人员资格</w:t>
      </w:r>
      <w:r w:rsidRPr="00E50BCC">
        <w:rPr>
          <w:rFonts w:ascii="Times New Roman" w:hAnsi="Times New Roman" w:hint="eastAsia"/>
          <w:b/>
          <w:bCs/>
          <w:color w:val="auto"/>
          <w:kern w:val="2"/>
          <w:sz w:val="24"/>
          <w:szCs w:val="24"/>
          <w:lang w:eastAsia="zh-CN"/>
        </w:rPr>
        <w:t>与召集人资格</w:t>
      </w:r>
    </w:p>
    <w:p w14:paraId="71B52DC7" w14:textId="77777777" w:rsidR="00061BA0" w:rsidRPr="00E50BCC" w:rsidRDefault="00E50BCC">
      <w:pPr>
        <w:widowControl w:val="0"/>
        <w:tabs>
          <w:tab w:val="left" w:pos="525"/>
        </w:tabs>
        <w:spacing w:after="360" w:line="320" w:lineRule="exact"/>
        <w:ind w:left="902" w:hanging="482"/>
        <w:jc w:val="both"/>
        <w:rPr>
          <w:rFonts w:ascii="Times New Roman" w:hAnsi="Times New Roman"/>
          <w:b/>
          <w:bCs/>
          <w:color w:val="auto"/>
          <w:kern w:val="2"/>
          <w:sz w:val="24"/>
          <w:szCs w:val="24"/>
          <w:lang w:eastAsia="zh-CN"/>
        </w:rPr>
      </w:pPr>
      <w:r w:rsidRPr="00E50BCC">
        <w:rPr>
          <w:rFonts w:ascii="Times New Roman" w:hAnsi="Times New Roman" w:hint="eastAsia"/>
          <w:b/>
          <w:bCs/>
          <w:color w:val="auto"/>
          <w:kern w:val="2"/>
          <w:sz w:val="24"/>
          <w:szCs w:val="24"/>
          <w:lang w:eastAsia="zh-CN"/>
        </w:rPr>
        <w:t>（一）</w:t>
      </w:r>
      <w:r w:rsidRPr="00E50BCC">
        <w:rPr>
          <w:rFonts w:ascii="Times New Roman" w:hAnsi="Times New Roman"/>
          <w:b/>
          <w:bCs/>
          <w:color w:val="auto"/>
          <w:kern w:val="2"/>
          <w:sz w:val="24"/>
          <w:szCs w:val="24"/>
          <w:lang w:eastAsia="zh-CN"/>
        </w:rPr>
        <w:t>出席</w:t>
      </w:r>
      <w:r w:rsidRPr="00E50BCC">
        <w:rPr>
          <w:rFonts w:ascii="Times New Roman" w:hAnsi="Times New Roman" w:hint="eastAsia"/>
          <w:b/>
          <w:bCs/>
          <w:color w:val="auto"/>
          <w:kern w:val="2"/>
          <w:sz w:val="24"/>
          <w:szCs w:val="24"/>
          <w:lang w:eastAsia="zh-CN"/>
        </w:rPr>
        <w:t>本次股东大会的</w:t>
      </w:r>
      <w:r w:rsidRPr="00E50BCC">
        <w:rPr>
          <w:rFonts w:ascii="Times New Roman" w:hAnsi="Times New Roman"/>
          <w:b/>
          <w:bCs/>
          <w:color w:val="auto"/>
          <w:kern w:val="2"/>
          <w:sz w:val="24"/>
          <w:szCs w:val="24"/>
          <w:lang w:eastAsia="zh-CN"/>
        </w:rPr>
        <w:t>人员</w:t>
      </w:r>
      <w:r w:rsidRPr="00E50BCC">
        <w:rPr>
          <w:rFonts w:ascii="Times New Roman" w:hAnsi="Times New Roman" w:hint="eastAsia"/>
          <w:b/>
          <w:bCs/>
          <w:color w:val="auto"/>
          <w:kern w:val="2"/>
          <w:sz w:val="24"/>
          <w:szCs w:val="24"/>
          <w:lang w:eastAsia="zh-CN"/>
        </w:rPr>
        <w:t>资格</w:t>
      </w:r>
    </w:p>
    <w:p w14:paraId="4EAA2E91" w14:textId="77777777" w:rsidR="00061BA0" w:rsidRPr="00E50BCC" w:rsidRDefault="00E50BCC">
      <w:pPr>
        <w:widowControl w:val="0"/>
        <w:autoSpaceDE w:val="0"/>
        <w:autoSpaceDN w:val="0"/>
        <w:adjustRightInd w:val="0"/>
        <w:spacing w:after="360" w:line="320" w:lineRule="exact"/>
        <w:ind w:firstLineChars="200" w:firstLine="480"/>
        <w:jc w:val="both"/>
        <w:rPr>
          <w:rFonts w:cs="Arial"/>
          <w:sz w:val="24"/>
          <w:szCs w:val="24"/>
          <w:lang w:eastAsia="zh-CN"/>
        </w:rPr>
      </w:pPr>
      <w:r w:rsidRPr="00E50BCC">
        <w:rPr>
          <w:rFonts w:cs="Arial" w:hint="eastAsia"/>
          <w:sz w:val="24"/>
          <w:szCs w:val="24"/>
          <w:lang w:eastAsia="zh-CN"/>
        </w:rPr>
        <w:t>本所律师对本次股东大会股权登记日的股东名册、出席本次股东大会的法人股</w:t>
      </w:r>
      <w:r w:rsidRPr="00E50BCC">
        <w:rPr>
          <w:rFonts w:cs="Arial" w:hint="eastAsia"/>
          <w:sz w:val="24"/>
          <w:szCs w:val="24"/>
          <w:lang w:eastAsia="zh-CN"/>
        </w:rPr>
        <w:lastRenderedPageBreak/>
        <w:t>东的持股证明</w:t>
      </w:r>
      <w:r w:rsidRPr="00E50BCC">
        <w:rPr>
          <w:rFonts w:ascii="Times New Roman" w:hAnsi="Times New Roman"/>
          <w:sz w:val="24"/>
          <w:lang w:eastAsia="zh-CN"/>
        </w:rPr>
        <w:t>、法定代表人证明</w:t>
      </w:r>
      <w:r w:rsidRPr="00E50BCC">
        <w:rPr>
          <w:rFonts w:ascii="Times New Roman" w:hAnsi="Times New Roman" w:hint="eastAsia"/>
          <w:sz w:val="24"/>
          <w:lang w:eastAsia="zh-CN"/>
        </w:rPr>
        <w:t>、授权委托书等相关资料，</w:t>
      </w:r>
      <w:r w:rsidRPr="00E50BCC">
        <w:rPr>
          <w:rFonts w:ascii="Times New Roman" w:hAnsi="Times New Roman"/>
          <w:sz w:val="24"/>
          <w:lang w:eastAsia="zh-CN"/>
        </w:rPr>
        <w:t>以及出席本次股东</w:t>
      </w:r>
      <w:r w:rsidRPr="00E50BCC">
        <w:rPr>
          <w:rFonts w:ascii="Times New Roman" w:hAnsi="Times New Roman" w:hint="eastAsia"/>
          <w:sz w:val="24"/>
          <w:lang w:eastAsia="zh-CN"/>
        </w:rPr>
        <w:t>大</w:t>
      </w:r>
      <w:r w:rsidRPr="00E50BCC">
        <w:rPr>
          <w:rFonts w:ascii="Times New Roman" w:hAnsi="Times New Roman"/>
          <w:sz w:val="24"/>
          <w:lang w:eastAsia="zh-CN"/>
        </w:rPr>
        <w:t>会的自然人股东的个人身份证明</w:t>
      </w:r>
      <w:r w:rsidRPr="00E50BCC">
        <w:rPr>
          <w:rFonts w:ascii="Times New Roman" w:hAnsi="Times New Roman" w:hint="eastAsia"/>
          <w:sz w:val="24"/>
          <w:lang w:eastAsia="zh-CN"/>
        </w:rPr>
        <w:t>、授权代理人的授权委托书和身份证明</w:t>
      </w:r>
      <w:r w:rsidRPr="00E50BCC">
        <w:rPr>
          <w:rFonts w:cs="Arial" w:hint="eastAsia"/>
          <w:sz w:val="24"/>
          <w:szCs w:val="24"/>
          <w:lang w:eastAsia="zh-CN"/>
        </w:rPr>
        <w:t>进行了核查，确认现场出席公司本次股东大会的股东及股东代理人共</w:t>
      </w:r>
      <w:r w:rsidRPr="00E50BCC">
        <w:rPr>
          <w:rFonts w:cs="Arial" w:hint="eastAsia"/>
          <w:sz w:val="24"/>
          <w:szCs w:val="24"/>
          <w:lang w:eastAsia="zh-CN"/>
        </w:rPr>
        <w:t>7</w:t>
      </w:r>
      <w:r w:rsidRPr="00E50BCC">
        <w:rPr>
          <w:rFonts w:cs="Arial" w:hint="eastAsia"/>
          <w:sz w:val="24"/>
          <w:szCs w:val="24"/>
          <w:lang w:eastAsia="zh-CN"/>
        </w:rPr>
        <w:t>名，代表有表决权股份</w:t>
      </w:r>
      <w:r w:rsidRPr="00E50BCC">
        <w:rPr>
          <w:rFonts w:cs="Arial" w:hint="eastAsia"/>
          <w:sz w:val="24"/>
          <w:szCs w:val="24"/>
          <w:lang w:eastAsia="zh-CN"/>
        </w:rPr>
        <w:t>7</w:t>
      </w:r>
      <w:r w:rsidRPr="00E50BCC">
        <w:rPr>
          <w:rFonts w:cs="Arial"/>
          <w:sz w:val="24"/>
          <w:szCs w:val="24"/>
          <w:lang w:eastAsia="zh-CN"/>
        </w:rPr>
        <w:t>24</w:t>
      </w:r>
      <w:r w:rsidRPr="00E50BCC">
        <w:rPr>
          <w:rFonts w:cs="Arial" w:hint="eastAsia"/>
          <w:sz w:val="24"/>
          <w:szCs w:val="24"/>
          <w:lang w:eastAsia="zh-CN"/>
        </w:rPr>
        <w:t>,7</w:t>
      </w:r>
      <w:r w:rsidRPr="00E50BCC">
        <w:rPr>
          <w:rFonts w:cs="Arial"/>
          <w:sz w:val="24"/>
          <w:szCs w:val="24"/>
          <w:lang w:eastAsia="zh-CN"/>
        </w:rPr>
        <w:t>00</w:t>
      </w:r>
      <w:r w:rsidRPr="00E50BCC">
        <w:rPr>
          <w:rFonts w:cs="Arial" w:hint="eastAsia"/>
          <w:sz w:val="24"/>
          <w:szCs w:val="24"/>
          <w:lang w:eastAsia="zh-CN"/>
        </w:rPr>
        <w:t>,2</w:t>
      </w:r>
      <w:r w:rsidRPr="00E50BCC">
        <w:rPr>
          <w:rFonts w:cs="Arial"/>
          <w:sz w:val="24"/>
          <w:szCs w:val="24"/>
          <w:lang w:eastAsia="zh-CN"/>
        </w:rPr>
        <w:t>08</w:t>
      </w:r>
      <w:r w:rsidRPr="00E50BCC">
        <w:rPr>
          <w:rFonts w:cs="Arial" w:hint="eastAsia"/>
          <w:sz w:val="24"/>
          <w:szCs w:val="24"/>
          <w:lang w:eastAsia="zh-CN"/>
        </w:rPr>
        <w:t>股，占公司</w:t>
      </w:r>
      <w:r w:rsidRPr="00E50BCC">
        <w:rPr>
          <w:rFonts w:ascii="Times New Roman" w:hAnsi="Times New Roman"/>
          <w:sz w:val="24"/>
          <w:lang w:eastAsia="zh-CN"/>
        </w:rPr>
        <w:t>有表决权</w:t>
      </w:r>
      <w:r w:rsidRPr="00E50BCC">
        <w:rPr>
          <w:rFonts w:cs="Arial" w:hint="eastAsia"/>
          <w:sz w:val="24"/>
          <w:szCs w:val="24"/>
          <w:lang w:eastAsia="zh-CN"/>
        </w:rPr>
        <w:t>股份总数的</w:t>
      </w:r>
      <w:r w:rsidRPr="00E50BCC">
        <w:rPr>
          <w:rFonts w:cs="Arial" w:hint="eastAsia"/>
          <w:sz w:val="24"/>
          <w:szCs w:val="24"/>
          <w:lang w:eastAsia="zh-CN"/>
        </w:rPr>
        <w:t>4</w:t>
      </w:r>
      <w:r w:rsidRPr="00E50BCC">
        <w:rPr>
          <w:rFonts w:cs="Arial"/>
          <w:sz w:val="24"/>
          <w:szCs w:val="24"/>
          <w:lang w:eastAsia="zh-CN"/>
        </w:rPr>
        <w:t>5.1470</w:t>
      </w:r>
      <w:r w:rsidRPr="00E50BCC">
        <w:rPr>
          <w:rFonts w:cs="Arial" w:hint="eastAsia"/>
          <w:sz w:val="24"/>
          <w:szCs w:val="24"/>
          <w:lang w:eastAsia="zh-CN"/>
        </w:rPr>
        <w:t>%</w:t>
      </w:r>
      <w:r w:rsidRPr="00E50BCC">
        <w:rPr>
          <w:rFonts w:cs="Arial" w:hint="eastAsia"/>
          <w:sz w:val="24"/>
          <w:szCs w:val="24"/>
          <w:lang w:eastAsia="zh-CN"/>
        </w:rPr>
        <w:t>。</w:t>
      </w:r>
    </w:p>
    <w:p w14:paraId="71C95381" w14:textId="77777777" w:rsidR="00061BA0" w:rsidRPr="00E50BCC" w:rsidRDefault="00E50BCC">
      <w:pPr>
        <w:widowControl w:val="0"/>
        <w:autoSpaceDE w:val="0"/>
        <w:autoSpaceDN w:val="0"/>
        <w:adjustRightInd w:val="0"/>
        <w:spacing w:after="360" w:line="320" w:lineRule="exact"/>
        <w:ind w:firstLineChars="200" w:firstLine="480"/>
        <w:jc w:val="both"/>
        <w:rPr>
          <w:rFonts w:cs="Arial"/>
          <w:sz w:val="24"/>
          <w:szCs w:val="24"/>
          <w:lang w:eastAsia="zh-CN"/>
        </w:rPr>
      </w:pPr>
      <w:r w:rsidRPr="00E50BCC">
        <w:rPr>
          <w:rFonts w:cs="Arial" w:hint="eastAsia"/>
          <w:sz w:val="24"/>
          <w:szCs w:val="24"/>
          <w:lang w:eastAsia="zh-CN"/>
        </w:rPr>
        <w:t>根据深圳证券信息有限公司提供的本次股东大会网络投票结果，参与本次股东大会网络投票的股东共</w:t>
      </w:r>
      <w:r w:rsidRPr="00E50BCC">
        <w:rPr>
          <w:rFonts w:cs="Arial" w:hint="eastAsia"/>
          <w:sz w:val="24"/>
          <w:szCs w:val="24"/>
          <w:lang w:eastAsia="zh-CN"/>
        </w:rPr>
        <w:t>2</w:t>
      </w:r>
      <w:r w:rsidRPr="00E50BCC">
        <w:rPr>
          <w:rFonts w:cs="Arial"/>
          <w:sz w:val="24"/>
          <w:szCs w:val="24"/>
          <w:lang w:eastAsia="zh-CN"/>
        </w:rPr>
        <w:t>85</w:t>
      </w:r>
      <w:r w:rsidRPr="00E50BCC">
        <w:rPr>
          <w:rFonts w:cs="Arial" w:hint="eastAsia"/>
          <w:sz w:val="24"/>
          <w:szCs w:val="24"/>
          <w:lang w:eastAsia="zh-CN"/>
        </w:rPr>
        <w:t>名，代表有表决权股份</w:t>
      </w:r>
      <w:r w:rsidRPr="00E50BCC">
        <w:rPr>
          <w:rFonts w:hint="eastAsia"/>
          <w:sz w:val="24"/>
          <w:lang w:eastAsia="zh-CN"/>
        </w:rPr>
        <w:t>16,789,686</w:t>
      </w:r>
      <w:r w:rsidRPr="00E50BCC">
        <w:rPr>
          <w:rFonts w:cs="Arial" w:hint="eastAsia"/>
          <w:sz w:val="24"/>
          <w:szCs w:val="24"/>
          <w:lang w:eastAsia="zh-CN"/>
        </w:rPr>
        <w:t>股，占公司</w:t>
      </w:r>
      <w:r w:rsidRPr="00E50BCC">
        <w:rPr>
          <w:rFonts w:ascii="Times New Roman" w:hAnsi="Times New Roman"/>
          <w:sz w:val="24"/>
          <w:lang w:eastAsia="zh-CN"/>
        </w:rPr>
        <w:t>有表决权</w:t>
      </w:r>
      <w:r w:rsidRPr="00E50BCC">
        <w:rPr>
          <w:rFonts w:cs="Arial" w:hint="eastAsia"/>
          <w:sz w:val="24"/>
          <w:szCs w:val="24"/>
          <w:lang w:eastAsia="zh-CN"/>
        </w:rPr>
        <w:t>股份总数的</w:t>
      </w:r>
      <w:r w:rsidRPr="00E50BCC">
        <w:rPr>
          <w:rFonts w:hint="eastAsia"/>
          <w:sz w:val="24"/>
          <w:lang w:eastAsia="zh-CN"/>
        </w:rPr>
        <w:t>1.0460</w:t>
      </w:r>
      <w:r w:rsidRPr="00E50BCC">
        <w:rPr>
          <w:rFonts w:cs="Arial" w:hint="eastAsia"/>
          <w:sz w:val="24"/>
          <w:szCs w:val="24"/>
          <w:lang w:eastAsia="zh-CN"/>
        </w:rPr>
        <w:t>%</w:t>
      </w:r>
      <w:r w:rsidRPr="00E50BCC">
        <w:rPr>
          <w:rFonts w:cs="Arial" w:hint="eastAsia"/>
          <w:sz w:val="24"/>
          <w:szCs w:val="24"/>
          <w:lang w:eastAsia="zh-CN"/>
        </w:rPr>
        <w:t>。</w:t>
      </w:r>
    </w:p>
    <w:p w14:paraId="53956C1B" w14:textId="77777777" w:rsidR="00061BA0" w:rsidRPr="00E50BCC" w:rsidRDefault="00E50BCC">
      <w:pPr>
        <w:widowControl w:val="0"/>
        <w:autoSpaceDE w:val="0"/>
        <w:autoSpaceDN w:val="0"/>
        <w:adjustRightInd w:val="0"/>
        <w:spacing w:after="360" w:line="320" w:lineRule="exact"/>
        <w:ind w:firstLineChars="200" w:firstLine="480"/>
        <w:jc w:val="both"/>
        <w:rPr>
          <w:rFonts w:cs="Arial"/>
          <w:sz w:val="24"/>
          <w:szCs w:val="24"/>
          <w:lang w:eastAsia="zh-CN"/>
        </w:rPr>
      </w:pPr>
      <w:r w:rsidRPr="00E50BCC">
        <w:rPr>
          <w:rFonts w:cs="Arial" w:hint="eastAsia"/>
          <w:sz w:val="24"/>
          <w:szCs w:val="24"/>
          <w:lang w:eastAsia="zh-CN"/>
        </w:rPr>
        <w:t>其</w:t>
      </w:r>
      <w:r w:rsidRPr="00E50BCC">
        <w:rPr>
          <w:rFonts w:hint="eastAsia"/>
          <w:sz w:val="24"/>
          <w:lang w:eastAsia="zh-CN"/>
        </w:rPr>
        <w:t>中，除公司董事、监事、高级管理人员以及单独或合计持有公司</w:t>
      </w:r>
      <w:r w:rsidRPr="00E50BCC">
        <w:rPr>
          <w:rFonts w:hint="eastAsia"/>
          <w:sz w:val="24"/>
          <w:lang w:eastAsia="zh-CN"/>
        </w:rPr>
        <w:t>5%</w:t>
      </w:r>
      <w:r w:rsidRPr="00E50BCC">
        <w:rPr>
          <w:rFonts w:hint="eastAsia"/>
          <w:sz w:val="24"/>
          <w:lang w:eastAsia="zh-CN"/>
        </w:rPr>
        <w:t>以上股份股东以外的股东（以下简称中小投资者）共</w:t>
      </w:r>
      <w:r w:rsidRPr="00E50BCC">
        <w:rPr>
          <w:rFonts w:hint="eastAsia"/>
          <w:sz w:val="24"/>
          <w:lang w:eastAsia="zh-CN"/>
        </w:rPr>
        <w:t>2</w:t>
      </w:r>
      <w:r w:rsidRPr="00E50BCC">
        <w:rPr>
          <w:sz w:val="24"/>
          <w:lang w:eastAsia="zh-CN"/>
        </w:rPr>
        <w:t>89</w:t>
      </w:r>
      <w:r w:rsidRPr="00E50BCC">
        <w:rPr>
          <w:rFonts w:hint="eastAsia"/>
          <w:sz w:val="24"/>
          <w:lang w:eastAsia="zh-CN"/>
        </w:rPr>
        <w:t>名，</w:t>
      </w:r>
      <w:r w:rsidRPr="00E50BCC">
        <w:rPr>
          <w:rFonts w:hint="eastAsia"/>
          <w:sz w:val="24"/>
          <w:lang w:eastAsia="zh-CN"/>
        </w:rPr>
        <w:t>代表有表决权股份</w:t>
      </w:r>
      <w:r w:rsidRPr="00E50BCC">
        <w:rPr>
          <w:rFonts w:hint="eastAsia"/>
          <w:sz w:val="24"/>
          <w:lang w:eastAsia="zh-CN"/>
        </w:rPr>
        <w:t>2</w:t>
      </w:r>
      <w:r w:rsidRPr="00E50BCC">
        <w:rPr>
          <w:sz w:val="24"/>
          <w:lang w:eastAsia="zh-CN"/>
        </w:rPr>
        <w:t>8</w:t>
      </w:r>
      <w:r w:rsidRPr="00E50BCC">
        <w:rPr>
          <w:rFonts w:hint="eastAsia"/>
          <w:sz w:val="24"/>
          <w:lang w:eastAsia="zh-CN"/>
        </w:rPr>
        <w:t>,80</w:t>
      </w:r>
      <w:r w:rsidRPr="00E50BCC">
        <w:rPr>
          <w:sz w:val="24"/>
          <w:lang w:eastAsia="zh-CN"/>
        </w:rPr>
        <w:t>2</w:t>
      </w:r>
      <w:r w:rsidRPr="00E50BCC">
        <w:rPr>
          <w:rFonts w:hint="eastAsia"/>
          <w:sz w:val="24"/>
          <w:lang w:eastAsia="zh-CN"/>
        </w:rPr>
        <w:t>,1</w:t>
      </w:r>
      <w:r w:rsidRPr="00E50BCC">
        <w:rPr>
          <w:sz w:val="24"/>
          <w:lang w:eastAsia="zh-CN"/>
        </w:rPr>
        <w:t>32</w:t>
      </w:r>
      <w:r w:rsidRPr="00E50BCC">
        <w:rPr>
          <w:rFonts w:hint="eastAsia"/>
          <w:sz w:val="24"/>
          <w:lang w:eastAsia="zh-CN"/>
        </w:rPr>
        <w:t>股，占公司</w:t>
      </w:r>
      <w:r w:rsidRPr="00E50BCC">
        <w:rPr>
          <w:sz w:val="24"/>
          <w:lang w:eastAsia="zh-CN"/>
        </w:rPr>
        <w:t>有表决权</w:t>
      </w:r>
      <w:r w:rsidRPr="00E50BCC">
        <w:rPr>
          <w:rFonts w:hint="eastAsia"/>
          <w:sz w:val="24"/>
          <w:lang w:eastAsia="zh-CN"/>
        </w:rPr>
        <w:t>股份总数的</w:t>
      </w:r>
      <w:r w:rsidRPr="00E50BCC">
        <w:rPr>
          <w:rFonts w:hint="eastAsia"/>
          <w:sz w:val="24"/>
          <w:lang w:eastAsia="zh-CN"/>
        </w:rPr>
        <w:t>1.</w:t>
      </w:r>
      <w:r w:rsidRPr="00E50BCC">
        <w:rPr>
          <w:sz w:val="24"/>
          <w:lang w:eastAsia="zh-CN"/>
        </w:rPr>
        <w:t>7943</w:t>
      </w:r>
      <w:r w:rsidRPr="00E50BCC">
        <w:rPr>
          <w:rFonts w:hint="eastAsia"/>
          <w:sz w:val="24"/>
          <w:lang w:eastAsia="zh-CN"/>
        </w:rPr>
        <w:t>%</w:t>
      </w:r>
      <w:r w:rsidRPr="00E50BCC">
        <w:rPr>
          <w:rFonts w:hint="eastAsia"/>
          <w:sz w:val="24"/>
          <w:lang w:eastAsia="zh-CN"/>
        </w:rPr>
        <w:t>。</w:t>
      </w:r>
    </w:p>
    <w:p w14:paraId="2661258C" w14:textId="77777777" w:rsidR="00061BA0" w:rsidRPr="00E50BCC" w:rsidRDefault="00E50BCC">
      <w:pPr>
        <w:widowControl w:val="0"/>
        <w:autoSpaceDE w:val="0"/>
        <w:autoSpaceDN w:val="0"/>
        <w:adjustRightInd w:val="0"/>
        <w:spacing w:after="360" w:line="320" w:lineRule="exact"/>
        <w:ind w:firstLineChars="200" w:firstLine="480"/>
        <w:jc w:val="both"/>
        <w:rPr>
          <w:rFonts w:cs="Arial"/>
          <w:sz w:val="24"/>
          <w:szCs w:val="24"/>
          <w:lang w:eastAsia="zh-CN"/>
        </w:rPr>
      </w:pPr>
      <w:r w:rsidRPr="00E50BCC">
        <w:rPr>
          <w:rFonts w:cs="Arial" w:hint="eastAsia"/>
          <w:sz w:val="24"/>
          <w:szCs w:val="24"/>
          <w:lang w:eastAsia="zh-CN"/>
        </w:rPr>
        <w:t>综上，出席本次股东大会的股东人数共计</w:t>
      </w:r>
      <w:r w:rsidRPr="00E50BCC">
        <w:rPr>
          <w:rFonts w:cs="Arial"/>
          <w:sz w:val="24"/>
          <w:szCs w:val="24"/>
          <w:lang w:eastAsia="zh-CN"/>
        </w:rPr>
        <w:t>292</w:t>
      </w:r>
      <w:r w:rsidRPr="00E50BCC">
        <w:rPr>
          <w:rFonts w:cs="Arial" w:hint="eastAsia"/>
          <w:sz w:val="24"/>
          <w:szCs w:val="24"/>
          <w:lang w:eastAsia="zh-CN"/>
        </w:rPr>
        <w:t>名，代表有表决权股份</w:t>
      </w:r>
      <w:r w:rsidRPr="00E50BCC">
        <w:rPr>
          <w:rFonts w:hint="eastAsia"/>
          <w:sz w:val="24"/>
          <w:lang w:eastAsia="zh-CN"/>
        </w:rPr>
        <w:t>741,489,894</w:t>
      </w:r>
      <w:r w:rsidRPr="00E50BCC">
        <w:rPr>
          <w:rFonts w:cs="Arial" w:hint="eastAsia"/>
          <w:sz w:val="24"/>
          <w:szCs w:val="24"/>
          <w:lang w:eastAsia="zh-CN"/>
        </w:rPr>
        <w:t>股，占公司</w:t>
      </w:r>
      <w:r w:rsidRPr="00E50BCC">
        <w:rPr>
          <w:rFonts w:ascii="Times New Roman" w:hAnsi="Times New Roman"/>
          <w:sz w:val="24"/>
          <w:lang w:eastAsia="zh-CN"/>
        </w:rPr>
        <w:t>有表决权</w:t>
      </w:r>
      <w:r w:rsidRPr="00E50BCC">
        <w:rPr>
          <w:rFonts w:cs="Arial" w:hint="eastAsia"/>
          <w:sz w:val="24"/>
          <w:szCs w:val="24"/>
          <w:lang w:eastAsia="zh-CN"/>
        </w:rPr>
        <w:t>股份总数的</w:t>
      </w:r>
      <w:r w:rsidRPr="00E50BCC">
        <w:rPr>
          <w:rFonts w:hint="eastAsia"/>
          <w:sz w:val="24"/>
          <w:lang w:eastAsia="zh-CN"/>
        </w:rPr>
        <w:t>46.1929</w:t>
      </w:r>
      <w:r w:rsidRPr="00E50BCC">
        <w:rPr>
          <w:rFonts w:cs="Arial" w:hint="eastAsia"/>
          <w:sz w:val="24"/>
          <w:szCs w:val="24"/>
          <w:lang w:eastAsia="zh-CN"/>
        </w:rPr>
        <w:t>%</w:t>
      </w:r>
      <w:r w:rsidRPr="00E50BCC">
        <w:rPr>
          <w:rFonts w:cs="Arial" w:hint="eastAsia"/>
          <w:sz w:val="24"/>
          <w:szCs w:val="24"/>
          <w:lang w:eastAsia="zh-CN"/>
        </w:rPr>
        <w:t>。</w:t>
      </w:r>
    </w:p>
    <w:p w14:paraId="77EA2840" w14:textId="77777777" w:rsidR="00061BA0" w:rsidRPr="00E50BCC" w:rsidRDefault="00E50BCC">
      <w:pPr>
        <w:widowControl w:val="0"/>
        <w:autoSpaceDE w:val="0"/>
        <w:autoSpaceDN w:val="0"/>
        <w:adjustRightInd w:val="0"/>
        <w:spacing w:after="360" w:line="320" w:lineRule="exact"/>
        <w:ind w:firstLineChars="200" w:firstLine="480"/>
        <w:jc w:val="both"/>
        <w:rPr>
          <w:rFonts w:cs="Arial"/>
          <w:sz w:val="24"/>
          <w:szCs w:val="24"/>
          <w:lang w:eastAsia="zh-CN"/>
        </w:rPr>
      </w:pPr>
      <w:r w:rsidRPr="00E50BCC">
        <w:rPr>
          <w:rFonts w:cs="Arial" w:hint="eastAsia"/>
          <w:sz w:val="24"/>
          <w:szCs w:val="24"/>
          <w:lang w:eastAsia="zh-CN"/>
        </w:rPr>
        <w:t>除上述出席本次股东大会人员以外，出席本次股东大会会议的人员还包括公司部分董事、监事、董事会秘书以及本所律师。公司高级管理人员列席了本次会议。</w:t>
      </w:r>
    </w:p>
    <w:p w14:paraId="6D170886" w14:textId="77777777" w:rsidR="00061BA0" w:rsidRPr="00E50BCC" w:rsidRDefault="00E50BCC">
      <w:pPr>
        <w:widowControl w:val="0"/>
        <w:autoSpaceDE w:val="0"/>
        <w:autoSpaceDN w:val="0"/>
        <w:adjustRightInd w:val="0"/>
        <w:spacing w:after="360" w:line="320" w:lineRule="exact"/>
        <w:ind w:firstLineChars="200" w:firstLine="480"/>
        <w:jc w:val="both"/>
        <w:rPr>
          <w:rFonts w:cs="Arial"/>
          <w:sz w:val="24"/>
          <w:szCs w:val="24"/>
          <w:lang w:eastAsia="zh-CN"/>
        </w:rPr>
      </w:pPr>
      <w:r w:rsidRPr="00E50BCC">
        <w:rPr>
          <w:rFonts w:cs="Arial" w:hint="eastAsia"/>
          <w:sz w:val="24"/>
          <w:szCs w:val="24"/>
          <w:lang w:eastAsia="zh-CN"/>
        </w:rPr>
        <w:t>前述参与本次股东大会网络投票的股东的资格，由网络投票系统提供机构验证，我们无法对该等股东的资格进行核查，在该等参与本次股东大会网络投票的股东的资格均符合法律</w:t>
      </w:r>
      <w:r w:rsidRPr="00E50BCC">
        <w:rPr>
          <w:rFonts w:cs="Arial" w:hint="eastAsia"/>
          <w:sz w:val="24"/>
          <w:szCs w:val="24"/>
          <w:lang w:eastAsia="zh-CN"/>
        </w:rPr>
        <w:t>、法规、规范性文件及《公司章程》规定的前提下，本所律师认为，出席本次股东大会的人员的资格符合法律、行政法规、《股东会规则》和《公司章程》的规定。</w:t>
      </w:r>
    </w:p>
    <w:p w14:paraId="27AEDE77" w14:textId="77777777" w:rsidR="00061BA0" w:rsidRPr="00E50BCC" w:rsidRDefault="00E50BCC">
      <w:pPr>
        <w:widowControl w:val="0"/>
        <w:tabs>
          <w:tab w:val="left" w:pos="525"/>
        </w:tabs>
        <w:spacing w:after="360" w:line="320" w:lineRule="exact"/>
        <w:ind w:left="902" w:hanging="482"/>
        <w:jc w:val="both"/>
        <w:rPr>
          <w:rFonts w:ascii="Times New Roman" w:hAnsi="Times New Roman"/>
          <w:b/>
          <w:bCs/>
          <w:color w:val="auto"/>
          <w:kern w:val="2"/>
          <w:sz w:val="24"/>
          <w:szCs w:val="24"/>
          <w:lang w:eastAsia="zh-CN"/>
        </w:rPr>
      </w:pPr>
      <w:r w:rsidRPr="00E50BCC">
        <w:rPr>
          <w:rFonts w:ascii="Times New Roman" w:hAnsi="Times New Roman" w:hint="eastAsia"/>
          <w:b/>
          <w:bCs/>
          <w:color w:val="auto"/>
          <w:kern w:val="2"/>
          <w:sz w:val="24"/>
          <w:szCs w:val="24"/>
          <w:lang w:eastAsia="zh-CN"/>
        </w:rPr>
        <w:t>（二）召集人资格</w:t>
      </w:r>
    </w:p>
    <w:p w14:paraId="7A99305A" w14:textId="77777777" w:rsidR="00061BA0" w:rsidRPr="00E50BCC" w:rsidRDefault="00E50BCC">
      <w:pPr>
        <w:widowControl w:val="0"/>
        <w:autoSpaceDE w:val="0"/>
        <w:autoSpaceDN w:val="0"/>
        <w:adjustRightInd w:val="0"/>
        <w:spacing w:after="360" w:line="320" w:lineRule="exact"/>
        <w:ind w:firstLineChars="200" w:firstLine="480"/>
        <w:jc w:val="both"/>
        <w:rPr>
          <w:rFonts w:cs="Arial"/>
          <w:sz w:val="24"/>
          <w:szCs w:val="24"/>
          <w:lang w:eastAsia="zh-CN"/>
        </w:rPr>
      </w:pPr>
      <w:r w:rsidRPr="00E50BCC">
        <w:rPr>
          <w:rFonts w:cs="Arial" w:hint="eastAsia"/>
          <w:sz w:val="24"/>
          <w:szCs w:val="24"/>
          <w:lang w:eastAsia="zh-CN"/>
        </w:rPr>
        <w:t>本次股东大会的召集人为公司董事会，召集人资格符合相关法律、行政法规、《股东会规则》和《公司章程》的规定。</w:t>
      </w:r>
    </w:p>
    <w:p w14:paraId="61E0E494" w14:textId="77777777" w:rsidR="00061BA0" w:rsidRPr="00E50BCC" w:rsidRDefault="00E50BCC">
      <w:pPr>
        <w:widowControl w:val="0"/>
        <w:tabs>
          <w:tab w:val="left" w:pos="525"/>
        </w:tabs>
        <w:spacing w:after="360" w:line="320" w:lineRule="exact"/>
        <w:ind w:left="902" w:hanging="482"/>
        <w:jc w:val="both"/>
        <w:rPr>
          <w:rFonts w:ascii="Times New Roman" w:hAnsi="Times New Roman"/>
          <w:b/>
          <w:bCs/>
          <w:color w:val="auto"/>
          <w:kern w:val="2"/>
          <w:sz w:val="24"/>
          <w:szCs w:val="24"/>
          <w:lang w:eastAsia="zh-CN"/>
        </w:rPr>
      </w:pPr>
      <w:r w:rsidRPr="00E50BCC">
        <w:rPr>
          <w:rFonts w:ascii="Times New Roman" w:hAnsi="Times New Roman" w:hint="eastAsia"/>
          <w:b/>
          <w:bCs/>
          <w:color w:val="auto"/>
          <w:kern w:val="2"/>
          <w:sz w:val="24"/>
          <w:szCs w:val="24"/>
          <w:lang w:eastAsia="zh-CN"/>
        </w:rPr>
        <w:t>三</w:t>
      </w:r>
      <w:r w:rsidRPr="00E50BCC">
        <w:rPr>
          <w:rFonts w:ascii="Times New Roman" w:hAnsi="Times New Roman"/>
          <w:b/>
          <w:bCs/>
          <w:color w:val="auto"/>
          <w:kern w:val="2"/>
          <w:sz w:val="24"/>
          <w:szCs w:val="24"/>
          <w:lang w:eastAsia="zh-CN"/>
        </w:rPr>
        <w:t>、本次股东大会的表决程序及表决结果</w:t>
      </w:r>
    </w:p>
    <w:p w14:paraId="0BADF396" w14:textId="77777777" w:rsidR="00061BA0" w:rsidRPr="00E50BCC" w:rsidRDefault="00E50BCC">
      <w:pPr>
        <w:widowControl w:val="0"/>
        <w:tabs>
          <w:tab w:val="left" w:pos="525"/>
        </w:tabs>
        <w:spacing w:after="360" w:line="320" w:lineRule="exact"/>
        <w:ind w:left="902" w:hanging="482"/>
        <w:jc w:val="both"/>
        <w:rPr>
          <w:rFonts w:ascii="Times New Roman" w:hAnsi="Times New Roman"/>
          <w:b/>
          <w:bCs/>
          <w:color w:val="auto"/>
          <w:kern w:val="2"/>
          <w:sz w:val="24"/>
          <w:szCs w:val="24"/>
          <w:lang w:eastAsia="zh-CN"/>
        </w:rPr>
      </w:pPr>
      <w:r w:rsidRPr="00E50BCC">
        <w:rPr>
          <w:rFonts w:ascii="Times New Roman" w:hAnsi="Times New Roman" w:hint="eastAsia"/>
          <w:b/>
          <w:bCs/>
          <w:color w:val="auto"/>
          <w:kern w:val="2"/>
          <w:sz w:val="24"/>
          <w:szCs w:val="24"/>
          <w:lang w:eastAsia="zh-CN"/>
        </w:rPr>
        <w:t>（一）</w:t>
      </w:r>
      <w:r w:rsidRPr="00E50BCC">
        <w:rPr>
          <w:rFonts w:ascii="Times New Roman" w:hAnsi="Times New Roman"/>
          <w:b/>
          <w:bCs/>
          <w:color w:val="auto"/>
          <w:kern w:val="2"/>
          <w:sz w:val="24"/>
          <w:szCs w:val="24"/>
          <w:lang w:eastAsia="zh-CN"/>
        </w:rPr>
        <w:t>本次股东大会的表决程序</w:t>
      </w:r>
    </w:p>
    <w:p w14:paraId="2B667199" w14:textId="77777777" w:rsidR="00061BA0" w:rsidRPr="00E50BCC" w:rsidRDefault="00E50BCC">
      <w:pPr>
        <w:widowControl w:val="0"/>
        <w:autoSpaceDE w:val="0"/>
        <w:autoSpaceDN w:val="0"/>
        <w:adjustRightInd w:val="0"/>
        <w:spacing w:after="360" w:line="320" w:lineRule="exact"/>
        <w:ind w:firstLineChars="200" w:firstLine="480"/>
        <w:jc w:val="both"/>
        <w:rPr>
          <w:rFonts w:cs="Arial"/>
          <w:sz w:val="24"/>
          <w:szCs w:val="24"/>
          <w:lang w:eastAsia="zh-CN"/>
        </w:rPr>
      </w:pPr>
      <w:r w:rsidRPr="00E50BCC">
        <w:rPr>
          <w:rFonts w:cs="Arial" w:hint="eastAsia"/>
          <w:sz w:val="24"/>
          <w:szCs w:val="24"/>
          <w:lang w:eastAsia="zh-CN"/>
        </w:rPr>
        <w:t xml:space="preserve">1. </w:t>
      </w:r>
      <w:r w:rsidRPr="00E50BCC">
        <w:rPr>
          <w:rFonts w:cs="Arial" w:hint="eastAsia"/>
          <w:sz w:val="24"/>
          <w:szCs w:val="24"/>
          <w:lang w:eastAsia="zh-CN"/>
        </w:rPr>
        <w:t>本次股东大会审议的议案与《华孚时尚股份有限公司关于召开</w:t>
      </w:r>
      <w:r w:rsidRPr="00E50BCC">
        <w:rPr>
          <w:rFonts w:cs="Arial" w:hint="eastAsia"/>
          <w:sz w:val="24"/>
          <w:szCs w:val="24"/>
          <w:lang w:eastAsia="zh-CN"/>
        </w:rPr>
        <w:t>2024</w:t>
      </w:r>
      <w:r w:rsidRPr="00E50BCC">
        <w:rPr>
          <w:rFonts w:cs="Arial" w:hint="eastAsia"/>
          <w:sz w:val="24"/>
          <w:szCs w:val="24"/>
          <w:lang w:eastAsia="zh-CN"/>
        </w:rPr>
        <w:t>年年度股东大会的通知》相符，没有出现修改原议案或增加新议案的情形。</w:t>
      </w:r>
    </w:p>
    <w:p w14:paraId="1420C597" w14:textId="77777777" w:rsidR="00061BA0" w:rsidRPr="00E50BCC" w:rsidRDefault="00E50BCC">
      <w:pPr>
        <w:widowControl w:val="0"/>
        <w:autoSpaceDE w:val="0"/>
        <w:autoSpaceDN w:val="0"/>
        <w:adjustRightInd w:val="0"/>
        <w:spacing w:after="360" w:line="320" w:lineRule="exact"/>
        <w:ind w:firstLineChars="200" w:firstLine="480"/>
        <w:jc w:val="both"/>
        <w:rPr>
          <w:rFonts w:cs="Arial"/>
          <w:sz w:val="24"/>
          <w:szCs w:val="24"/>
          <w:lang w:eastAsia="zh-CN"/>
        </w:rPr>
      </w:pPr>
      <w:r w:rsidRPr="00E50BCC">
        <w:rPr>
          <w:rFonts w:cs="Arial" w:hint="eastAsia"/>
          <w:sz w:val="24"/>
          <w:szCs w:val="24"/>
          <w:lang w:eastAsia="zh-CN"/>
        </w:rPr>
        <w:t>2</w:t>
      </w:r>
      <w:r w:rsidRPr="00E50BCC">
        <w:rPr>
          <w:rFonts w:cs="Arial" w:hint="eastAsia"/>
          <w:sz w:val="24"/>
          <w:szCs w:val="24"/>
          <w:lang w:eastAsia="zh-CN"/>
        </w:rPr>
        <w:t>．本次股东大会采取现场投票与网络投票相结合的表决方式。经本所律师见证，本次股东大会现场会议以记名投票方式表决了会议通知中列明的议案。现场会</w:t>
      </w:r>
      <w:r w:rsidRPr="00E50BCC">
        <w:rPr>
          <w:rFonts w:cs="Arial" w:hint="eastAsia"/>
          <w:sz w:val="24"/>
          <w:szCs w:val="24"/>
          <w:lang w:eastAsia="zh-CN"/>
        </w:rPr>
        <w:lastRenderedPageBreak/>
        <w:t>议的表决由股东代表、监事代表及本所律师共同进行了计票、监票。</w:t>
      </w:r>
    </w:p>
    <w:p w14:paraId="4848DE83" w14:textId="77777777" w:rsidR="00061BA0" w:rsidRPr="00E50BCC" w:rsidRDefault="00E50BCC">
      <w:pPr>
        <w:widowControl w:val="0"/>
        <w:autoSpaceDE w:val="0"/>
        <w:autoSpaceDN w:val="0"/>
        <w:adjustRightInd w:val="0"/>
        <w:spacing w:after="360" w:line="320" w:lineRule="exact"/>
        <w:ind w:firstLineChars="200" w:firstLine="480"/>
        <w:jc w:val="both"/>
        <w:rPr>
          <w:rFonts w:cs="Arial"/>
          <w:sz w:val="24"/>
          <w:szCs w:val="24"/>
          <w:lang w:eastAsia="zh-CN"/>
        </w:rPr>
      </w:pPr>
      <w:r w:rsidRPr="00E50BCC">
        <w:rPr>
          <w:rFonts w:cs="Arial" w:hint="eastAsia"/>
          <w:sz w:val="24"/>
          <w:szCs w:val="24"/>
          <w:lang w:eastAsia="zh-CN"/>
        </w:rPr>
        <w:t xml:space="preserve">3. </w:t>
      </w:r>
      <w:r w:rsidRPr="00E50BCC">
        <w:rPr>
          <w:rFonts w:cs="Arial" w:hint="eastAsia"/>
          <w:sz w:val="24"/>
          <w:szCs w:val="24"/>
          <w:lang w:eastAsia="zh-CN"/>
        </w:rPr>
        <w:t>参与网络投票的股东在规定的网络投票时间内通过深圳证券交易所交易系统或互联网投票系统行使了表决权，网络投票结束后，深圳证券信息有限公司向公司提供了网络投票的统计数据文件。</w:t>
      </w:r>
    </w:p>
    <w:p w14:paraId="2E8D2B52" w14:textId="77777777" w:rsidR="00061BA0" w:rsidRPr="00E50BCC" w:rsidRDefault="00E50BCC">
      <w:pPr>
        <w:widowControl w:val="0"/>
        <w:autoSpaceDE w:val="0"/>
        <w:autoSpaceDN w:val="0"/>
        <w:adjustRightInd w:val="0"/>
        <w:spacing w:after="360" w:line="320" w:lineRule="exact"/>
        <w:ind w:firstLineChars="200" w:firstLine="480"/>
        <w:jc w:val="both"/>
        <w:rPr>
          <w:rFonts w:cs="Arial"/>
          <w:sz w:val="24"/>
          <w:szCs w:val="24"/>
          <w:lang w:eastAsia="zh-CN"/>
        </w:rPr>
      </w:pPr>
      <w:r w:rsidRPr="00E50BCC">
        <w:rPr>
          <w:rFonts w:cs="Arial" w:hint="eastAsia"/>
          <w:sz w:val="24"/>
          <w:szCs w:val="24"/>
          <w:lang w:eastAsia="zh-CN"/>
        </w:rPr>
        <w:t xml:space="preserve">4. </w:t>
      </w:r>
      <w:r w:rsidRPr="00E50BCC">
        <w:rPr>
          <w:rFonts w:cs="Arial" w:hint="eastAsia"/>
          <w:sz w:val="24"/>
          <w:szCs w:val="24"/>
          <w:lang w:eastAsia="zh-CN"/>
        </w:rPr>
        <w:t>会议主持人结合现场会议投票和网络投票的统计结果，宣布了议案的表决情况，并根据表决结果宣布了议案的通过情况。</w:t>
      </w:r>
    </w:p>
    <w:p w14:paraId="78C3B98F" w14:textId="77777777" w:rsidR="00061BA0" w:rsidRPr="00E50BCC" w:rsidRDefault="00E50BCC">
      <w:pPr>
        <w:widowControl w:val="0"/>
        <w:tabs>
          <w:tab w:val="left" w:pos="525"/>
        </w:tabs>
        <w:spacing w:after="360" w:line="320" w:lineRule="exact"/>
        <w:ind w:left="902" w:hanging="482"/>
        <w:jc w:val="both"/>
        <w:rPr>
          <w:rFonts w:ascii="Times New Roman" w:hAnsi="Times New Roman"/>
          <w:b/>
          <w:bCs/>
          <w:color w:val="auto"/>
          <w:kern w:val="2"/>
          <w:sz w:val="24"/>
          <w:szCs w:val="24"/>
          <w:lang w:eastAsia="zh-CN"/>
        </w:rPr>
      </w:pPr>
      <w:r w:rsidRPr="00E50BCC">
        <w:rPr>
          <w:rFonts w:ascii="Times New Roman" w:hAnsi="Times New Roman" w:hint="eastAsia"/>
          <w:b/>
          <w:bCs/>
          <w:color w:val="auto"/>
          <w:kern w:val="2"/>
          <w:sz w:val="24"/>
          <w:szCs w:val="24"/>
          <w:lang w:eastAsia="zh-CN"/>
        </w:rPr>
        <w:t>（二）</w:t>
      </w:r>
      <w:r w:rsidRPr="00E50BCC">
        <w:rPr>
          <w:rFonts w:ascii="Times New Roman" w:hAnsi="Times New Roman"/>
          <w:b/>
          <w:bCs/>
          <w:color w:val="auto"/>
          <w:kern w:val="2"/>
          <w:sz w:val="24"/>
          <w:szCs w:val="24"/>
          <w:lang w:eastAsia="zh-CN"/>
        </w:rPr>
        <w:t>本次股东大会的</w:t>
      </w:r>
      <w:r w:rsidRPr="00E50BCC">
        <w:rPr>
          <w:rFonts w:ascii="Times New Roman" w:hAnsi="Times New Roman"/>
          <w:b/>
          <w:bCs/>
          <w:color w:val="auto"/>
          <w:kern w:val="2"/>
          <w:sz w:val="24"/>
          <w:szCs w:val="24"/>
          <w:lang w:eastAsia="zh-CN"/>
        </w:rPr>
        <w:t>表决</w:t>
      </w:r>
      <w:r w:rsidRPr="00E50BCC">
        <w:rPr>
          <w:rFonts w:ascii="Times New Roman" w:hAnsi="Times New Roman" w:hint="eastAsia"/>
          <w:b/>
          <w:bCs/>
          <w:color w:val="auto"/>
          <w:kern w:val="2"/>
          <w:sz w:val="24"/>
          <w:szCs w:val="24"/>
          <w:lang w:eastAsia="zh-CN"/>
        </w:rPr>
        <w:t>结果</w:t>
      </w:r>
    </w:p>
    <w:p w14:paraId="07B29BD0" w14:textId="77777777" w:rsidR="00061BA0" w:rsidRPr="00E50BCC" w:rsidRDefault="00E50BCC">
      <w:pPr>
        <w:widowControl w:val="0"/>
        <w:autoSpaceDE w:val="0"/>
        <w:autoSpaceDN w:val="0"/>
        <w:adjustRightInd w:val="0"/>
        <w:spacing w:after="360" w:line="320" w:lineRule="exact"/>
        <w:ind w:firstLineChars="200" w:firstLine="480"/>
        <w:jc w:val="both"/>
        <w:rPr>
          <w:rFonts w:cs="Arial"/>
          <w:sz w:val="24"/>
          <w:szCs w:val="24"/>
          <w:lang w:eastAsia="zh-CN"/>
        </w:rPr>
      </w:pPr>
      <w:r w:rsidRPr="00E50BCC">
        <w:rPr>
          <w:rFonts w:cs="Arial" w:hint="eastAsia"/>
          <w:sz w:val="24"/>
          <w:szCs w:val="24"/>
          <w:lang w:eastAsia="zh-CN"/>
        </w:rPr>
        <w:t>经本所律师见证，本次股东大会按照法律、行政法规、《股东会规则》和《公司章程》的规定，审议通过了以下议案：</w:t>
      </w:r>
    </w:p>
    <w:p w14:paraId="6A102D96" w14:textId="77777777" w:rsidR="00061BA0" w:rsidRPr="00E50BCC" w:rsidRDefault="00E50BCC">
      <w:pPr>
        <w:pStyle w:val="afff7"/>
        <w:widowControl w:val="0"/>
        <w:numPr>
          <w:ilvl w:val="0"/>
          <w:numId w:val="3"/>
        </w:numPr>
        <w:autoSpaceDE w:val="0"/>
        <w:autoSpaceDN w:val="0"/>
        <w:adjustRightInd w:val="0"/>
        <w:spacing w:after="360" w:line="320" w:lineRule="exact"/>
        <w:ind w:firstLineChars="0"/>
        <w:jc w:val="both"/>
        <w:rPr>
          <w:rFonts w:cs="Arial"/>
          <w:sz w:val="24"/>
          <w:szCs w:val="24"/>
          <w:lang w:eastAsia="zh-CN"/>
        </w:rPr>
      </w:pPr>
      <w:r w:rsidRPr="00E50BCC">
        <w:rPr>
          <w:rFonts w:cs="Arial" w:hint="eastAsia"/>
          <w:sz w:val="24"/>
          <w:szCs w:val="24"/>
          <w:lang w:eastAsia="zh-CN"/>
        </w:rPr>
        <w:t>《</w:t>
      </w:r>
      <w:r w:rsidRPr="00E50BCC">
        <w:rPr>
          <w:rFonts w:hint="eastAsia"/>
          <w:lang w:eastAsia="zh-CN"/>
        </w:rPr>
        <w:t xml:space="preserve"> </w:t>
      </w:r>
      <w:r w:rsidRPr="00E50BCC">
        <w:rPr>
          <w:rFonts w:cs="Arial" w:hint="eastAsia"/>
          <w:sz w:val="24"/>
          <w:szCs w:val="24"/>
          <w:lang w:eastAsia="zh-CN"/>
        </w:rPr>
        <w:t>2024</w:t>
      </w:r>
      <w:r w:rsidRPr="00E50BCC">
        <w:rPr>
          <w:rFonts w:cs="Arial" w:hint="eastAsia"/>
          <w:sz w:val="24"/>
          <w:szCs w:val="24"/>
          <w:lang w:eastAsia="zh-CN"/>
        </w:rPr>
        <w:t>年度报告全文及摘要的议案》</w:t>
      </w:r>
    </w:p>
    <w:p w14:paraId="09B1C816" w14:textId="77777777" w:rsidR="00061BA0" w:rsidRPr="00E50BCC" w:rsidRDefault="00E50BCC">
      <w:pPr>
        <w:spacing w:after="360" w:line="320" w:lineRule="exact"/>
        <w:ind w:firstLineChars="200" w:firstLine="480"/>
        <w:rPr>
          <w:rFonts w:ascii="Times New Roman" w:hAnsi="Times New Roman"/>
          <w:sz w:val="24"/>
          <w:lang w:eastAsia="zh-CN"/>
        </w:rPr>
      </w:pPr>
      <w:r w:rsidRPr="00E50BCC">
        <w:rPr>
          <w:rFonts w:ascii="Times New Roman" w:hAnsi="Times New Roman"/>
          <w:sz w:val="24"/>
          <w:lang w:eastAsia="zh-CN"/>
        </w:rPr>
        <w:t>同意</w:t>
      </w:r>
      <w:r w:rsidRPr="00E50BCC">
        <w:rPr>
          <w:rFonts w:hint="eastAsia"/>
          <w:sz w:val="24"/>
          <w:lang w:eastAsia="zh-CN"/>
        </w:rPr>
        <w:t>734,735,344</w:t>
      </w:r>
      <w:r w:rsidRPr="00E50BCC">
        <w:rPr>
          <w:rFonts w:ascii="Times New Roman" w:hAnsi="Times New Roman"/>
          <w:sz w:val="24"/>
          <w:lang w:eastAsia="zh-CN"/>
        </w:rPr>
        <w:t>股，占出席会议股东及股东代理人代表有表决权股份总数的</w:t>
      </w:r>
      <w:r w:rsidRPr="00E50BCC">
        <w:rPr>
          <w:rFonts w:hint="eastAsia"/>
          <w:sz w:val="24"/>
          <w:lang w:eastAsia="zh-CN"/>
        </w:rPr>
        <w:t>99.0891</w:t>
      </w:r>
      <w:r w:rsidRPr="00E50BCC">
        <w:rPr>
          <w:rFonts w:ascii="Times New Roman" w:hAnsi="Times New Roman"/>
          <w:sz w:val="24"/>
          <w:lang w:eastAsia="zh-CN"/>
        </w:rPr>
        <w:t>%</w:t>
      </w:r>
      <w:r w:rsidRPr="00E50BCC">
        <w:rPr>
          <w:rFonts w:ascii="Times New Roman" w:hAnsi="Times New Roman"/>
          <w:sz w:val="24"/>
          <w:lang w:eastAsia="zh-CN"/>
        </w:rPr>
        <w:t>；反对</w:t>
      </w:r>
      <w:r w:rsidRPr="00E50BCC">
        <w:rPr>
          <w:rFonts w:hint="eastAsia"/>
          <w:sz w:val="24"/>
          <w:lang w:eastAsia="zh-CN"/>
        </w:rPr>
        <w:t>6,516,050</w:t>
      </w:r>
      <w:r w:rsidRPr="00E50BCC">
        <w:rPr>
          <w:rFonts w:ascii="Times New Roman" w:hAnsi="Times New Roman"/>
          <w:sz w:val="24"/>
          <w:lang w:eastAsia="zh-CN"/>
        </w:rPr>
        <w:t>股，占出席会议股东及股东代理人代表有表决权股份总数的</w:t>
      </w:r>
      <w:r w:rsidRPr="00E50BCC">
        <w:rPr>
          <w:rFonts w:hint="eastAsia"/>
          <w:sz w:val="24"/>
          <w:lang w:eastAsia="zh-CN"/>
        </w:rPr>
        <w:t>0.8788</w:t>
      </w:r>
      <w:r w:rsidRPr="00E50BCC">
        <w:rPr>
          <w:rFonts w:ascii="Times New Roman" w:hAnsi="Times New Roman"/>
          <w:sz w:val="24"/>
          <w:lang w:eastAsia="zh-CN"/>
        </w:rPr>
        <w:t>%</w:t>
      </w:r>
      <w:r w:rsidRPr="00E50BCC">
        <w:rPr>
          <w:rFonts w:ascii="Times New Roman" w:hAnsi="Times New Roman"/>
          <w:sz w:val="24"/>
          <w:lang w:eastAsia="zh-CN"/>
        </w:rPr>
        <w:t>；弃权</w:t>
      </w:r>
      <w:r w:rsidRPr="00E50BCC">
        <w:rPr>
          <w:rFonts w:hint="eastAsia"/>
          <w:sz w:val="24"/>
          <w:lang w:eastAsia="zh-CN"/>
        </w:rPr>
        <w:t>238,500</w:t>
      </w:r>
      <w:r w:rsidRPr="00E50BCC">
        <w:rPr>
          <w:rFonts w:ascii="Times New Roman" w:hAnsi="Times New Roman"/>
          <w:sz w:val="24"/>
          <w:lang w:eastAsia="zh-CN"/>
        </w:rPr>
        <w:t>股</w:t>
      </w:r>
      <w:r w:rsidRPr="00E50BCC">
        <w:rPr>
          <w:rFonts w:ascii="Times New Roman" w:hAnsi="Times New Roman" w:hint="eastAsia"/>
          <w:sz w:val="24"/>
          <w:lang w:eastAsia="zh-CN"/>
        </w:rPr>
        <w:t>，</w:t>
      </w:r>
      <w:r w:rsidRPr="00E50BCC">
        <w:rPr>
          <w:rFonts w:ascii="Times New Roman" w:hAnsi="Times New Roman"/>
          <w:sz w:val="24"/>
          <w:lang w:eastAsia="zh-CN"/>
        </w:rPr>
        <w:t>占出席会议股东及股东代理人代表有表决权股份总数的</w:t>
      </w:r>
      <w:r w:rsidRPr="00E50BCC">
        <w:rPr>
          <w:rFonts w:hint="eastAsia"/>
          <w:sz w:val="24"/>
          <w:lang w:eastAsia="zh-CN"/>
        </w:rPr>
        <w:t>0.0322</w:t>
      </w:r>
      <w:r w:rsidRPr="00E50BCC">
        <w:rPr>
          <w:rFonts w:ascii="Times New Roman" w:hAnsi="Times New Roman"/>
          <w:sz w:val="24"/>
          <w:lang w:eastAsia="zh-CN"/>
        </w:rPr>
        <w:t>%</w:t>
      </w:r>
      <w:r w:rsidRPr="00E50BCC">
        <w:rPr>
          <w:rFonts w:ascii="Times New Roman" w:hAnsi="Times New Roman"/>
          <w:sz w:val="24"/>
          <w:lang w:eastAsia="zh-CN"/>
        </w:rPr>
        <w:t>。</w:t>
      </w:r>
    </w:p>
    <w:p w14:paraId="04559963" w14:textId="77777777" w:rsidR="00061BA0" w:rsidRPr="00E50BCC" w:rsidRDefault="00E50BCC">
      <w:pPr>
        <w:widowControl w:val="0"/>
        <w:autoSpaceDE w:val="0"/>
        <w:autoSpaceDN w:val="0"/>
        <w:adjustRightInd w:val="0"/>
        <w:spacing w:after="360" w:line="320" w:lineRule="exact"/>
        <w:ind w:firstLineChars="200" w:firstLine="480"/>
        <w:jc w:val="both"/>
        <w:rPr>
          <w:rFonts w:cs="Arial"/>
          <w:sz w:val="24"/>
          <w:szCs w:val="24"/>
          <w:lang w:eastAsia="zh-CN"/>
        </w:rPr>
      </w:pPr>
      <w:r w:rsidRPr="00E50BCC">
        <w:rPr>
          <w:rFonts w:ascii="Times New Roman" w:hAnsi="Times New Roman"/>
          <w:sz w:val="24"/>
          <w:lang w:eastAsia="zh-CN"/>
        </w:rPr>
        <w:t>其中，中小投资者表决情况为</w:t>
      </w:r>
      <w:r w:rsidRPr="00E50BCC">
        <w:rPr>
          <w:sz w:val="24"/>
          <w:lang w:eastAsia="zh-CN"/>
        </w:rPr>
        <w:t>，同意</w:t>
      </w:r>
      <w:r w:rsidRPr="00E50BCC">
        <w:rPr>
          <w:rFonts w:hint="eastAsia"/>
          <w:sz w:val="24"/>
          <w:lang w:eastAsia="zh-CN"/>
        </w:rPr>
        <w:t>2</w:t>
      </w:r>
      <w:r w:rsidRPr="00E50BCC">
        <w:rPr>
          <w:sz w:val="24"/>
          <w:lang w:eastAsia="zh-CN"/>
        </w:rPr>
        <w:t>2</w:t>
      </w:r>
      <w:r w:rsidRPr="00E50BCC">
        <w:rPr>
          <w:rFonts w:hint="eastAsia"/>
          <w:sz w:val="24"/>
          <w:lang w:eastAsia="zh-CN"/>
        </w:rPr>
        <w:t>,0</w:t>
      </w:r>
      <w:r w:rsidRPr="00E50BCC">
        <w:rPr>
          <w:sz w:val="24"/>
          <w:lang w:eastAsia="zh-CN"/>
        </w:rPr>
        <w:t>47</w:t>
      </w:r>
      <w:r w:rsidRPr="00E50BCC">
        <w:rPr>
          <w:rFonts w:hint="eastAsia"/>
          <w:sz w:val="24"/>
          <w:lang w:eastAsia="zh-CN"/>
        </w:rPr>
        <w:t>,5</w:t>
      </w:r>
      <w:r w:rsidRPr="00E50BCC">
        <w:rPr>
          <w:sz w:val="24"/>
          <w:lang w:eastAsia="zh-CN"/>
        </w:rPr>
        <w:t>82</w:t>
      </w:r>
      <w:r w:rsidRPr="00E50BCC">
        <w:rPr>
          <w:sz w:val="24"/>
          <w:lang w:eastAsia="zh-CN"/>
        </w:rPr>
        <w:t>股</w:t>
      </w:r>
      <w:r w:rsidRPr="00E50BCC">
        <w:rPr>
          <w:sz w:val="24"/>
          <w:lang w:eastAsia="zh-CN"/>
        </w:rPr>
        <w:t>，占出席会议中小投资者及中小投资者代理人代表有表决权股份总数的</w:t>
      </w:r>
      <w:r w:rsidRPr="00E50BCC">
        <w:rPr>
          <w:sz w:val="24"/>
          <w:lang w:eastAsia="zh-CN"/>
        </w:rPr>
        <w:t>76.5484%</w:t>
      </w:r>
      <w:r w:rsidRPr="00E50BCC">
        <w:rPr>
          <w:sz w:val="24"/>
          <w:lang w:eastAsia="zh-CN"/>
        </w:rPr>
        <w:t>；反对</w:t>
      </w:r>
      <w:r w:rsidRPr="00E50BCC">
        <w:rPr>
          <w:rFonts w:hint="eastAsia"/>
          <w:sz w:val="24"/>
          <w:lang w:eastAsia="zh-CN"/>
        </w:rPr>
        <w:t>6,516,050</w:t>
      </w:r>
      <w:r w:rsidRPr="00E50BCC">
        <w:rPr>
          <w:sz w:val="24"/>
          <w:lang w:eastAsia="zh-CN"/>
        </w:rPr>
        <w:t>股，占出席会议中小投资者及中小投资者代理人代表有表决权股份总数的</w:t>
      </w:r>
      <w:r w:rsidRPr="00E50BCC">
        <w:rPr>
          <w:sz w:val="24"/>
          <w:lang w:eastAsia="zh-CN"/>
        </w:rPr>
        <w:t>22.6235%</w:t>
      </w:r>
      <w:r w:rsidRPr="00E50BCC">
        <w:rPr>
          <w:sz w:val="24"/>
          <w:lang w:eastAsia="zh-CN"/>
        </w:rPr>
        <w:t>；弃权</w:t>
      </w:r>
      <w:r w:rsidRPr="00E50BCC">
        <w:rPr>
          <w:rFonts w:hint="eastAsia"/>
          <w:sz w:val="24"/>
          <w:lang w:eastAsia="zh-CN"/>
        </w:rPr>
        <w:t>238,500</w:t>
      </w:r>
      <w:r w:rsidRPr="00E50BCC">
        <w:rPr>
          <w:sz w:val="24"/>
          <w:lang w:eastAsia="zh-CN"/>
        </w:rPr>
        <w:t>股，占出席会议中小投资者及中小投资者代理人代表有表决权股份总数的</w:t>
      </w:r>
      <w:r w:rsidRPr="00E50BCC">
        <w:rPr>
          <w:sz w:val="24"/>
          <w:lang w:eastAsia="zh-CN"/>
        </w:rPr>
        <w:t>0.8281%</w:t>
      </w:r>
      <w:r w:rsidRPr="00E50BCC">
        <w:rPr>
          <w:sz w:val="24"/>
          <w:lang w:eastAsia="zh-CN"/>
        </w:rPr>
        <w:t>。</w:t>
      </w:r>
    </w:p>
    <w:p w14:paraId="62EA1094" w14:textId="77777777" w:rsidR="00061BA0" w:rsidRPr="00E50BCC" w:rsidRDefault="00E50BCC">
      <w:pPr>
        <w:pStyle w:val="afff7"/>
        <w:widowControl w:val="0"/>
        <w:numPr>
          <w:ilvl w:val="0"/>
          <w:numId w:val="3"/>
        </w:numPr>
        <w:autoSpaceDE w:val="0"/>
        <w:autoSpaceDN w:val="0"/>
        <w:adjustRightInd w:val="0"/>
        <w:spacing w:after="360" w:line="320" w:lineRule="exact"/>
        <w:ind w:firstLineChars="0"/>
        <w:jc w:val="both"/>
        <w:rPr>
          <w:rFonts w:cs="Arial"/>
          <w:sz w:val="24"/>
          <w:szCs w:val="24"/>
          <w:lang w:eastAsia="zh-CN"/>
        </w:rPr>
      </w:pPr>
      <w:r w:rsidRPr="00E50BCC">
        <w:rPr>
          <w:rFonts w:cs="Arial" w:hint="eastAsia"/>
          <w:sz w:val="24"/>
          <w:szCs w:val="24"/>
          <w:lang w:eastAsia="zh-CN"/>
        </w:rPr>
        <w:t>《</w:t>
      </w:r>
      <w:r w:rsidRPr="00E50BCC">
        <w:rPr>
          <w:rFonts w:cs="Arial" w:hint="eastAsia"/>
          <w:sz w:val="24"/>
          <w:szCs w:val="24"/>
          <w:lang w:eastAsia="zh-CN"/>
        </w:rPr>
        <w:t>2024</w:t>
      </w:r>
      <w:r w:rsidRPr="00E50BCC">
        <w:rPr>
          <w:rFonts w:cs="Arial" w:hint="eastAsia"/>
          <w:sz w:val="24"/>
          <w:szCs w:val="24"/>
          <w:lang w:eastAsia="zh-CN"/>
        </w:rPr>
        <w:t>年度董事会工作报告的议案</w:t>
      </w:r>
      <w:r w:rsidRPr="00E50BCC">
        <w:rPr>
          <w:rFonts w:hAnsi="Times New Roman" w:cs="Arial" w:hint="eastAsia"/>
          <w:sz w:val="24"/>
          <w:szCs w:val="24"/>
          <w:lang w:eastAsia="zh-CN"/>
        </w:rPr>
        <w:t>》</w:t>
      </w:r>
    </w:p>
    <w:p w14:paraId="488ADEA6" w14:textId="77777777" w:rsidR="00061BA0" w:rsidRPr="00E50BCC" w:rsidRDefault="00E50BCC">
      <w:pPr>
        <w:spacing w:after="360" w:line="320" w:lineRule="exact"/>
        <w:ind w:firstLineChars="200" w:firstLine="480"/>
        <w:rPr>
          <w:rFonts w:ascii="Times New Roman" w:hAnsi="Times New Roman"/>
          <w:sz w:val="24"/>
          <w:lang w:eastAsia="zh-CN"/>
        </w:rPr>
      </w:pPr>
      <w:r w:rsidRPr="00E50BCC">
        <w:rPr>
          <w:rFonts w:ascii="Times New Roman" w:hAnsi="Times New Roman"/>
          <w:sz w:val="24"/>
          <w:lang w:eastAsia="zh-CN"/>
        </w:rPr>
        <w:t>同意</w:t>
      </w:r>
      <w:r w:rsidRPr="00E50BCC">
        <w:rPr>
          <w:rFonts w:hint="eastAsia"/>
          <w:sz w:val="24"/>
          <w:lang w:eastAsia="zh-CN"/>
        </w:rPr>
        <w:t>734,733,844</w:t>
      </w:r>
      <w:r w:rsidRPr="00E50BCC">
        <w:rPr>
          <w:rFonts w:ascii="Times New Roman" w:hAnsi="Times New Roman"/>
          <w:sz w:val="24"/>
          <w:lang w:eastAsia="zh-CN"/>
        </w:rPr>
        <w:t>股，占出席会议股东及股东代理人代表有表决权股份总数的</w:t>
      </w:r>
      <w:r w:rsidRPr="00E50BCC">
        <w:rPr>
          <w:rFonts w:hint="eastAsia"/>
          <w:sz w:val="24"/>
          <w:lang w:eastAsia="zh-CN"/>
        </w:rPr>
        <w:t>99.0889</w:t>
      </w:r>
      <w:r w:rsidRPr="00E50BCC">
        <w:rPr>
          <w:rFonts w:ascii="Times New Roman" w:hAnsi="Times New Roman"/>
          <w:sz w:val="24"/>
          <w:lang w:eastAsia="zh-CN"/>
        </w:rPr>
        <w:t>%</w:t>
      </w:r>
      <w:r w:rsidRPr="00E50BCC">
        <w:rPr>
          <w:rFonts w:ascii="Times New Roman" w:hAnsi="Times New Roman"/>
          <w:sz w:val="24"/>
          <w:lang w:eastAsia="zh-CN"/>
        </w:rPr>
        <w:t>；反对</w:t>
      </w:r>
      <w:r w:rsidRPr="00E50BCC">
        <w:rPr>
          <w:rFonts w:hint="eastAsia"/>
          <w:sz w:val="24"/>
          <w:lang w:eastAsia="zh-CN"/>
        </w:rPr>
        <w:t>6,516,650</w:t>
      </w:r>
      <w:r w:rsidRPr="00E50BCC">
        <w:rPr>
          <w:rFonts w:ascii="Times New Roman" w:hAnsi="Times New Roman"/>
          <w:sz w:val="24"/>
          <w:lang w:eastAsia="zh-CN"/>
        </w:rPr>
        <w:t>股，占出席会议股东及股东代理人代表有表决权股份总数的</w:t>
      </w:r>
      <w:r w:rsidRPr="00E50BCC">
        <w:rPr>
          <w:rFonts w:hint="eastAsia"/>
          <w:sz w:val="24"/>
          <w:lang w:eastAsia="zh-CN"/>
        </w:rPr>
        <w:t>0.8789</w:t>
      </w:r>
      <w:r w:rsidRPr="00E50BCC">
        <w:rPr>
          <w:rFonts w:ascii="Times New Roman" w:hAnsi="Times New Roman"/>
          <w:sz w:val="24"/>
          <w:lang w:eastAsia="zh-CN"/>
        </w:rPr>
        <w:t>%</w:t>
      </w:r>
      <w:r w:rsidRPr="00E50BCC">
        <w:rPr>
          <w:rFonts w:ascii="Times New Roman" w:hAnsi="Times New Roman"/>
          <w:sz w:val="24"/>
          <w:lang w:eastAsia="zh-CN"/>
        </w:rPr>
        <w:t>；弃权</w:t>
      </w:r>
      <w:r w:rsidRPr="00E50BCC">
        <w:rPr>
          <w:rFonts w:hint="eastAsia"/>
          <w:sz w:val="24"/>
          <w:lang w:eastAsia="zh-CN"/>
        </w:rPr>
        <w:t>239,400</w:t>
      </w:r>
      <w:r w:rsidRPr="00E50BCC">
        <w:rPr>
          <w:rFonts w:ascii="Times New Roman" w:hAnsi="Times New Roman"/>
          <w:sz w:val="24"/>
          <w:lang w:eastAsia="zh-CN"/>
        </w:rPr>
        <w:t>股</w:t>
      </w:r>
      <w:r w:rsidRPr="00E50BCC">
        <w:rPr>
          <w:rFonts w:ascii="Times New Roman" w:hAnsi="Times New Roman" w:hint="eastAsia"/>
          <w:sz w:val="24"/>
          <w:lang w:eastAsia="zh-CN"/>
        </w:rPr>
        <w:t>，</w:t>
      </w:r>
      <w:r w:rsidRPr="00E50BCC">
        <w:rPr>
          <w:rFonts w:ascii="Times New Roman" w:hAnsi="Times New Roman"/>
          <w:sz w:val="24"/>
          <w:lang w:eastAsia="zh-CN"/>
        </w:rPr>
        <w:t>占出席会议股东及股东代理人代表有表决权股份总数的</w:t>
      </w:r>
      <w:r w:rsidRPr="00E50BCC">
        <w:rPr>
          <w:rFonts w:hint="eastAsia"/>
          <w:sz w:val="24"/>
          <w:lang w:eastAsia="zh-CN"/>
        </w:rPr>
        <w:t>0.0323</w:t>
      </w:r>
      <w:r w:rsidRPr="00E50BCC">
        <w:rPr>
          <w:rFonts w:ascii="Times New Roman" w:hAnsi="Times New Roman"/>
          <w:sz w:val="24"/>
          <w:lang w:eastAsia="zh-CN"/>
        </w:rPr>
        <w:t>%</w:t>
      </w:r>
      <w:r w:rsidRPr="00E50BCC">
        <w:rPr>
          <w:rFonts w:ascii="Times New Roman" w:hAnsi="Times New Roman"/>
          <w:sz w:val="24"/>
          <w:lang w:eastAsia="zh-CN"/>
        </w:rPr>
        <w:t>。</w:t>
      </w:r>
    </w:p>
    <w:p w14:paraId="128C5AD4" w14:textId="77777777" w:rsidR="00061BA0" w:rsidRPr="00E50BCC" w:rsidRDefault="00E50BCC">
      <w:pPr>
        <w:widowControl w:val="0"/>
        <w:autoSpaceDE w:val="0"/>
        <w:autoSpaceDN w:val="0"/>
        <w:adjustRightInd w:val="0"/>
        <w:spacing w:after="360" w:line="320" w:lineRule="exact"/>
        <w:ind w:firstLineChars="200" w:firstLine="480"/>
        <w:jc w:val="both"/>
        <w:rPr>
          <w:rFonts w:cs="Arial"/>
          <w:sz w:val="24"/>
          <w:szCs w:val="24"/>
          <w:lang w:eastAsia="zh-CN"/>
        </w:rPr>
      </w:pPr>
      <w:r w:rsidRPr="00E50BCC">
        <w:rPr>
          <w:rFonts w:ascii="Times New Roman" w:hAnsi="Times New Roman"/>
          <w:sz w:val="24"/>
          <w:lang w:eastAsia="zh-CN"/>
        </w:rPr>
        <w:t>其中，中小投资者表决情况</w:t>
      </w:r>
      <w:r w:rsidRPr="00E50BCC">
        <w:rPr>
          <w:sz w:val="24"/>
          <w:lang w:eastAsia="zh-CN"/>
        </w:rPr>
        <w:t>为，同意</w:t>
      </w:r>
      <w:r w:rsidRPr="00E50BCC">
        <w:rPr>
          <w:sz w:val="24"/>
          <w:lang w:eastAsia="zh-CN"/>
        </w:rPr>
        <w:t>22</w:t>
      </w:r>
      <w:r w:rsidRPr="00E50BCC">
        <w:rPr>
          <w:rFonts w:hint="eastAsia"/>
          <w:sz w:val="24"/>
          <w:lang w:eastAsia="zh-CN"/>
        </w:rPr>
        <w:t>,0</w:t>
      </w:r>
      <w:r w:rsidRPr="00E50BCC">
        <w:rPr>
          <w:sz w:val="24"/>
          <w:lang w:eastAsia="zh-CN"/>
        </w:rPr>
        <w:t>46</w:t>
      </w:r>
      <w:r w:rsidRPr="00E50BCC">
        <w:rPr>
          <w:rFonts w:hint="eastAsia"/>
          <w:sz w:val="24"/>
          <w:lang w:eastAsia="zh-CN"/>
        </w:rPr>
        <w:t>,0</w:t>
      </w:r>
      <w:r w:rsidRPr="00E50BCC">
        <w:rPr>
          <w:sz w:val="24"/>
          <w:lang w:eastAsia="zh-CN"/>
        </w:rPr>
        <w:t>82</w:t>
      </w:r>
      <w:r w:rsidRPr="00E50BCC">
        <w:rPr>
          <w:sz w:val="24"/>
          <w:lang w:eastAsia="zh-CN"/>
        </w:rPr>
        <w:t>股，占出席会议中小投资者及中小投资者代理人代表有表决权股份总数的</w:t>
      </w:r>
      <w:r w:rsidRPr="00E50BCC">
        <w:rPr>
          <w:rFonts w:hint="eastAsia"/>
          <w:sz w:val="24"/>
          <w:lang w:eastAsia="zh-CN"/>
        </w:rPr>
        <w:t>7</w:t>
      </w:r>
      <w:r w:rsidRPr="00E50BCC">
        <w:rPr>
          <w:sz w:val="24"/>
          <w:lang w:eastAsia="zh-CN"/>
        </w:rPr>
        <w:t>6.5432%</w:t>
      </w:r>
      <w:r w:rsidRPr="00E50BCC">
        <w:rPr>
          <w:sz w:val="24"/>
          <w:lang w:eastAsia="zh-CN"/>
        </w:rPr>
        <w:t>；反对</w:t>
      </w:r>
      <w:r w:rsidRPr="00E50BCC">
        <w:rPr>
          <w:rFonts w:hint="eastAsia"/>
          <w:sz w:val="24"/>
          <w:lang w:eastAsia="zh-CN"/>
        </w:rPr>
        <w:t>6,516,650</w:t>
      </w:r>
      <w:r w:rsidRPr="00E50BCC">
        <w:rPr>
          <w:sz w:val="24"/>
          <w:lang w:eastAsia="zh-CN"/>
        </w:rPr>
        <w:t>股，占出席会议中小投资者及中小投资者代理人代表有表决权股份总数的</w:t>
      </w:r>
      <w:r w:rsidRPr="00E50BCC">
        <w:rPr>
          <w:rFonts w:hint="eastAsia"/>
          <w:sz w:val="24"/>
          <w:lang w:eastAsia="zh-CN"/>
        </w:rPr>
        <w:t>22</w:t>
      </w:r>
      <w:r w:rsidRPr="00E50BCC">
        <w:rPr>
          <w:sz w:val="24"/>
          <w:lang w:eastAsia="zh-CN"/>
        </w:rPr>
        <w:t>.6256%</w:t>
      </w:r>
      <w:r w:rsidRPr="00E50BCC">
        <w:rPr>
          <w:sz w:val="24"/>
          <w:lang w:eastAsia="zh-CN"/>
        </w:rPr>
        <w:t>；弃权</w:t>
      </w:r>
      <w:r w:rsidRPr="00E50BCC">
        <w:rPr>
          <w:rFonts w:hint="eastAsia"/>
          <w:sz w:val="24"/>
          <w:lang w:eastAsia="zh-CN"/>
        </w:rPr>
        <w:t>239,400</w:t>
      </w:r>
      <w:r w:rsidRPr="00E50BCC">
        <w:rPr>
          <w:sz w:val="24"/>
          <w:lang w:eastAsia="zh-CN"/>
        </w:rPr>
        <w:t>股，占出席会议中小投资者及中小投资者代理人代表有表决权股份总数的</w:t>
      </w:r>
      <w:r w:rsidRPr="00E50BCC">
        <w:rPr>
          <w:rFonts w:hint="eastAsia"/>
          <w:sz w:val="24"/>
          <w:lang w:eastAsia="zh-CN"/>
        </w:rPr>
        <w:t>0</w:t>
      </w:r>
      <w:r w:rsidRPr="00E50BCC">
        <w:rPr>
          <w:sz w:val="24"/>
          <w:lang w:eastAsia="zh-CN"/>
        </w:rPr>
        <w:t>.8312%</w:t>
      </w:r>
      <w:r w:rsidRPr="00E50BCC">
        <w:rPr>
          <w:sz w:val="24"/>
          <w:lang w:eastAsia="zh-CN"/>
        </w:rPr>
        <w:t>。</w:t>
      </w:r>
    </w:p>
    <w:p w14:paraId="2D85264C" w14:textId="77777777" w:rsidR="00061BA0" w:rsidRPr="00E50BCC" w:rsidRDefault="00E50BCC">
      <w:pPr>
        <w:pStyle w:val="afff7"/>
        <w:widowControl w:val="0"/>
        <w:numPr>
          <w:ilvl w:val="0"/>
          <w:numId w:val="3"/>
        </w:numPr>
        <w:autoSpaceDE w:val="0"/>
        <w:autoSpaceDN w:val="0"/>
        <w:adjustRightInd w:val="0"/>
        <w:spacing w:after="360" w:line="320" w:lineRule="exact"/>
        <w:ind w:firstLineChars="0"/>
        <w:jc w:val="both"/>
        <w:rPr>
          <w:rFonts w:cs="Arial"/>
          <w:sz w:val="24"/>
          <w:szCs w:val="24"/>
          <w:lang w:eastAsia="zh-CN"/>
        </w:rPr>
      </w:pPr>
      <w:r w:rsidRPr="00E50BCC">
        <w:rPr>
          <w:rFonts w:cs="Arial" w:hint="eastAsia"/>
          <w:sz w:val="24"/>
          <w:szCs w:val="24"/>
          <w:lang w:eastAsia="zh-CN"/>
        </w:rPr>
        <w:lastRenderedPageBreak/>
        <w:t>《</w:t>
      </w:r>
      <w:r w:rsidRPr="00E50BCC">
        <w:rPr>
          <w:rFonts w:cs="Arial" w:hint="eastAsia"/>
          <w:sz w:val="24"/>
          <w:szCs w:val="24"/>
          <w:lang w:eastAsia="zh-CN"/>
        </w:rPr>
        <w:t>2024</w:t>
      </w:r>
      <w:r w:rsidRPr="00E50BCC">
        <w:rPr>
          <w:rFonts w:cs="Arial" w:hint="eastAsia"/>
          <w:sz w:val="24"/>
          <w:szCs w:val="24"/>
          <w:lang w:eastAsia="zh-CN"/>
        </w:rPr>
        <w:t>年度监事会工作报告的议案》</w:t>
      </w:r>
    </w:p>
    <w:p w14:paraId="681AFCAF" w14:textId="77777777" w:rsidR="00061BA0" w:rsidRPr="00E50BCC" w:rsidRDefault="00E50BCC">
      <w:pPr>
        <w:spacing w:after="360" w:line="320" w:lineRule="exact"/>
        <w:ind w:firstLineChars="200" w:firstLine="480"/>
        <w:rPr>
          <w:rFonts w:ascii="Times New Roman" w:hAnsi="Times New Roman"/>
          <w:sz w:val="24"/>
          <w:lang w:eastAsia="zh-CN"/>
        </w:rPr>
      </w:pPr>
      <w:r w:rsidRPr="00E50BCC">
        <w:rPr>
          <w:rFonts w:ascii="Times New Roman" w:hAnsi="Times New Roman"/>
          <w:sz w:val="24"/>
          <w:lang w:eastAsia="zh-CN"/>
        </w:rPr>
        <w:t>同意</w:t>
      </w:r>
      <w:r w:rsidRPr="00E50BCC">
        <w:rPr>
          <w:rFonts w:hint="eastAsia"/>
          <w:sz w:val="24"/>
          <w:lang w:eastAsia="zh-CN"/>
        </w:rPr>
        <w:t>734,733,844</w:t>
      </w:r>
      <w:r w:rsidRPr="00E50BCC">
        <w:rPr>
          <w:rFonts w:ascii="Times New Roman" w:hAnsi="Times New Roman"/>
          <w:sz w:val="24"/>
          <w:lang w:eastAsia="zh-CN"/>
        </w:rPr>
        <w:t>股，占出席会议股东及股东代</w:t>
      </w:r>
      <w:r w:rsidRPr="00E50BCC">
        <w:rPr>
          <w:rFonts w:ascii="Times New Roman" w:hAnsi="Times New Roman"/>
          <w:sz w:val="24"/>
          <w:lang w:eastAsia="zh-CN"/>
        </w:rPr>
        <w:t>理人代表有表决权股份总数的</w:t>
      </w:r>
      <w:r w:rsidRPr="00E50BCC">
        <w:rPr>
          <w:rFonts w:hint="eastAsia"/>
          <w:sz w:val="24"/>
          <w:lang w:eastAsia="zh-CN"/>
        </w:rPr>
        <w:t>99.0889</w:t>
      </w:r>
      <w:r w:rsidRPr="00E50BCC">
        <w:rPr>
          <w:rFonts w:ascii="Times New Roman" w:hAnsi="Times New Roman"/>
          <w:sz w:val="24"/>
          <w:lang w:eastAsia="zh-CN"/>
        </w:rPr>
        <w:t>%</w:t>
      </w:r>
      <w:r w:rsidRPr="00E50BCC">
        <w:rPr>
          <w:rFonts w:ascii="Times New Roman" w:hAnsi="Times New Roman"/>
          <w:sz w:val="24"/>
          <w:lang w:eastAsia="zh-CN"/>
        </w:rPr>
        <w:t>；反对</w:t>
      </w:r>
      <w:r w:rsidRPr="00E50BCC">
        <w:rPr>
          <w:rFonts w:hint="eastAsia"/>
          <w:sz w:val="24"/>
          <w:lang w:eastAsia="zh-CN"/>
        </w:rPr>
        <w:t>6,516,650</w:t>
      </w:r>
      <w:r w:rsidRPr="00E50BCC">
        <w:rPr>
          <w:rFonts w:ascii="Times New Roman" w:hAnsi="Times New Roman"/>
          <w:sz w:val="24"/>
          <w:lang w:eastAsia="zh-CN"/>
        </w:rPr>
        <w:t>股，占出席会议股东及股东代理人代表有表决权股份总数的</w:t>
      </w:r>
      <w:r w:rsidRPr="00E50BCC">
        <w:rPr>
          <w:rFonts w:hint="eastAsia"/>
          <w:sz w:val="24"/>
          <w:lang w:eastAsia="zh-CN"/>
        </w:rPr>
        <w:t>0.8789</w:t>
      </w:r>
      <w:r w:rsidRPr="00E50BCC">
        <w:rPr>
          <w:rFonts w:ascii="Times New Roman" w:hAnsi="Times New Roman"/>
          <w:sz w:val="24"/>
          <w:lang w:eastAsia="zh-CN"/>
        </w:rPr>
        <w:t>%</w:t>
      </w:r>
      <w:r w:rsidRPr="00E50BCC">
        <w:rPr>
          <w:rFonts w:ascii="Times New Roman" w:hAnsi="Times New Roman"/>
          <w:sz w:val="24"/>
          <w:lang w:eastAsia="zh-CN"/>
        </w:rPr>
        <w:t>；弃权</w:t>
      </w:r>
      <w:r w:rsidRPr="00E50BCC">
        <w:rPr>
          <w:rFonts w:hint="eastAsia"/>
          <w:sz w:val="24"/>
          <w:lang w:eastAsia="zh-CN"/>
        </w:rPr>
        <w:t>239,400</w:t>
      </w:r>
      <w:r w:rsidRPr="00E50BCC">
        <w:rPr>
          <w:rFonts w:ascii="Times New Roman" w:hAnsi="Times New Roman"/>
          <w:sz w:val="24"/>
          <w:lang w:eastAsia="zh-CN"/>
        </w:rPr>
        <w:t>股</w:t>
      </w:r>
      <w:r w:rsidRPr="00E50BCC">
        <w:rPr>
          <w:rFonts w:ascii="Times New Roman" w:hAnsi="Times New Roman"/>
          <w:sz w:val="24"/>
          <w:lang w:eastAsia="zh-CN"/>
        </w:rPr>
        <w:t>,</w:t>
      </w:r>
      <w:r w:rsidRPr="00E50BCC">
        <w:rPr>
          <w:rFonts w:ascii="Times New Roman" w:hAnsi="Times New Roman"/>
          <w:sz w:val="24"/>
          <w:lang w:eastAsia="zh-CN"/>
        </w:rPr>
        <w:t>占出席会议股东及股东代理人代表有表决权股份总数的</w:t>
      </w:r>
      <w:r w:rsidRPr="00E50BCC">
        <w:rPr>
          <w:rFonts w:hint="eastAsia"/>
          <w:sz w:val="24"/>
          <w:lang w:eastAsia="zh-CN"/>
        </w:rPr>
        <w:t>0.0323</w:t>
      </w:r>
      <w:r w:rsidRPr="00E50BCC">
        <w:rPr>
          <w:rFonts w:ascii="Times New Roman" w:hAnsi="Times New Roman"/>
          <w:sz w:val="24"/>
          <w:lang w:eastAsia="zh-CN"/>
        </w:rPr>
        <w:t>%</w:t>
      </w:r>
      <w:r w:rsidRPr="00E50BCC">
        <w:rPr>
          <w:rFonts w:ascii="Times New Roman" w:hAnsi="Times New Roman"/>
          <w:sz w:val="24"/>
          <w:lang w:eastAsia="zh-CN"/>
        </w:rPr>
        <w:t>。</w:t>
      </w:r>
    </w:p>
    <w:p w14:paraId="6E5CC5ED" w14:textId="77777777" w:rsidR="00061BA0" w:rsidRPr="00E50BCC" w:rsidRDefault="00E50BCC">
      <w:pPr>
        <w:widowControl w:val="0"/>
        <w:autoSpaceDE w:val="0"/>
        <w:autoSpaceDN w:val="0"/>
        <w:adjustRightInd w:val="0"/>
        <w:spacing w:after="360" w:line="320" w:lineRule="exact"/>
        <w:ind w:firstLineChars="200" w:firstLine="480"/>
        <w:jc w:val="both"/>
        <w:rPr>
          <w:rFonts w:cs="Arial"/>
          <w:sz w:val="24"/>
          <w:szCs w:val="24"/>
          <w:lang w:eastAsia="zh-CN"/>
        </w:rPr>
      </w:pPr>
      <w:r w:rsidRPr="00E50BCC">
        <w:rPr>
          <w:rFonts w:ascii="Times New Roman" w:hAnsi="Times New Roman"/>
          <w:sz w:val="24"/>
          <w:lang w:eastAsia="zh-CN"/>
        </w:rPr>
        <w:t>其中，中小投资者表决情况为</w:t>
      </w:r>
      <w:r w:rsidRPr="00E50BCC">
        <w:rPr>
          <w:sz w:val="24"/>
          <w:lang w:eastAsia="zh-CN"/>
        </w:rPr>
        <w:t>，同意</w:t>
      </w:r>
      <w:r w:rsidRPr="00E50BCC">
        <w:rPr>
          <w:sz w:val="24"/>
          <w:lang w:eastAsia="zh-CN"/>
        </w:rPr>
        <w:t>22</w:t>
      </w:r>
      <w:r w:rsidRPr="00E50BCC">
        <w:rPr>
          <w:rFonts w:hint="eastAsia"/>
          <w:sz w:val="24"/>
          <w:lang w:eastAsia="zh-CN"/>
        </w:rPr>
        <w:t>,0</w:t>
      </w:r>
      <w:r w:rsidRPr="00E50BCC">
        <w:rPr>
          <w:sz w:val="24"/>
          <w:lang w:eastAsia="zh-CN"/>
        </w:rPr>
        <w:t>46</w:t>
      </w:r>
      <w:r w:rsidRPr="00E50BCC">
        <w:rPr>
          <w:rFonts w:hint="eastAsia"/>
          <w:sz w:val="24"/>
          <w:lang w:eastAsia="zh-CN"/>
        </w:rPr>
        <w:t>,0</w:t>
      </w:r>
      <w:r w:rsidRPr="00E50BCC">
        <w:rPr>
          <w:sz w:val="24"/>
          <w:lang w:eastAsia="zh-CN"/>
        </w:rPr>
        <w:t>82</w:t>
      </w:r>
      <w:r w:rsidRPr="00E50BCC">
        <w:rPr>
          <w:sz w:val="24"/>
          <w:lang w:eastAsia="zh-CN"/>
        </w:rPr>
        <w:t>股，占出席会议中小投资者及中小投资者代理人代表有表决权股份总数的</w:t>
      </w:r>
      <w:r w:rsidRPr="00E50BCC">
        <w:rPr>
          <w:rFonts w:hint="eastAsia"/>
          <w:sz w:val="24"/>
          <w:lang w:eastAsia="zh-CN"/>
        </w:rPr>
        <w:t>7</w:t>
      </w:r>
      <w:r w:rsidRPr="00E50BCC">
        <w:rPr>
          <w:sz w:val="24"/>
          <w:lang w:eastAsia="zh-CN"/>
        </w:rPr>
        <w:t>6.5432%</w:t>
      </w:r>
      <w:r w:rsidRPr="00E50BCC">
        <w:rPr>
          <w:sz w:val="24"/>
          <w:lang w:eastAsia="zh-CN"/>
        </w:rPr>
        <w:t>；反对</w:t>
      </w:r>
      <w:r w:rsidRPr="00E50BCC">
        <w:rPr>
          <w:rFonts w:hint="eastAsia"/>
          <w:sz w:val="24"/>
          <w:lang w:eastAsia="zh-CN"/>
        </w:rPr>
        <w:t>6,516,650</w:t>
      </w:r>
      <w:r w:rsidRPr="00E50BCC">
        <w:rPr>
          <w:sz w:val="24"/>
          <w:lang w:eastAsia="zh-CN"/>
        </w:rPr>
        <w:t>股，占出席会议中小投资者及中小投资者代理人代表有表决权股份总数的</w:t>
      </w:r>
      <w:r w:rsidRPr="00E50BCC">
        <w:rPr>
          <w:rFonts w:hint="eastAsia"/>
          <w:sz w:val="24"/>
          <w:lang w:eastAsia="zh-CN"/>
        </w:rPr>
        <w:t>2</w:t>
      </w:r>
      <w:r w:rsidRPr="00E50BCC">
        <w:rPr>
          <w:sz w:val="24"/>
          <w:lang w:eastAsia="zh-CN"/>
        </w:rPr>
        <w:t>2.6256%</w:t>
      </w:r>
      <w:r w:rsidRPr="00E50BCC">
        <w:rPr>
          <w:sz w:val="24"/>
          <w:lang w:eastAsia="zh-CN"/>
        </w:rPr>
        <w:t>；弃权</w:t>
      </w:r>
      <w:r w:rsidRPr="00E50BCC">
        <w:rPr>
          <w:rFonts w:hint="eastAsia"/>
          <w:sz w:val="24"/>
          <w:lang w:eastAsia="zh-CN"/>
        </w:rPr>
        <w:t>239,400</w:t>
      </w:r>
      <w:r w:rsidRPr="00E50BCC">
        <w:rPr>
          <w:sz w:val="24"/>
          <w:lang w:eastAsia="zh-CN"/>
        </w:rPr>
        <w:t>股，占出席会议中小投资者及中小投资者代理人代表有表决权股份总数的</w:t>
      </w:r>
      <w:r w:rsidRPr="00E50BCC">
        <w:rPr>
          <w:sz w:val="24"/>
          <w:lang w:eastAsia="zh-CN"/>
        </w:rPr>
        <w:t>0.8312%</w:t>
      </w:r>
      <w:r w:rsidRPr="00E50BCC">
        <w:rPr>
          <w:sz w:val="24"/>
          <w:lang w:eastAsia="zh-CN"/>
        </w:rPr>
        <w:t>。</w:t>
      </w:r>
    </w:p>
    <w:p w14:paraId="7821F4B4" w14:textId="77777777" w:rsidR="00061BA0" w:rsidRPr="00E50BCC" w:rsidRDefault="00E50BCC">
      <w:pPr>
        <w:pStyle w:val="afff7"/>
        <w:widowControl w:val="0"/>
        <w:numPr>
          <w:ilvl w:val="0"/>
          <w:numId w:val="3"/>
        </w:numPr>
        <w:autoSpaceDE w:val="0"/>
        <w:autoSpaceDN w:val="0"/>
        <w:adjustRightInd w:val="0"/>
        <w:spacing w:after="360" w:line="320" w:lineRule="exact"/>
        <w:ind w:left="0" w:firstLine="480"/>
        <w:jc w:val="both"/>
        <w:rPr>
          <w:rFonts w:cs="Arial"/>
          <w:sz w:val="24"/>
          <w:szCs w:val="24"/>
          <w:lang w:eastAsia="zh-CN"/>
        </w:rPr>
      </w:pPr>
      <w:r w:rsidRPr="00E50BCC">
        <w:rPr>
          <w:rFonts w:cs="Arial" w:hint="eastAsia"/>
          <w:sz w:val="24"/>
          <w:szCs w:val="24"/>
          <w:lang w:eastAsia="zh-CN"/>
        </w:rPr>
        <w:t>《</w:t>
      </w:r>
      <w:r w:rsidRPr="00E50BCC">
        <w:rPr>
          <w:rFonts w:cs="Arial" w:hint="eastAsia"/>
          <w:sz w:val="24"/>
          <w:szCs w:val="24"/>
          <w:lang w:eastAsia="zh-CN"/>
        </w:rPr>
        <w:t>2024</w:t>
      </w:r>
      <w:r w:rsidRPr="00E50BCC">
        <w:rPr>
          <w:rFonts w:cs="Arial" w:hint="eastAsia"/>
          <w:sz w:val="24"/>
          <w:szCs w:val="24"/>
          <w:lang w:eastAsia="zh-CN"/>
        </w:rPr>
        <w:t>年度财务决算报告的议案》</w:t>
      </w:r>
    </w:p>
    <w:p w14:paraId="49B594E7" w14:textId="77777777" w:rsidR="00061BA0" w:rsidRPr="00E50BCC" w:rsidRDefault="00E50BCC">
      <w:pPr>
        <w:spacing w:after="360" w:line="320" w:lineRule="exact"/>
        <w:ind w:firstLineChars="200" w:firstLine="480"/>
        <w:rPr>
          <w:rFonts w:ascii="Times New Roman" w:hAnsi="Times New Roman"/>
          <w:sz w:val="24"/>
          <w:lang w:eastAsia="zh-CN"/>
        </w:rPr>
      </w:pPr>
      <w:r w:rsidRPr="00E50BCC">
        <w:rPr>
          <w:rFonts w:ascii="Times New Roman" w:hAnsi="Times New Roman"/>
          <w:sz w:val="24"/>
          <w:lang w:eastAsia="zh-CN"/>
        </w:rPr>
        <w:t>同意</w:t>
      </w:r>
      <w:r w:rsidRPr="00E50BCC">
        <w:rPr>
          <w:rFonts w:hint="eastAsia"/>
          <w:sz w:val="24"/>
          <w:lang w:eastAsia="zh-CN"/>
        </w:rPr>
        <w:t>734,730,344</w:t>
      </w:r>
      <w:r w:rsidRPr="00E50BCC">
        <w:rPr>
          <w:rFonts w:ascii="Times New Roman" w:hAnsi="Times New Roman"/>
          <w:sz w:val="24"/>
          <w:lang w:eastAsia="zh-CN"/>
        </w:rPr>
        <w:t>股，占出席会议股东及股东代理人代表有表决权股份总数的</w:t>
      </w:r>
      <w:r w:rsidRPr="00E50BCC">
        <w:rPr>
          <w:rFonts w:hint="eastAsia"/>
          <w:sz w:val="24"/>
          <w:lang w:eastAsia="zh-CN"/>
        </w:rPr>
        <w:t>99.0884</w:t>
      </w:r>
      <w:r w:rsidRPr="00E50BCC">
        <w:rPr>
          <w:rFonts w:ascii="Times New Roman" w:hAnsi="Times New Roman"/>
          <w:sz w:val="24"/>
          <w:lang w:eastAsia="zh-CN"/>
        </w:rPr>
        <w:t>%</w:t>
      </w:r>
      <w:r w:rsidRPr="00E50BCC">
        <w:rPr>
          <w:rFonts w:ascii="Times New Roman" w:hAnsi="Times New Roman"/>
          <w:sz w:val="24"/>
          <w:lang w:eastAsia="zh-CN"/>
        </w:rPr>
        <w:t>；反对</w:t>
      </w:r>
      <w:r w:rsidRPr="00E50BCC">
        <w:rPr>
          <w:rFonts w:hint="eastAsia"/>
          <w:sz w:val="24"/>
          <w:lang w:eastAsia="zh-CN"/>
        </w:rPr>
        <w:t>6,520,150</w:t>
      </w:r>
      <w:r w:rsidRPr="00E50BCC">
        <w:rPr>
          <w:rFonts w:ascii="Times New Roman" w:hAnsi="Times New Roman"/>
          <w:sz w:val="24"/>
          <w:lang w:eastAsia="zh-CN"/>
        </w:rPr>
        <w:t>股，占出席会议股东及股东代理人代表有表决权股份总数的</w:t>
      </w:r>
      <w:r w:rsidRPr="00E50BCC">
        <w:rPr>
          <w:rFonts w:hint="eastAsia"/>
          <w:sz w:val="24"/>
          <w:lang w:eastAsia="zh-CN"/>
        </w:rPr>
        <w:t>0.8793</w:t>
      </w:r>
      <w:r w:rsidRPr="00E50BCC">
        <w:rPr>
          <w:rFonts w:ascii="Times New Roman" w:hAnsi="Times New Roman"/>
          <w:sz w:val="24"/>
          <w:lang w:eastAsia="zh-CN"/>
        </w:rPr>
        <w:t>%</w:t>
      </w:r>
      <w:r w:rsidRPr="00E50BCC">
        <w:rPr>
          <w:rFonts w:ascii="Times New Roman" w:hAnsi="Times New Roman"/>
          <w:sz w:val="24"/>
          <w:lang w:eastAsia="zh-CN"/>
        </w:rPr>
        <w:t>；弃权</w:t>
      </w:r>
      <w:r w:rsidRPr="00E50BCC">
        <w:rPr>
          <w:rFonts w:hint="eastAsia"/>
          <w:sz w:val="24"/>
          <w:lang w:eastAsia="zh-CN"/>
        </w:rPr>
        <w:t>239,400</w:t>
      </w:r>
      <w:r w:rsidRPr="00E50BCC">
        <w:rPr>
          <w:rFonts w:ascii="Times New Roman" w:hAnsi="Times New Roman"/>
          <w:sz w:val="24"/>
          <w:lang w:eastAsia="zh-CN"/>
        </w:rPr>
        <w:t>股</w:t>
      </w:r>
      <w:r w:rsidRPr="00E50BCC">
        <w:rPr>
          <w:rFonts w:ascii="Times New Roman" w:hAnsi="Times New Roman"/>
          <w:sz w:val="24"/>
          <w:lang w:eastAsia="zh-CN"/>
        </w:rPr>
        <w:t>,</w:t>
      </w:r>
      <w:r w:rsidRPr="00E50BCC">
        <w:rPr>
          <w:rFonts w:ascii="Times New Roman" w:hAnsi="Times New Roman"/>
          <w:sz w:val="24"/>
          <w:lang w:eastAsia="zh-CN"/>
        </w:rPr>
        <w:t>占出席会议股东及股东代理人代表有表决权股份总数的</w:t>
      </w:r>
      <w:r w:rsidRPr="00E50BCC">
        <w:rPr>
          <w:rFonts w:hint="eastAsia"/>
          <w:sz w:val="24"/>
          <w:lang w:eastAsia="zh-CN"/>
        </w:rPr>
        <w:t>0.0323</w:t>
      </w:r>
      <w:r w:rsidRPr="00E50BCC">
        <w:rPr>
          <w:rFonts w:ascii="Times New Roman" w:hAnsi="Times New Roman"/>
          <w:sz w:val="24"/>
          <w:lang w:eastAsia="zh-CN"/>
        </w:rPr>
        <w:t>%</w:t>
      </w:r>
      <w:r w:rsidRPr="00E50BCC">
        <w:rPr>
          <w:rFonts w:ascii="Times New Roman" w:hAnsi="Times New Roman"/>
          <w:sz w:val="24"/>
          <w:lang w:eastAsia="zh-CN"/>
        </w:rPr>
        <w:t>。</w:t>
      </w:r>
    </w:p>
    <w:p w14:paraId="561E30F7" w14:textId="77777777" w:rsidR="00061BA0" w:rsidRPr="00E50BCC" w:rsidRDefault="00E50BCC">
      <w:pPr>
        <w:widowControl w:val="0"/>
        <w:autoSpaceDE w:val="0"/>
        <w:autoSpaceDN w:val="0"/>
        <w:adjustRightInd w:val="0"/>
        <w:spacing w:after="360" w:line="320" w:lineRule="exact"/>
        <w:ind w:firstLineChars="200" w:firstLine="480"/>
        <w:jc w:val="both"/>
        <w:rPr>
          <w:rFonts w:cs="Arial"/>
          <w:sz w:val="24"/>
          <w:szCs w:val="24"/>
          <w:lang w:eastAsia="zh-CN"/>
        </w:rPr>
      </w:pPr>
      <w:r w:rsidRPr="00E50BCC">
        <w:rPr>
          <w:rFonts w:ascii="Times New Roman" w:hAnsi="Times New Roman"/>
          <w:sz w:val="24"/>
          <w:lang w:eastAsia="zh-CN"/>
        </w:rPr>
        <w:t>其中，中小投资者表决情况为，同</w:t>
      </w:r>
      <w:r w:rsidRPr="00E50BCC">
        <w:rPr>
          <w:sz w:val="24"/>
          <w:lang w:eastAsia="zh-CN"/>
        </w:rPr>
        <w:t>意</w:t>
      </w:r>
      <w:r w:rsidRPr="00E50BCC">
        <w:rPr>
          <w:rFonts w:hint="eastAsia"/>
          <w:sz w:val="24"/>
          <w:lang w:eastAsia="zh-CN"/>
        </w:rPr>
        <w:t>2</w:t>
      </w:r>
      <w:r w:rsidRPr="00E50BCC">
        <w:rPr>
          <w:sz w:val="24"/>
          <w:lang w:eastAsia="zh-CN"/>
        </w:rPr>
        <w:t>2</w:t>
      </w:r>
      <w:r w:rsidRPr="00E50BCC">
        <w:rPr>
          <w:rFonts w:hint="eastAsia"/>
          <w:sz w:val="24"/>
          <w:lang w:eastAsia="zh-CN"/>
        </w:rPr>
        <w:t>,0</w:t>
      </w:r>
      <w:r w:rsidRPr="00E50BCC">
        <w:rPr>
          <w:sz w:val="24"/>
          <w:lang w:eastAsia="zh-CN"/>
        </w:rPr>
        <w:t>42</w:t>
      </w:r>
      <w:r w:rsidRPr="00E50BCC">
        <w:rPr>
          <w:rFonts w:hint="eastAsia"/>
          <w:sz w:val="24"/>
          <w:lang w:eastAsia="zh-CN"/>
        </w:rPr>
        <w:t>,5</w:t>
      </w:r>
      <w:r w:rsidRPr="00E50BCC">
        <w:rPr>
          <w:sz w:val="24"/>
          <w:lang w:eastAsia="zh-CN"/>
        </w:rPr>
        <w:t>82</w:t>
      </w:r>
      <w:r w:rsidRPr="00E50BCC">
        <w:rPr>
          <w:sz w:val="24"/>
          <w:lang w:eastAsia="zh-CN"/>
        </w:rPr>
        <w:t>股，占出席会议中小投资者及中小投资者代理人代表有表决权股份总数的</w:t>
      </w:r>
      <w:r w:rsidRPr="00E50BCC">
        <w:rPr>
          <w:rFonts w:hint="eastAsia"/>
          <w:sz w:val="24"/>
          <w:lang w:eastAsia="zh-CN"/>
        </w:rPr>
        <w:t>7</w:t>
      </w:r>
      <w:r w:rsidRPr="00E50BCC">
        <w:rPr>
          <w:sz w:val="24"/>
          <w:lang w:eastAsia="zh-CN"/>
        </w:rPr>
        <w:t>6</w:t>
      </w:r>
      <w:r w:rsidRPr="00E50BCC">
        <w:rPr>
          <w:sz w:val="24"/>
          <w:lang w:eastAsia="zh-CN"/>
        </w:rPr>
        <w:t>.5311%</w:t>
      </w:r>
      <w:r w:rsidRPr="00E50BCC">
        <w:rPr>
          <w:sz w:val="24"/>
          <w:lang w:eastAsia="zh-CN"/>
        </w:rPr>
        <w:t>；反对</w:t>
      </w:r>
      <w:r w:rsidRPr="00E50BCC">
        <w:rPr>
          <w:rFonts w:hint="eastAsia"/>
          <w:sz w:val="24"/>
          <w:lang w:eastAsia="zh-CN"/>
        </w:rPr>
        <w:t>6,520,150</w:t>
      </w:r>
      <w:r w:rsidRPr="00E50BCC">
        <w:rPr>
          <w:sz w:val="24"/>
          <w:lang w:eastAsia="zh-CN"/>
        </w:rPr>
        <w:t>股，占出席会议中小投资者及中小投资者代理人代表有表决权股份总数的</w:t>
      </w:r>
      <w:r w:rsidRPr="00E50BCC">
        <w:rPr>
          <w:sz w:val="24"/>
          <w:lang w:eastAsia="zh-CN"/>
        </w:rPr>
        <w:t>22.6377%</w:t>
      </w:r>
      <w:r w:rsidRPr="00E50BCC">
        <w:rPr>
          <w:sz w:val="24"/>
          <w:lang w:eastAsia="zh-CN"/>
        </w:rPr>
        <w:t>；弃权</w:t>
      </w:r>
      <w:r w:rsidRPr="00E50BCC">
        <w:rPr>
          <w:rFonts w:hint="eastAsia"/>
          <w:sz w:val="24"/>
          <w:lang w:eastAsia="zh-CN"/>
        </w:rPr>
        <w:t>239,400</w:t>
      </w:r>
      <w:r w:rsidRPr="00E50BCC">
        <w:rPr>
          <w:sz w:val="24"/>
          <w:lang w:eastAsia="zh-CN"/>
        </w:rPr>
        <w:t>股，占出席会议中小投资者及中小投资者代理人代表有表决权股份总数的</w:t>
      </w:r>
      <w:r w:rsidRPr="00E50BCC">
        <w:rPr>
          <w:sz w:val="24"/>
          <w:lang w:eastAsia="zh-CN"/>
        </w:rPr>
        <w:t>0.8312%</w:t>
      </w:r>
      <w:r w:rsidRPr="00E50BCC">
        <w:rPr>
          <w:sz w:val="24"/>
          <w:lang w:eastAsia="zh-CN"/>
        </w:rPr>
        <w:t>。</w:t>
      </w:r>
    </w:p>
    <w:p w14:paraId="5F4965C5" w14:textId="77777777" w:rsidR="00061BA0" w:rsidRPr="00E50BCC" w:rsidRDefault="00E50BCC">
      <w:pPr>
        <w:pStyle w:val="afff7"/>
        <w:widowControl w:val="0"/>
        <w:numPr>
          <w:ilvl w:val="0"/>
          <w:numId w:val="3"/>
        </w:numPr>
        <w:autoSpaceDE w:val="0"/>
        <w:autoSpaceDN w:val="0"/>
        <w:adjustRightInd w:val="0"/>
        <w:spacing w:after="360" w:line="320" w:lineRule="exact"/>
        <w:ind w:left="0" w:firstLine="480"/>
        <w:jc w:val="both"/>
        <w:rPr>
          <w:rFonts w:cs="Arial"/>
          <w:sz w:val="24"/>
          <w:szCs w:val="24"/>
          <w:lang w:eastAsia="zh-CN"/>
        </w:rPr>
      </w:pPr>
      <w:r w:rsidRPr="00E50BCC">
        <w:rPr>
          <w:rFonts w:cs="Arial" w:hint="eastAsia"/>
          <w:sz w:val="24"/>
          <w:szCs w:val="24"/>
          <w:lang w:eastAsia="zh-CN"/>
        </w:rPr>
        <w:t>《</w:t>
      </w:r>
      <w:r w:rsidRPr="00E50BCC">
        <w:rPr>
          <w:rFonts w:cs="Arial" w:hint="eastAsia"/>
          <w:sz w:val="24"/>
          <w:szCs w:val="24"/>
          <w:lang w:eastAsia="zh-CN"/>
        </w:rPr>
        <w:t>2024</w:t>
      </w:r>
      <w:r w:rsidRPr="00E50BCC">
        <w:rPr>
          <w:rFonts w:cs="Arial" w:hint="eastAsia"/>
          <w:sz w:val="24"/>
          <w:szCs w:val="24"/>
          <w:lang w:eastAsia="zh-CN"/>
        </w:rPr>
        <w:t>年利润分配预案的议案》</w:t>
      </w:r>
    </w:p>
    <w:p w14:paraId="1DD221F1" w14:textId="77777777" w:rsidR="00061BA0" w:rsidRPr="00E50BCC" w:rsidRDefault="00E50BCC">
      <w:pPr>
        <w:spacing w:after="360" w:line="320" w:lineRule="exact"/>
        <w:ind w:firstLineChars="200" w:firstLine="480"/>
        <w:rPr>
          <w:rFonts w:ascii="Times New Roman" w:hAnsi="Times New Roman"/>
          <w:sz w:val="24"/>
          <w:lang w:eastAsia="zh-CN"/>
        </w:rPr>
      </w:pPr>
      <w:r w:rsidRPr="00E50BCC">
        <w:rPr>
          <w:rFonts w:ascii="Times New Roman" w:hAnsi="Times New Roman"/>
          <w:sz w:val="24"/>
          <w:lang w:eastAsia="zh-CN"/>
        </w:rPr>
        <w:t>同意</w:t>
      </w:r>
      <w:r w:rsidRPr="00E50BCC">
        <w:rPr>
          <w:rFonts w:hint="eastAsia"/>
          <w:sz w:val="24"/>
          <w:lang w:eastAsia="zh-CN"/>
        </w:rPr>
        <w:t>734,867,544</w:t>
      </w:r>
      <w:r w:rsidRPr="00E50BCC">
        <w:rPr>
          <w:rFonts w:ascii="Times New Roman" w:hAnsi="Times New Roman"/>
          <w:sz w:val="24"/>
          <w:lang w:eastAsia="zh-CN"/>
        </w:rPr>
        <w:t>股，占出席会议股东及股东代理人代表有表决权股份总数的</w:t>
      </w:r>
      <w:r w:rsidRPr="00E50BCC">
        <w:rPr>
          <w:rFonts w:hint="eastAsia"/>
          <w:sz w:val="24"/>
          <w:lang w:eastAsia="zh-CN"/>
        </w:rPr>
        <w:t>99.1069</w:t>
      </w:r>
      <w:r w:rsidRPr="00E50BCC">
        <w:rPr>
          <w:rFonts w:ascii="Times New Roman" w:hAnsi="Times New Roman"/>
          <w:sz w:val="24"/>
          <w:lang w:eastAsia="zh-CN"/>
        </w:rPr>
        <w:t>%</w:t>
      </w:r>
      <w:r w:rsidRPr="00E50BCC">
        <w:rPr>
          <w:rFonts w:ascii="Times New Roman" w:hAnsi="Times New Roman"/>
          <w:sz w:val="24"/>
          <w:lang w:eastAsia="zh-CN"/>
        </w:rPr>
        <w:t>；反对</w:t>
      </w:r>
      <w:r w:rsidRPr="00E50BCC">
        <w:rPr>
          <w:rFonts w:hint="eastAsia"/>
          <w:sz w:val="24"/>
          <w:lang w:eastAsia="zh-CN"/>
        </w:rPr>
        <w:t>6,583,950</w:t>
      </w:r>
      <w:r w:rsidRPr="00E50BCC">
        <w:rPr>
          <w:rFonts w:ascii="Times New Roman" w:hAnsi="Times New Roman"/>
          <w:sz w:val="24"/>
          <w:lang w:eastAsia="zh-CN"/>
        </w:rPr>
        <w:t>股，占出席会议股东及股东代理人代表有表决权股份总数的</w:t>
      </w:r>
      <w:r w:rsidRPr="00E50BCC">
        <w:rPr>
          <w:rFonts w:hint="eastAsia"/>
          <w:sz w:val="24"/>
          <w:lang w:eastAsia="zh-CN"/>
        </w:rPr>
        <w:t>0.8879</w:t>
      </w:r>
      <w:r w:rsidRPr="00E50BCC">
        <w:rPr>
          <w:rFonts w:ascii="Times New Roman" w:hAnsi="Times New Roman"/>
          <w:sz w:val="24"/>
          <w:lang w:eastAsia="zh-CN"/>
        </w:rPr>
        <w:t>%</w:t>
      </w:r>
      <w:r w:rsidRPr="00E50BCC">
        <w:rPr>
          <w:rFonts w:ascii="Times New Roman" w:hAnsi="Times New Roman"/>
          <w:sz w:val="24"/>
          <w:lang w:eastAsia="zh-CN"/>
        </w:rPr>
        <w:t>；弃权</w:t>
      </w:r>
      <w:r w:rsidRPr="00E50BCC">
        <w:rPr>
          <w:rFonts w:hint="eastAsia"/>
          <w:sz w:val="24"/>
          <w:lang w:eastAsia="zh-CN"/>
        </w:rPr>
        <w:t>38,400</w:t>
      </w:r>
      <w:r w:rsidRPr="00E50BCC">
        <w:rPr>
          <w:rFonts w:ascii="Times New Roman" w:hAnsi="Times New Roman"/>
          <w:sz w:val="24"/>
          <w:lang w:eastAsia="zh-CN"/>
        </w:rPr>
        <w:t>股</w:t>
      </w:r>
      <w:r w:rsidRPr="00E50BCC">
        <w:rPr>
          <w:rFonts w:ascii="Times New Roman" w:hAnsi="Times New Roman"/>
          <w:sz w:val="24"/>
          <w:lang w:eastAsia="zh-CN"/>
        </w:rPr>
        <w:t>,</w:t>
      </w:r>
      <w:r w:rsidRPr="00E50BCC">
        <w:rPr>
          <w:rFonts w:ascii="Times New Roman" w:hAnsi="Times New Roman"/>
          <w:sz w:val="24"/>
          <w:lang w:eastAsia="zh-CN"/>
        </w:rPr>
        <w:t>占出席会议股东及股东代理人代表有表决权股份总数的</w:t>
      </w:r>
      <w:r w:rsidRPr="00E50BCC">
        <w:rPr>
          <w:rFonts w:hint="eastAsia"/>
          <w:sz w:val="24"/>
          <w:lang w:eastAsia="zh-CN"/>
        </w:rPr>
        <w:t>0.0</w:t>
      </w:r>
      <w:r w:rsidRPr="00E50BCC">
        <w:rPr>
          <w:rFonts w:hint="eastAsia"/>
          <w:sz w:val="24"/>
          <w:lang w:eastAsia="zh-CN"/>
        </w:rPr>
        <w:t>052</w:t>
      </w:r>
      <w:r w:rsidRPr="00E50BCC">
        <w:rPr>
          <w:rFonts w:ascii="Times New Roman" w:hAnsi="Times New Roman"/>
          <w:sz w:val="24"/>
          <w:lang w:eastAsia="zh-CN"/>
        </w:rPr>
        <w:t>%</w:t>
      </w:r>
      <w:r w:rsidRPr="00E50BCC">
        <w:rPr>
          <w:rFonts w:ascii="Times New Roman" w:hAnsi="Times New Roman"/>
          <w:sz w:val="24"/>
          <w:lang w:eastAsia="zh-CN"/>
        </w:rPr>
        <w:t>。</w:t>
      </w:r>
    </w:p>
    <w:p w14:paraId="216CD931" w14:textId="77777777" w:rsidR="00061BA0" w:rsidRPr="00E50BCC" w:rsidRDefault="00E50BCC">
      <w:pPr>
        <w:widowControl w:val="0"/>
        <w:autoSpaceDE w:val="0"/>
        <w:autoSpaceDN w:val="0"/>
        <w:adjustRightInd w:val="0"/>
        <w:spacing w:after="360" w:line="320" w:lineRule="exact"/>
        <w:ind w:firstLineChars="200" w:firstLine="480"/>
        <w:jc w:val="both"/>
        <w:rPr>
          <w:rFonts w:cs="Arial"/>
          <w:sz w:val="24"/>
          <w:szCs w:val="24"/>
          <w:lang w:eastAsia="zh-CN"/>
        </w:rPr>
      </w:pPr>
      <w:r w:rsidRPr="00E50BCC">
        <w:rPr>
          <w:rFonts w:ascii="Times New Roman" w:hAnsi="Times New Roman"/>
          <w:sz w:val="24"/>
          <w:lang w:eastAsia="zh-CN"/>
        </w:rPr>
        <w:t>其中，中小投资者表决情况为，</w:t>
      </w:r>
      <w:r w:rsidRPr="00E50BCC">
        <w:rPr>
          <w:sz w:val="24"/>
          <w:lang w:eastAsia="zh-CN"/>
        </w:rPr>
        <w:t>同意</w:t>
      </w:r>
      <w:r w:rsidRPr="00E50BCC">
        <w:rPr>
          <w:sz w:val="24"/>
          <w:lang w:eastAsia="zh-CN"/>
        </w:rPr>
        <w:t>22</w:t>
      </w:r>
      <w:r w:rsidRPr="00E50BCC">
        <w:rPr>
          <w:rFonts w:hint="eastAsia"/>
          <w:sz w:val="24"/>
          <w:lang w:eastAsia="zh-CN"/>
        </w:rPr>
        <w:t>,1</w:t>
      </w:r>
      <w:r w:rsidRPr="00E50BCC">
        <w:rPr>
          <w:sz w:val="24"/>
          <w:lang w:eastAsia="zh-CN"/>
        </w:rPr>
        <w:t>79</w:t>
      </w:r>
      <w:r w:rsidRPr="00E50BCC">
        <w:rPr>
          <w:rFonts w:hint="eastAsia"/>
          <w:sz w:val="24"/>
          <w:lang w:eastAsia="zh-CN"/>
        </w:rPr>
        <w:t>,78</w:t>
      </w:r>
      <w:r w:rsidRPr="00E50BCC">
        <w:rPr>
          <w:sz w:val="24"/>
          <w:lang w:eastAsia="zh-CN"/>
        </w:rPr>
        <w:t>2</w:t>
      </w:r>
      <w:r w:rsidRPr="00E50BCC">
        <w:rPr>
          <w:sz w:val="24"/>
          <w:lang w:eastAsia="zh-CN"/>
        </w:rPr>
        <w:t>股，占出席会议中小投资者及中小投资者代理人代表有表决权股份总数的</w:t>
      </w:r>
      <w:r w:rsidRPr="00E50BCC">
        <w:rPr>
          <w:rFonts w:hint="eastAsia"/>
          <w:sz w:val="24"/>
          <w:lang w:eastAsia="zh-CN"/>
        </w:rPr>
        <w:t>77</w:t>
      </w:r>
      <w:r w:rsidRPr="00E50BCC">
        <w:rPr>
          <w:sz w:val="24"/>
          <w:lang w:eastAsia="zh-CN"/>
        </w:rPr>
        <w:t>.0074%</w:t>
      </w:r>
      <w:r w:rsidRPr="00E50BCC">
        <w:rPr>
          <w:sz w:val="24"/>
          <w:lang w:eastAsia="zh-CN"/>
        </w:rPr>
        <w:t>；反对</w:t>
      </w:r>
      <w:r w:rsidRPr="00E50BCC">
        <w:rPr>
          <w:rFonts w:hint="eastAsia"/>
          <w:sz w:val="24"/>
          <w:lang w:eastAsia="zh-CN"/>
        </w:rPr>
        <w:t>6,583,950</w:t>
      </w:r>
      <w:r w:rsidRPr="00E50BCC">
        <w:rPr>
          <w:sz w:val="24"/>
          <w:lang w:eastAsia="zh-CN"/>
        </w:rPr>
        <w:t>股，占出席会议中小投资者及中小投资者代理人代表有表决权股份总数的</w:t>
      </w:r>
      <w:r w:rsidRPr="00E50BCC">
        <w:rPr>
          <w:sz w:val="24"/>
          <w:lang w:eastAsia="zh-CN"/>
        </w:rPr>
        <w:t>22.8592%</w:t>
      </w:r>
      <w:r w:rsidRPr="00E50BCC">
        <w:rPr>
          <w:sz w:val="24"/>
          <w:lang w:eastAsia="zh-CN"/>
        </w:rPr>
        <w:t>；弃权</w:t>
      </w:r>
      <w:r w:rsidRPr="00E50BCC">
        <w:rPr>
          <w:rFonts w:hint="eastAsia"/>
          <w:sz w:val="24"/>
          <w:lang w:eastAsia="zh-CN"/>
        </w:rPr>
        <w:t>38,400</w:t>
      </w:r>
      <w:r w:rsidRPr="00E50BCC">
        <w:rPr>
          <w:sz w:val="24"/>
          <w:lang w:eastAsia="zh-CN"/>
        </w:rPr>
        <w:t>股，占出席会议中小投资者及中小投资者代理人代表有表决权股份总数的</w:t>
      </w:r>
      <w:r w:rsidRPr="00E50BCC">
        <w:rPr>
          <w:sz w:val="24"/>
          <w:lang w:eastAsia="zh-CN"/>
        </w:rPr>
        <w:t>0.1333%</w:t>
      </w:r>
      <w:r w:rsidRPr="00E50BCC">
        <w:rPr>
          <w:sz w:val="24"/>
          <w:lang w:eastAsia="zh-CN"/>
        </w:rPr>
        <w:t>。</w:t>
      </w:r>
    </w:p>
    <w:p w14:paraId="67D500F1" w14:textId="77777777" w:rsidR="00061BA0" w:rsidRPr="00E50BCC" w:rsidRDefault="00E50BCC">
      <w:pPr>
        <w:pStyle w:val="afff7"/>
        <w:widowControl w:val="0"/>
        <w:numPr>
          <w:ilvl w:val="0"/>
          <w:numId w:val="3"/>
        </w:numPr>
        <w:autoSpaceDE w:val="0"/>
        <w:autoSpaceDN w:val="0"/>
        <w:adjustRightInd w:val="0"/>
        <w:spacing w:after="360" w:line="320" w:lineRule="exact"/>
        <w:ind w:left="0" w:firstLine="480"/>
        <w:jc w:val="both"/>
        <w:rPr>
          <w:rFonts w:cs="Arial"/>
          <w:sz w:val="24"/>
          <w:szCs w:val="24"/>
          <w:lang w:eastAsia="zh-CN"/>
        </w:rPr>
      </w:pPr>
      <w:r w:rsidRPr="00E50BCC">
        <w:rPr>
          <w:rFonts w:cs="Arial" w:hint="eastAsia"/>
          <w:sz w:val="24"/>
          <w:szCs w:val="24"/>
          <w:lang w:eastAsia="zh-CN"/>
        </w:rPr>
        <w:lastRenderedPageBreak/>
        <w:t>《</w:t>
      </w:r>
      <w:r w:rsidRPr="00E50BCC">
        <w:rPr>
          <w:rFonts w:cs="Arial" w:hint="eastAsia"/>
          <w:sz w:val="24"/>
          <w:szCs w:val="24"/>
          <w:lang w:eastAsia="zh-CN"/>
        </w:rPr>
        <w:t>2024</w:t>
      </w:r>
      <w:r w:rsidRPr="00E50BCC">
        <w:rPr>
          <w:rFonts w:cs="Arial" w:hint="eastAsia"/>
          <w:sz w:val="24"/>
          <w:szCs w:val="24"/>
          <w:lang w:eastAsia="zh-CN"/>
        </w:rPr>
        <w:t>年度内部控制评价报告的议案》</w:t>
      </w:r>
    </w:p>
    <w:p w14:paraId="71921D13" w14:textId="77777777" w:rsidR="00061BA0" w:rsidRPr="00E50BCC" w:rsidRDefault="00E50BCC">
      <w:pPr>
        <w:spacing w:after="360" w:line="320" w:lineRule="exact"/>
        <w:ind w:firstLineChars="200" w:firstLine="480"/>
        <w:rPr>
          <w:rFonts w:ascii="Times New Roman" w:hAnsi="Times New Roman"/>
          <w:sz w:val="24"/>
          <w:lang w:eastAsia="zh-CN"/>
        </w:rPr>
      </w:pPr>
      <w:r w:rsidRPr="00E50BCC">
        <w:rPr>
          <w:rFonts w:ascii="Times New Roman" w:hAnsi="Times New Roman"/>
          <w:sz w:val="24"/>
          <w:lang w:eastAsia="zh-CN"/>
        </w:rPr>
        <w:t>同意</w:t>
      </w:r>
      <w:r w:rsidRPr="00E50BCC">
        <w:rPr>
          <w:rFonts w:hint="eastAsia"/>
          <w:sz w:val="24"/>
          <w:lang w:eastAsia="zh-CN"/>
        </w:rPr>
        <w:t>734,684,344</w:t>
      </w:r>
      <w:r w:rsidRPr="00E50BCC">
        <w:rPr>
          <w:rFonts w:ascii="Times New Roman" w:hAnsi="Times New Roman"/>
          <w:sz w:val="24"/>
          <w:lang w:eastAsia="zh-CN"/>
        </w:rPr>
        <w:t>股，占出席会议股东及股东代理人代表有表决权股份总数的</w:t>
      </w:r>
      <w:r w:rsidRPr="00E50BCC">
        <w:rPr>
          <w:rFonts w:hint="eastAsia"/>
          <w:sz w:val="24"/>
          <w:lang w:eastAsia="zh-CN"/>
        </w:rPr>
        <w:t>99.0822</w:t>
      </w:r>
      <w:r w:rsidRPr="00E50BCC">
        <w:rPr>
          <w:rFonts w:ascii="Times New Roman" w:hAnsi="Times New Roman"/>
          <w:sz w:val="24"/>
          <w:lang w:eastAsia="zh-CN"/>
        </w:rPr>
        <w:t>%</w:t>
      </w:r>
      <w:r w:rsidRPr="00E50BCC">
        <w:rPr>
          <w:rFonts w:ascii="Times New Roman" w:hAnsi="Times New Roman"/>
          <w:sz w:val="24"/>
          <w:lang w:eastAsia="zh-CN"/>
        </w:rPr>
        <w:t>；反对</w:t>
      </w:r>
      <w:r w:rsidRPr="00E50BCC">
        <w:rPr>
          <w:rFonts w:hint="eastAsia"/>
          <w:sz w:val="24"/>
          <w:lang w:eastAsia="zh-CN"/>
        </w:rPr>
        <w:t>6,549,050</w:t>
      </w:r>
      <w:r w:rsidRPr="00E50BCC">
        <w:rPr>
          <w:rFonts w:ascii="Times New Roman" w:hAnsi="Times New Roman"/>
          <w:sz w:val="24"/>
          <w:lang w:eastAsia="zh-CN"/>
        </w:rPr>
        <w:t>股，占出席会议股东及股东代理人代表有表决权股份总数的</w:t>
      </w:r>
      <w:r w:rsidRPr="00E50BCC">
        <w:rPr>
          <w:rFonts w:hint="eastAsia"/>
          <w:sz w:val="24"/>
          <w:lang w:eastAsia="zh-CN"/>
        </w:rPr>
        <w:t>0.8832</w:t>
      </w:r>
      <w:r w:rsidRPr="00E50BCC">
        <w:rPr>
          <w:rFonts w:ascii="Times New Roman" w:hAnsi="Times New Roman"/>
          <w:sz w:val="24"/>
          <w:lang w:eastAsia="zh-CN"/>
        </w:rPr>
        <w:t>%</w:t>
      </w:r>
      <w:r w:rsidRPr="00E50BCC">
        <w:rPr>
          <w:rFonts w:ascii="Times New Roman" w:hAnsi="Times New Roman"/>
          <w:sz w:val="24"/>
          <w:lang w:eastAsia="zh-CN"/>
        </w:rPr>
        <w:t>；弃权</w:t>
      </w:r>
      <w:r w:rsidRPr="00E50BCC">
        <w:rPr>
          <w:rFonts w:hint="eastAsia"/>
          <w:sz w:val="24"/>
          <w:lang w:eastAsia="zh-CN"/>
        </w:rPr>
        <w:t>256,500</w:t>
      </w:r>
      <w:r w:rsidRPr="00E50BCC">
        <w:rPr>
          <w:rFonts w:ascii="Times New Roman" w:hAnsi="Times New Roman"/>
          <w:sz w:val="24"/>
          <w:lang w:eastAsia="zh-CN"/>
        </w:rPr>
        <w:t>股</w:t>
      </w:r>
      <w:r w:rsidRPr="00E50BCC">
        <w:rPr>
          <w:rFonts w:ascii="Times New Roman" w:hAnsi="Times New Roman"/>
          <w:sz w:val="24"/>
          <w:lang w:eastAsia="zh-CN"/>
        </w:rPr>
        <w:t>,</w:t>
      </w:r>
      <w:r w:rsidRPr="00E50BCC">
        <w:rPr>
          <w:rFonts w:ascii="Times New Roman" w:hAnsi="Times New Roman"/>
          <w:sz w:val="24"/>
          <w:lang w:eastAsia="zh-CN"/>
        </w:rPr>
        <w:t>占出席会议股东及股东代理人代表有表决权股份总数的</w:t>
      </w:r>
      <w:r w:rsidRPr="00E50BCC">
        <w:rPr>
          <w:rFonts w:hint="eastAsia"/>
          <w:sz w:val="24"/>
          <w:lang w:eastAsia="zh-CN"/>
        </w:rPr>
        <w:t>0.0346</w:t>
      </w:r>
      <w:r w:rsidRPr="00E50BCC">
        <w:rPr>
          <w:rFonts w:ascii="Times New Roman" w:hAnsi="Times New Roman"/>
          <w:sz w:val="24"/>
          <w:lang w:eastAsia="zh-CN"/>
        </w:rPr>
        <w:t>%</w:t>
      </w:r>
      <w:r w:rsidRPr="00E50BCC">
        <w:rPr>
          <w:rFonts w:ascii="Times New Roman" w:hAnsi="Times New Roman"/>
          <w:sz w:val="24"/>
          <w:lang w:eastAsia="zh-CN"/>
        </w:rPr>
        <w:t>。</w:t>
      </w:r>
    </w:p>
    <w:p w14:paraId="0D7267F4" w14:textId="77777777" w:rsidR="00061BA0" w:rsidRPr="00E50BCC" w:rsidRDefault="00E50BCC">
      <w:pPr>
        <w:widowControl w:val="0"/>
        <w:autoSpaceDE w:val="0"/>
        <w:autoSpaceDN w:val="0"/>
        <w:adjustRightInd w:val="0"/>
        <w:spacing w:after="360" w:line="320" w:lineRule="exact"/>
        <w:ind w:firstLineChars="200" w:firstLine="480"/>
        <w:jc w:val="both"/>
        <w:rPr>
          <w:rFonts w:cs="Arial"/>
          <w:sz w:val="24"/>
          <w:szCs w:val="24"/>
          <w:lang w:eastAsia="zh-CN"/>
        </w:rPr>
      </w:pPr>
      <w:r w:rsidRPr="00E50BCC">
        <w:rPr>
          <w:rFonts w:ascii="Times New Roman" w:hAnsi="Times New Roman"/>
          <w:sz w:val="24"/>
          <w:lang w:eastAsia="zh-CN"/>
        </w:rPr>
        <w:t>其中，中小投资者表决情况为</w:t>
      </w:r>
      <w:r w:rsidRPr="00E50BCC">
        <w:rPr>
          <w:sz w:val="24"/>
          <w:lang w:eastAsia="zh-CN"/>
        </w:rPr>
        <w:t>，同意</w:t>
      </w:r>
      <w:r w:rsidRPr="00E50BCC">
        <w:rPr>
          <w:rFonts w:hint="eastAsia"/>
          <w:sz w:val="24"/>
          <w:lang w:eastAsia="zh-CN"/>
        </w:rPr>
        <w:t>2</w:t>
      </w:r>
      <w:r w:rsidRPr="00E50BCC">
        <w:rPr>
          <w:sz w:val="24"/>
          <w:lang w:eastAsia="zh-CN"/>
        </w:rPr>
        <w:t>1</w:t>
      </w:r>
      <w:r w:rsidRPr="00E50BCC">
        <w:rPr>
          <w:rFonts w:hint="eastAsia"/>
          <w:sz w:val="24"/>
          <w:lang w:eastAsia="zh-CN"/>
        </w:rPr>
        <w:t>,9</w:t>
      </w:r>
      <w:r w:rsidRPr="00E50BCC">
        <w:rPr>
          <w:sz w:val="24"/>
          <w:lang w:eastAsia="zh-CN"/>
        </w:rPr>
        <w:t>96</w:t>
      </w:r>
      <w:r w:rsidRPr="00E50BCC">
        <w:rPr>
          <w:rFonts w:hint="eastAsia"/>
          <w:sz w:val="24"/>
          <w:lang w:eastAsia="zh-CN"/>
        </w:rPr>
        <w:t>,5</w:t>
      </w:r>
      <w:r w:rsidRPr="00E50BCC">
        <w:rPr>
          <w:sz w:val="24"/>
          <w:lang w:eastAsia="zh-CN"/>
        </w:rPr>
        <w:t>82</w:t>
      </w:r>
      <w:r w:rsidRPr="00E50BCC">
        <w:rPr>
          <w:sz w:val="24"/>
          <w:lang w:eastAsia="zh-CN"/>
        </w:rPr>
        <w:t>股，占出席会议中小投资者及中小投资者代理人代表有表决权股份总数的</w:t>
      </w:r>
      <w:r w:rsidRPr="00E50BCC">
        <w:rPr>
          <w:rFonts w:hint="eastAsia"/>
          <w:sz w:val="24"/>
          <w:lang w:eastAsia="zh-CN"/>
        </w:rPr>
        <w:t>7</w:t>
      </w:r>
      <w:r w:rsidRPr="00E50BCC">
        <w:rPr>
          <w:sz w:val="24"/>
          <w:lang w:eastAsia="zh-CN"/>
        </w:rPr>
        <w:t>6.3714%</w:t>
      </w:r>
      <w:r w:rsidRPr="00E50BCC">
        <w:rPr>
          <w:sz w:val="24"/>
          <w:lang w:eastAsia="zh-CN"/>
        </w:rPr>
        <w:t>；反对</w:t>
      </w:r>
      <w:r w:rsidRPr="00E50BCC">
        <w:rPr>
          <w:rFonts w:hint="eastAsia"/>
          <w:sz w:val="24"/>
          <w:lang w:eastAsia="zh-CN"/>
        </w:rPr>
        <w:t>6,549,050</w:t>
      </w:r>
      <w:r w:rsidRPr="00E50BCC">
        <w:rPr>
          <w:sz w:val="24"/>
          <w:lang w:eastAsia="zh-CN"/>
        </w:rPr>
        <w:t>股，占出席会议中小投资者及中小投资者代理人代表有表决权股份总数的</w:t>
      </w:r>
      <w:r w:rsidRPr="00E50BCC">
        <w:rPr>
          <w:sz w:val="24"/>
          <w:lang w:eastAsia="zh-CN"/>
        </w:rPr>
        <w:t>22.7381%</w:t>
      </w:r>
      <w:r w:rsidRPr="00E50BCC">
        <w:rPr>
          <w:sz w:val="24"/>
          <w:lang w:eastAsia="zh-CN"/>
        </w:rPr>
        <w:t>；弃权</w:t>
      </w:r>
      <w:r w:rsidRPr="00E50BCC">
        <w:rPr>
          <w:rFonts w:hint="eastAsia"/>
          <w:sz w:val="24"/>
          <w:lang w:eastAsia="zh-CN"/>
        </w:rPr>
        <w:t>256,500</w:t>
      </w:r>
      <w:r w:rsidRPr="00E50BCC">
        <w:rPr>
          <w:sz w:val="24"/>
          <w:lang w:eastAsia="zh-CN"/>
        </w:rPr>
        <w:t>股，占出席会议中小投资者及中小投资者代理人代表有表决权股份总数的</w:t>
      </w:r>
      <w:r w:rsidRPr="00E50BCC">
        <w:rPr>
          <w:sz w:val="24"/>
          <w:lang w:eastAsia="zh-CN"/>
        </w:rPr>
        <w:t>0.8906%</w:t>
      </w:r>
      <w:r w:rsidRPr="00E50BCC">
        <w:rPr>
          <w:sz w:val="24"/>
          <w:lang w:eastAsia="zh-CN"/>
        </w:rPr>
        <w:t>。</w:t>
      </w:r>
    </w:p>
    <w:p w14:paraId="790AAD77" w14:textId="77777777" w:rsidR="00061BA0" w:rsidRPr="00E50BCC" w:rsidRDefault="00E50BCC">
      <w:pPr>
        <w:pStyle w:val="afff7"/>
        <w:widowControl w:val="0"/>
        <w:numPr>
          <w:ilvl w:val="0"/>
          <w:numId w:val="3"/>
        </w:numPr>
        <w:autoSpaceDE w:val="0"/>
        <w:autoSpaceDN w:val="0"/>
        <w:adjustRightInd w:val="0"/>
        <w:spacing w:after="360" w:line="320" w:lineRule="exact"/>
        <w:ind w:left="0" w:firstLine="480"/>
        <w:jc w:val="both"/>
        <w:rPr>
          <w:rFonts w:cs="Arial"/>
          <w:sz w:val="24"/>
          <w:szCs w:val="24"/>
          <w:lang w:eastAsia="zh-CN"/>
        </w:rPr>
      </w:pPr>
      <w:r w:rsidRPr="00E50BCC">
        <w:rPr>
          <w:rFonts w:cs="Arial" w:hint="eastAsia"/>
          <w:sz w:val="24"/>
          <w:szCs w:val="24"/>
          <w:lang w:eastAsia="zh-CN"/>
        </w:rPr>
        <w:t>《关于</w:t>
      </w:r>
      <w:r w:rsidRPr="00E50BCC">
        <w:rPr>
          <w:rFonts w:cs="Arial"/>
          <w:sz w:val="24"/>
          <w:szCs w:val="24"/>
          <w:lang w:eastAsia="zh-CN"/>
        </w:rPr>
        <w:t>2025</w:t>
      </w:r>
      <w:r w:rsidRPr="00E50BCC">
        <w:rPr>
          <w:rFonts w:cs="Arial" w:hint="eastAsia"/>
          <w:sz w:val="24"/>
          <w:szCs w:val="24"/>
          <w:lang w:eastAsia="zh-CN"/>
        </w:rPr>
        <w:t>年使</w:t>
      </w:r>
      <w:r w:rsidRPr="00E50BCC">
        <w:rPr>
          <w:rFonts w:cs="Arial" w:hint="eastAsia"/>
          <w:sz w:val="24"/>
          <w:szCs w:val="24"/>
          <w:lang w:eastAsia="zh-CN"/>
        </w:rPr>
        <w:t>用自有资金进行投资理财的议案》</w:t>
      </w:r>
    </w:p>
    <w:p w14:paraId="29ADA66B" w14:textId="77777777" w:rsidR="00061BA0" w:rsidRPr="00E50BCC" w:rsidRDefault="00E50BCC">
      <w:pPr>
        <w:spacing w:after="360" w:line="320" w:lineRule="exact"/>
        <w:ind w:firstLineChars="200" w:firstLine="480"/>
        <w:rPr>
          <w:rFonts w:ascii="Times New Roman" w:hAnsi="Times New Roman"/>
          <w:sz w:val="24"/>
          <w:lang w:eastAsia="zh-CN"/>
        </w:rPr>
      </w:pPr>
      <w:r w:rsidRPr="00E50BCC">
        <w:rPr>
          <w:rFonts w:ascii="Times New Roman" w:hAnsi="Times New Roman"/>
          <w:sz w:val="24"/>
          <w:lang w:eastAsia="zh-CN"/>
        </w:rPr>
        <w:t>同意</w:t>
      </w:r>
      <w:r w:rsidRPr="00E50BCC">
        <w:rPr>
          <w:rFonts w:hint="eastAsia"/>
          <w:sz w:val="24"/>
          <w:lang w:eastAsia="zh-CN"/>
        </w:rPr>
        <w:t>732,351,842</w:t>
      </w:r>
      <w:r w:rsidRPr="00E50BCC">
        <w:rPr>
          <w:rFonts w:ascii="Times New Roman" w:hAnsi="Times New Roman"/>
          <w:sz w:val="24"/>
          <w:lang w:eastAsia="zh-CN"/>
        </w:rPr>
        <w:t>股，占出席会议股东及股东代理人代表有表决权股份总数的</w:t>
      </w:r>
      <w:r w:rsidRPr="00E50BCC">
        <w:rPr>
          <w:rFonts w:hint="eastAsia"/>
          <w:sz w:val="24"/>
          <w:lang w:eastAsia="zh-CN"/>
        </w:rPr>
        <w:t>98.7676</w:t>
      </w:r>
      <w:r w:rsidRPr="00E50BCC">
        <w:rPr>
          <w:rFonts w:ascii="Times New Roman" w:hAnsi="Times New Roman"/>
          <w:sz w:val="24"/>
          <w:lang w:eastAsia="zh-CN"/>
        </w:rPr>
        <w:t>%</w:t>
      </w:r>
      <w:r w:rsidRPr="00E50BCC">
        <w:rPr>
          <w:rFonts w:ascii="Times New Roman" w:hAnsi="Times New Roman"/>
          <w:sz w:val="24"/>
          <w:lang w:eastAsia="zh-CN"/>
        </w:rPr>
        <w:t>；反对</w:t>
      </w:r>
      <w:r w:rsidRPr="00E50BCC">
        <w:rPr>
          <w:rFonts w:hint="eastAsia"/>
          <w:sz w:val="24"/>
          <w:lang w:eastAsia="zh-CN"/>
        </w:rPr>
        <w:t>9,096,752</w:t>
      </w:r>
      <w:r w:rsidRPr="00E50BCC">
        <w:rPr>
          <w:rFonts w:ascii="Times New Roman" w:hAnsi="Times New Roman"/>
          <w:sz w:val="24"/>
          <w:lang w:eastAsia="zh-CN"/>
        </w:rPr>
        <w:t>股，占出席会议股东及股东代理人代表有表决权股份总数的</w:t>
      </w:r>
      <w:r w:rsidRPr="00E50BCC">
        <w:rPr>
          <w:rFonts w:hint="eastAsia"/>
          <w:sz w:val="24"/>
          <w:lang w:eastAsia="zh-CN"/>
        </w:rPr>
        <w:t>1.2268</w:t>
      </w:r>
      <w:r w:rsidRPr="00E50BCC">
        <w:rPr>
          <w:rFonts w:ascii="Times New Roman" w:hAnsi="Times New Roman"/>
          <w:sz w:val="24"/>
          <w:lang w:eastAsia="zh-CN"/>
        </w:rPr>
        <w:t>%</w:t>
      </w:r>
      <w:r w:rsidRPr="00E50BCC">
        <w:rPr>
          <w:rFonts w:ascii="Times New Roman" w:hAnsi="Times New Roman"/>
          <w:sz w:val="24"/>
          <w:lang w:eastAsia="zh-CN"/>
        </w:rPr>
        <w:t>；弃权</w:t>
      </w:r>
      <w:r w:rsidRPr="00E50BCC">
        <w:rPr>
          <w:rFonts w:hint="eastAsia"/>
          <w:sz w:val="24"/>
          <w:lang w:eastAsia="zh-CN"/>
        </w:rPr>
        <w:t>41,300</w:t>
      </w:r>
      <w:r w:rsidRPr="00E50BCC">
        <w:rPr>
          <w:rFonts w:ascii="Times New Roman" w:hAnsi="Times New Roman"/>
          <w:sz w:val="24"/>
          <w:lang w:eastAsia="zh-CN"/>
        </w:rPr>
        <w:t>股</w:t>
      </w:r>
      <w:r w:rsidRPr="00E50BCC">
        <w:rPr>
          <w:rFonts w:ascii="Times New Roman" w:hAnsi="Times New Roman"/>
          <w:sz w:val="24"/>
          <w:lang w:eastAsia="zh-CN"/>
        </w:rPr>
        <w:t>,</w:t>
      </w:r>
      <w:r w:rsidRPr="00E50BCC">
        <w:rPr>
          <w:rFonts w:ascii="Times New Roman" w:hAnsi="Times New Roman"/>
          <w:sz w:val="24"/>
          <w:lang w:eastAsia="zh-CN"/>
        </w:rPr>
        <w:t>占出席会议股东及股东代理人代表有表决权股份总数的</w:t>
      </w:r>
      <w:r w:rsidRPr="00E50BCC">
        <w:rPr>
          <w:rFonts w:hint="eastAsia"/>
          <w:sz w:val="24"/>
          <w:lang w:eastAsia="zh-CN"/>
        </w:rPr>
        <w:t>0.0056</w:t>
      </w:r>
      <w:r w:rsidRPr="00E50BCC">
        <w:rPr>
          <w:rFonts w:ascii="Times New Roman" w:hAnsi="Times New Roman"/>
          <w:sz w:val="24"/>
          <w:lang w:eastAsia="zh-CN"/>
        </w:rPr>
        <w:t>%</w:t>
      </w:r>
      <w:r w:rsidRPr="00E50BCC">
        <w:rPr>
          <w:rFonts w:ascii="Times New Roman" w:hAnsi="Times New Roman"/>
          <w:sz w:val="24"/>
          <w:lang w:eastAsia="zh-CN"/>
        </w:rPr>
        <w:t>。</w:t>
      </w:r>
    </w:p>
    <w:p w14:paraId="05D617D6" w14:textId="77777777" w:rsidR="00061BA0" w:rsidRPr="00E50BCC" w:rsidRDefault="00E50BCC">
      <w:pPr>
        <w:widowControl w:val="0"/>
        <w:autoSpaceDE w:val="0"/>
        <w:autoSpaceDN w:val="0"/>
        <w:adjustRightInd w:val="0"/>
        <w:spacing w:after="360" w:line="320" w:lineRule="exact"/>
        <w:ind w:firstLineChars="200" w:firstLine="480"/>
        <w:jc w:val="both"/>
        <w:rPr>
          <w:rFonts w:ascii="Times New Roman" w:hAnsi="Times New Roman"/>
          <w:sz w:val="24"/>
          <w:lang w:eastAsia="zh-CN"/>
        </w:rPr>
      </w:pPr>
      <w:r w:rsidRPr="00E50BCC">
        <w:rPr>
          <w:rFonts w:ascii="Times New Roman" w:hAnsi="Times New Roman"/>
          <w:sz w:val="24"/>
          <w:lang w:eastAsia="zh-CN"/>
        </w:rPr>
        <w:t>其中，中小投资者表决情</w:t>
      </w:r>
      <w:r w:rsidRPr="00E50BCC">
        <w:rPr>
          <w:sz w:val="24"/>
          <w:lang w:eastAsia="zh-CN"/>
        </w:rPr>
        <w:t>况为，同意</w:t>
      </w:r>
      <w:r w:rsidRPr="00E50BCC">
        <w:rPr>
          <w:rFonts w:hint="eastAsia"/>
          <w:sz w:val="24"/>
          <w:lang w:eastAsia="zh-CN"/>
        </w:rPr>
        <w:t>19,6</w:t>
      </w:r>
      <w:r w:rsidRPr="00E50BCC">
        <w:rPr>
          <w:sz w:val="24"/>
          <w:lang w:eastAsia="zh-CN"/>
        </w:rPr>
        <w:t>64</w:t>
      </w:r>
      <w:r w:rsidRPr="00E50BCC">
        <w:rPr>
          <w:rFonts w:hint="eastAsia"/>
          <w:sz w:val="24"/>
          <w:lang w:eastAsia="zh-CN"/>
        </w:rPr>
        <w:t>,0</w:t>
      </w:r>
      <w:r w:rsidRPr="00E50BCC">
        <w:rPr>
          <w:sz w:val="24"/>
          <w:lang w:eastAsia="zh-CN"/>
        </w:rPr>
        <w:t>80</w:t>
      </w:r>
      <w:r w:rsidRPr="00E50BCC">
        <w:rPr>
          <w:sz w:val="24"/>
          <w:lang w:eastAsia="zh-CN"/>
        </w:rPr>
        <w:t>股，占出席会议中小投资者及中小投资者代理人代表有表决权股份总数的</w:t>
      </w:r>
      <w:r w:rsidRPr="00E50BCC">
        <w:rPr>
          <w:sz w:val="24"/>
          <w:lang w:eastAsia="zh-CN"/>
        </w:rPr>
        <w:t>68.2730%</w:t>
      </w:r>
      <w:r w:rsidRPr="00E50BCC">
        <w:rPr>
          <w:sz w:val="24"/>
          <w:lang w:eastAsia="zh-CN"/>
        </w:rPr>
        <w:t>；反对</w:t>
      </w:r>
      <w:r w:rsidRPr="00E50BCC">
        <w:rPr>
          <w:rFonts w:hint="eastAsia"/>
          <w:sz w:val="24"/>
          <w:lang w:eastAsia="zh-CN"/>
        </w:rPr>
        <w:t>9,096,752</w:t>
      </w:r>
      <w:r w:rsidRPr="00E50BCC">
        <w:rPr>
          <w:sz w:val="24"/>
          <w:lang w:eastAsia="zh-CN"/>
        </w:rPr>
        <w:t>股，占出席会议中小投资者及中小投资者代理人代表有表决</w:t>
      </w:r>
      <w:r w:rsidRPr="00E50BCC">
        <w:rPr>
          <w:sz w:val="24"/>
          <w:lang w:eastAsia="zh-CN"/>
        </w:rPr>
        <w:t>权股份总数的</w:t>
      </w:r>
      <w:r w:rsidRPr="00E50BCC">
        <w:rPr>
          <w:sz w:val="24"/>
          <w:lang w:eastAsia="zh-CN"/>
        </w:rPr>
        <w:t>31.5836%</w:t>
      </w:r>
      <w:r w:rsidRPr="00E50BCC">
        <w:rPr>
          <w:sz w:val="24"/>
          <w:lang w:eastAsia="zh-CN"/>
        </w:rPr>
        <w:t>；弃权</w:t>
      </w:r>
      <w:r w:rsidRPr="00E50BCC">
        <w:rPr>
          <w:rFonts w:hint="eastAsia"/>
          <w:sz w:val="24"/>
          <w:lang w:eastAsia="zh-CN"/>
        </w:rPr>
        <w:t>41,300</w:t>
      </w:r>
      <w:r w:rsidRPr="00E50BCC">
        <w:rPr>
          <w:sz w:val="24"/>
          <w:lang w:eastAsia="zh-CN"/>
        </w:rPr>
        <w:t>股，占出席会议中小投资者及中小投资者代理人代表有表决权股份总数的</w:t>
      </w:r>
      <w:r w:rsidRPr="00E50BCC">
        <w:rPr>
          <w:rFonts w:hint="eastAsia"/>
          <w:sz w:val="24"/>
          <w:lang w:eastAsia="zh-CN"/>
        </w:rPr>
        <w:t>0.1</w:t>
      </w:r>
      <w:r w:rsidRPr="00E50BCC">
        <w:rPr>
          <w:sz w:val="24"/>
          <w:lang w:eastAsia="zh-CN"/>
        </w:rPr>
        <w:t>434%</w:t>
      </w:r>
      <w:r w:rsidRPr="00E50BCC">
        <w:rPr>
          <w:sz w:val="24"/>
          <w:lang w:eastAsia="zh-CN"/>
        </w:rPr>
        <w:t>。</w:t>
      </w:r>
    </w:p>
    <w:p w14:paraId="015D32BB" w14:textId="77777777" w:rsidR="00061BA0" w:rsidRPr="00E50BCC" w:rsidRDefault="00E50BCC">
      <w:pPr>
        <w:pStyle w:val="afff7"/>
        <w:widowControl w:val="0"/>
        <w:numPr>
          <w:ilvl w:val="0"/>
          <w:numId w:val="3"/>
        </w:numPr>
        <w:autoSpaceDE w:val="0"/>
        <w:autoSpaceDN w:val="0"/>
        <w:adjustRightInd w:val="0"/>
        <w:spacing w:after="360" w:line="320" w:lineRule="exact"/>
        <w:ind w:left="0" w:firstLine="480"/>
        <w:jc w:val="both"/>
        <w:rPr>
          <w:rFonts w:cs="Arial"/>
          <w:sz w:val="24"/>
          <w:szCs w:val="24"/>
          <w:lang w:eastAsia="zh-CN"/>
        </w:rPr>
      </w:pPr>
      <w:r w:rsidRPr="00E50BCC">
        <w:rPr>
          <w:rFonts w:cs="Arial" w:hint="eastAsia"/>
          <w:sz w:val="24"/>
          <w:szCs w:val="24"/>
          <w:lang w:eastAsia="zh-CN"/>
        </w:rPr>
        <w:t>《关于预计</w:t>
      </w:r>
      <w:r w:rsidRPr="00E50BCC">
        <w:rPr>
          <w:rFonts w:cs="Arial"/>
          <w:sz w:val="24"/>
          <w:szCs w:val="24"/>
          <w:lang w:eastAsia="zh-CN"/>
        </w:rPr>
        <w:t>2025</w:t>
      </w:r>
      <w:r w:rsidRPr="00E50BCC">
        <w:rPr>
          <w:rFonts w:cs="Arial" w:hint="eastAsia"/>
          <w:sz w:val="24"/>
          <w:szCs w:val="24"/>
          <w:lang w:eastAsia="zh-CN"/>
        </w:rPr>
        <w:t>年度参与期货套期保值交易事项的议案》</w:t>
      </w:r>
    </w:p>
    <w:p w14:paraId="6F6FD612" w14:textId="77777777" w:rsidR="00061BA0" w:rsidRPr="00E50BCC" w:rsidRDefault="00E50BCC">
      <w:pPr>
        <w:spacing w:after="360" w:line="320" w:lineRule="exact"/>
        <w:ind w:firstLineChars="200" w:firstLine="480"/>
        <w:rPr>
          <w:rFonts w:ascii="Times New Roman" w:hAnsi="Times New Roman"/>
          <w:sz w:val="24"/>
          <w:lang w:eastAsia="zh-CN"/>
        </w:rPr>
      </w:pPr>
      <w:r w:rsidRPr="00E50BCC">
        <w:rPr>
          <w:rFonts w:ascii="Times New Roman" w:hAnsi="Times New Roman"/>
          <w:sz w:val="24"/>
          <w:lang w:eastAsia="zh-CN"/>
        </w:rPr>
        <w:t>同意</w:t>
      </w:r>
      <w:r w:rsidRPr="00E50BCC">
        <w:rPr>
          <w:rFonts w:hint="eastAsia"/>
          <w:sz w:val="24"/>
          <w:lang w:eastAsia="zh-CN"/>
        </w:rPr>
        <w:t>734,880,844</w:t>
      </w:r>
      <w:r w:rsidRPr="00E50BCC">
        <w:rPr>
          <w:rFonts w:ascii="Times New Roman" w:hAnsi="Times New Roman"/>
          <w:sz w:val="24"/>
          <w:lang w:eastAsia="zh-CN"/>
        </w:rPr>
        <w:t>股，占出席会议股东及股东代理人代表有表决权股份总数的</w:t>
      </w:r>
      <w:r w:rsidRPr="00E50BCC">
        <w:rPr>
          <w:rFonts w:hint="eastAsia"/>
          <w:sz w:val="24"/>
          <w:lang w:eastAsia="zh-CN"/>
        </w:rPr>
        <w:t>99.1087</w:t>
      </w:r>
      <w:r w:rsidRPr="00E50BCC">
        <w:rPr>
          <w:rFonts w:ascii="Times New Roman" w:hAnsi="Times New Roman"/>
          <w:sz w:val="24"/>
          <w:lang w:eastAsia="zh-CN"/>
        </w:rPr>
        <w:t>%</w:t>
      </w:r>
      <w:r w:rsidRPr="00E50BCC">
        <w:rPr>
          <w:rFonts w:ascii="Times New Roman" w:hAnsi="Times New Roman"/>
          <w:sz w:val="24"/>
          <w:lang w:eastAsia="zh-CN"/>
        </w:rPr>
        <w:t>；反对</w:t>
      </w:r>
      <w:r w:rsidRPr="00E50BCC">
        <w:rPr>
          <w:rFonts w:hint="eastAsia"/>
          <w:sz w:val="24"/>
          <w:lang w:eastAsia="zh-CN"/>
        </w:rPr>
        <w:t>6,567,750</w:t>
      </w:r>
      <w:r w:rsidRPr="00E50BCC">
        <w:rPr>
          <w:rFonts w:ascii="Times New Roman" w:hAnsi="Times New Roman"/>
          <w:sz w:val="24"/>
          <w:lang w:eastAsia="zh-CN"/>
        </w:rPr>
        <w:t>股，占出席会议股东及股东代理人代表有表决权股份总数的</w:t>
      </w:r>
      <w:r w:rsidRPr="00E50BCC">
        <w:rPr>
          <w:rFonts w:hint="eastAsia"/>
          <w:sz w:val="24"/>
          <w:lang w:eastAsia="zh-CN"/>
        </w:rPr>
        <w:t>0.8858</w:t>
      </w:r>
      <w:r w:rsidRPr="00E50BCC">
        <w:rPr>
          <w:rFonts w:ascii="Times New Roman" w:hAnsi="Times New Roman"/>
          <w:sz w:val="24"/>
          <w:lang w:eastAsia="zh-CN"/>
        </w:rPr>
        <w:t>%</w:t>
      </w:r>
      <w:r w:rsidRPr="00E50BCC">
        <w:rPr>
          <w:rFonts w:ascii="Times New Roman" w:hAnsi="Times New Roman"/>
          <w:sz w:val="24"/>
          <w:lang w:eastAsia="zh-CN"/>
        </w:rPr>
        <w:t>；弃权</w:t>
      </w:r>
      <w:r w:rsidRPr="00E50BCC">
        <w:rPr>
          <w:rFonts w:hint="eastAsia"/>
          <w:sz w:val="24"/>
          <w:lang w:eastAsia="zh-CN"/>
        </w:rPr>
        <w:t>41,300</w:t>
      </w:r>
      <w:r w:rsidRPr="00E50BCC">
        <w:rPr>
          <w:rFonts w:ascii="Times New Roman" w:hAnsi="Times New Roman"/>
          <w:sz w:val="24"/>
          <w:lang w:eastAsia="zh-CN"/>
        </w:rPr>
        <w:t>股</w:t>
      </w:r>
      <w:r w:rsidRPr="00E50BCC">
        <w:rPr>
          <w:rFonts w:ascii="Times New Roman" w:hAnsi="Times New Roman" w:hint="eastAsia"/>
          <w:sz w:val="24"/>
          <w:lang w:eastAsia="zh-CN"/>
        </w:rPr>
        <w:t>，</w:t>
      </w:r>
      <w:r w:rsidRPr="00E50BCC">
        <w:rPr>
          <w:rFonts w:ascii="Times New Roman" w:hAnsi="Times New Roman"/>
          <w:sz w:val="24"/>
          <w:lang w:eastAsia="zh-CN"/>
        </w:rPr>
        <w:t>占出席会议股东及股东代理人代表有表决权股份总数的</w:t>
      </w:r>
      <w:r w:rsidRPr="00E50BCC">
        <w:rPr>
          <w:rFonts w:hint="eastAsia"/>
          <w:sz w:val="24"/>
          <w:lang w:eastAsia="zh-CN"/>
        </w:rPr>
        <w:t>0.0056</w:t>
      </w:r>
      <w:r w:rsidRPr="00E50BCC">
        <w:rPr>
          <w:rFonts w:ascii="Times New Roman" w:hAnsi="Times New Roman"/>
          <w:sz w:val="24"/>
          <w:lang w:eastAsia="zh-CN"/>
        </w:rPr>
        <w:t>%</w:t>
      </w:r>
      <w:r w:rsidRPr="00E50BCC">
        <w:rPr>
          <w:rFonts w:ascii="Times New Roman" w:hAnsi="Times New Roman"/>
          <w:sz w:val="24"/>
          <w:lang w:eastAsia="zh-CN"/>
        </w:rPr>
        <w:t>。</w:t>
      </w:r>
    </w:p>
    <w:p w14:paraId="30745BD7" w14:textId="77777777" w:rsidR="00061BA0" w:rsidRPr="00E50BCC" w:rsidRDefault="00E50BCC">
      <w:pPr>
        <w:widowControl w:val="0"/>
        <w:autoSpaceDE w:val="0"/>
        <w:autoSpaceDN w:val="0"/>
        <w:adjustRightInd w:val="0"/>
        <w:spacing w:after="360" w:line="320" w:lineRule="exact"/>
        <w:ind w:firstLineChars="200" w:firstLine="480"/>
        <w:jc w:val="both"/>
        <w:rPr>
          <w:rFonts w:ascii="Times New Roman" w:hAnsi="Times New Roman"/>
          <w:sz w:val="24"/>
          <w:lang w:eastAsia="zh-CN"/>
        </w:rPr>
      </w:pPr>
      <w:r w:rsidRPr="00E50BCC">
        <w:rPr>
          <w:rFonts w:ascii="Times New Roman" w:hAnsi="Times New Roman"/>
          <w:sz w:val="24"/>
          <w:lang w:eastAsia="zh-CN"/>
        </w:rPr>
        <w:t>其中，中小投资者表决情况</w:t>
      </w:r>
      <w:r w:rsidRPr="00E50BCC">
        <w:rPr>
          <w:sz w:val="24"/>
          <w:lang w:eastAsia="zh-CN"/>
        </w:rPr>
        <w:t>为，同意</w:t>
      </w:r>
      <w:r w:rsidRPr="00E50BCC">
        <w:rPr>
          <w:rFonts w:hint="eastAsia"/>
          <w:sz w:val="24"/>
          <w:lang w:eastAsia="zh-CN"/>
        </w:rPr>
        <w:t>22,1</w:t>
      </w:r>
      <w:r w:rsidRPr="00E50BCC">
        <w:rPr>
          <w:sz w:val="24"/>
          <w:lang w:eastAsia="zh-CN"/>
        </w:rPr>
        <w:t>93</w:t>
      </w:r>
      <w:r w:rsidRPr="00E50BCC">
        <w:rPr>
          <w:rFonts w:hint="eastAsia"/>
          <w:sz w:val="24"/>
          <w:lang w:eastAsia="zh-CN"/>
        </w:rPr>
        <w:t>,0</w:t>
      </w:r>
      <w:r w:rsidRPr="00E50BCC">
        <w:rPr>
          <w:sz w:val="24"/>
          <w:lang w:eastAsia="zh-CN"/>
        </w:rPr>
        <w:t>82</w:t>
      </w:r>
      <w:r w:rsidRPr="00E50BCC">
        <w:rPr>
          <w:sz w:val="24"/>
          <w:lang w:eastAsia="zh-CN"/>
        </w:rPr>
        <w:t>股，占出席会议中小投资者及中小投资者代理人代表有表决权股份总数的</w:t>
      </w:r>
      <w:r w:rsidRPr="00E50BCC">
        <w:rPr>
          <w:rFonts w:hint="eastAsia"/>
          <w:sz w:val="24"/>
          <w:lang w:eastAsia="zh-CN"/>
        </w:rPr>
        <w:t>7</w:t>
      </w:r>
      <w:r w:rsidRPr="00E50BCC">
        <w:rPr>
          <w:sz w:val="24"/>
          <w:lang w:eastAsia="zh-CN"/>
        </w:rPr>
        <w:t>7.0536%</w:t>
      </w:r>
      <w:r w:rsidRPr="00E50BCC">
        <w:rPr>
          <w:sz w:val="24"/>
          <w:lang w:eastAsia="zh-CN"/>
        </w:rPr>
        <w:t>；反对</w:t>
      </w:r>
      <w:r w:rsidRPr="00E50BCC">
        <w:rPr>
          <w:rFonts w:hint="eastAsia"/>
          <w:sz w:val="24"/>
          <w:lang w:eastAsia="zh-CN"/>
        </w:rPr>
        <w:t>6,567,750</w:t>
      </w:r>
      <w:r w:rsidRPr="00E50BCC">
        <w:rPr>
          <w:sz w:val="24"/>
          <w:lang w:eastAsia="zh-CN"/>
        </w:rPr>
        <w:t>股，占出席会议中小投资者及中小投资者代理人代表有表决权股份总数的</w:t>
      </w:r>
      <w:r w:rsidRPr="00E50BCC">
        <w:rPr>
          <w:sz w:val="24"/>
          <w:lang w:eastAsia="zh-CN"/>
        </w:rPr>
        <w:t>22.8030%</w:t>
      </w:r>
      <w:r w:rsidRPr="00E50BCC">
        <w:rPr>
          <w:sz w:val="24"/>
          <w:lang w:eastAsia="zh-CN"/>
        </w:rPr>
        <w:t>；弃权</w:t>
      </w:r>
      <w:r w:rsidRPr="00E50BCC">
        <w:rPr>
          <w:rFonts w:hint="eastAsia"/>
          <w:sz w:val="24"/>
          <w:lang w:eastAsia="zh-CN"/>
        </w:rPr>
        <w:t>41,300</w:t>
      </w:r>
      <w:r w:rsidRPr="00E50BCC">
        <w:rPr>
          <w:sz w:val="24"/>
          <w:lang w:eastAsia="zh-CN"/>
        </w:rPr>
        <w:t>股，占出席会议中小投资者及中小投资者代理人代表有表决权股份总数的</w:t>
      </w:r>
      <w:r w:rsidRPr="00E50BCC">
        <w:rPr>
          <w:sz w:val="24"/>
          <w:lang w:eastAsia="zh-CN"/>
        </w:rPr>
        <w:t>0.1434%</w:t>
      </w:r>
      <w:r w:rsidRPr="00E50BCC">
        <w:rPr>
          <w:sz w:val="24"/>
          <w:lang w:eastAsia="zh-CN"/>
        </w:rPr>
        <w:t>。</w:t>
      </w:r>
    </w:p>
    <w:p w14:paraId="7AF40A50" w14:textId="77777777" w:rsidR="00061BA0" w:rsidRPr="00E50BCC" w:rsidRDefault="00E50BCC">
      <w:pPr>
        <w:pStyle w:val="afff7"/>
        <w:widowControl w:val="0"/>
        <w:numPr>
          <w:ilvl w:val="0"/>
          <w:numId w:val="3"/>
        </w:numPr>
        <w:autoSpaceDE w:val="0"/>
        <w:autoSpaceDN w:val="0"/>
        <w:adjustRightInd w:val="0"/>
        <w:spacing w:after="360" w:line="320" w:lineRule="exact"/>
        <w:ind w:left="0" w:firstLine="480"/>
        <w:jc w:val="both"/>
        <w:rPr>
          <w:rFonts w:cs="Arial"/>
          <w:sz w:val="24"/>
          <w:szCs w:val="24"/>
          <w:lang w:eastAsia="zh-CN"/>
        </w:rPr>
      </w:pPr>
      <w:r w:rsidRPr="00E50BCC">
        <w:rPr>
          <w:rFonts w:cs="Arial" w:hint="eastAsia"/>
          <w:sz w:val="24"/>
          <w:szCs w:val="24"/>
          <w:lang w:eastAsia="zh-CN"/>
        </w:rPr>
        <w:lastRenderedPageBreak/>
        <w:t>《关于预计</w:t>
      </w:r>
      <w:r w:rsidRPr="00E50BCC">
        <w:rPr>
          <w:rFonts w:cs="Arial"/>
          <w:sz w:val="24"/>
          <w:szCs w:val="24"/>
          <w:lang w:eastAsia="zh-CN"/>
        </w:rPr>
        <w:t>2025</w:t>
      </w:r>
      <w:r w:rsidRPr="00E50BCC">
        <w:rPr>
          <w:rFonts w:cs="Arial" w:hint="eastAsia"/>
          <w:sz w:val="24"/>
          <w:szCs w:val="24"/>
          <w:lang w:eastAsia="zh-CN"/>
        </w:rPr>
        <w:t>年度申请银行授信额度及借款的议案》</w:t>
      </w:r>
    </w:p>
    <w:p w14:paraId="7F3C9CA4" w14:textId="77777777" w:rsidR="00061BA0" w:rsidRPr="00E50BCC" w:rsidRDefault="00E50BCC">
      <w:pPr>
        <w:spacing w:after="360" w:line="320" w:lineRule="exact"/>
        <w:ind w:firstLineChars="200" w:firstLine="480"/>
        <w:rPr>
          <w:rFonts w:ascii="Times New Roman" w:hAnsi="Times New Roman"/>
          <w:sz w:val="24"/>
          <w:lang w:eastAsia="zh-CN"/>
        </w:rPr>
      </w:pPr>
      <w:r w:rsidRPr="00E50BCC">
        <w:rPr>
          <w:rFonts w:ascii="Times New Roman" w:hAnsi="Times New Roman"/>
          <w:sz w:val="24"/>
          <w:lang w:eastAsia="zh-CN"/>
        </w:rPr>
        <w:t>同意</w:t>
      </w:r>
      <w:r w:rsidRPr="00E50BCC">
        <w:rPr>
          <w:rFonts w:hint="eastAsia"/>
          <w:sz w:val="24"/>
          <w:lang w:eastAsia="zh-CN"/>
        </w:rPr>
        <w:t>734,728,744</w:t>
      </w:r>
      <w:r w:rsidRPr="00E50BCC">
        <w:rPr>
          <w:rFonts w:ascii="Times New Roman" w:hAnsi="Times New Roman"/>
          <w:sz w:val="24"/>
          <w:lang w:eastAsia="zh-CN"/>
        </w:rPr>
        <w:t>股，占出席会议股东及股东代理人代表有表决权股份总数的</w:t>
      </w:r>
      <w:r w:rsidRPr="00E50BCC">
        <w:rPr>
          <w:rFonts w:hint="eastAsia"/>
          <w:sz w:val="24"/>
          <w:lang w:eastAsia="zh-CN"/>
        </w:rPr>
        <w:t>99.0882</w:t>
      </w:r>
      <w:r w:rsidRPr="00E50BCC">
        <w:rPr>
          <w:rFonts w:ascii="Times New Roman" w:hAnsi="Times New Roman"/>
          <w:sz w:val="24"/>
          <w:lang w:eastAsia="zh-CN"/>
        </w:rPr>
        <w:t>%</w:t>
      </w:r>
      <w:r w:rsidRPr="00E50BCC">
        <w:rPr>
          <w:rFonts w:ascii="Times New Roman" w:hAnsi="Times New Roman"/>
          <w:sz w:val="24"/>
          <w:lang w:eastAsia="zh-CN"/>
        </w:rPr>
        <w:t>；反对</w:t>
      </w:r>
      <w:r w:rsidRPr="00E50BCC">
        <w:rPr>
          <w:rFonts w:hint="eastAsia"/>
          <w:sz w:val="24"/>
          <w:lang w:eastAsia="zh-CN"/>
        </w:rPr>
        <w:t>6,719,850</w:t>
      </w:r>
      <w:r w:rsidRPr="00E50BCC">
        <w:rPr>
          <w:rFonts w:ascii="Times New Roman" w:hAnsi="Times New Roman"/>
          <w:sz w:val="24"/>
          <w:lang w:eastAsia="zh-CN"/>
        </w:rPr>
        <w:t>股，占出席会议股东及股东代理人代表有表决权股份总数的</w:t>
      </w:r>
      <w:r w:rsidRPr="00E50BCC">
        <w:rPr>
          <w:rFonts w:hint="eastAsia"/>
          <w:sz w:val="24"/>
          <w:lang w:eastAsia="zh-CN"/>
        </w:rPr>
        <w:t>0.9063</w:t>
      </w:r>
      <w:r w:rsidRPr="00E50BCC">
        <w:rPr>
          <w:rFonts w:ascii="Times New Roman" w:hAnsi="Times New Roman"/>
          <w:sz w:val="24"/>
          <w:lang w:eastAsia="zh-CN"/>
        </w:rPr>
        <w:t>%</w:t>
      </w:r>
      <w:r w:rsidRPr="00E50BCC">
        <w:rPr>
          <w:rFonts w:ascii="Times New Roman" w:hAnsi="Times New Roman"/>
          <w:sz w:val="24"/>
          <w:lang w:eastAsia="zh-CN"/>
        </w:rPr>
        <w:t>；弃权</w:t>
      </w:r>
      <w:r w:rsidRPr="00E50BCC">
        <w:rPr>
          <w:rFonts w:hint="eastAsia"/>
          <w:sz w:val="24"/>
          <w:lang w:eastAsia="zh-CN"/>
        </w:rPr>
        <w:t>41,300</w:t>
      </w:r>
      <w:r w:rsidRPr="00E50BCC">
        <w:rPr>
          <w:rFonts w:ascii="Times New Roman" w:hAnsi="Times New Roman"/>
          <w:sz w:val="24"/>
          <w:lang w:eastAsia="zh-CN"/>
        </w:rPr>
        <w:t>股</w:t>
      </w:r>
      <w:r w:rsidRPr="00E50BCC">
        <w:rPr>
          <w:rFonts w:ascii="Times New Roman" w:hAnsi="Times New Roman"/>
          <w:sz w:val="24"/>
          <w:lang w:eastAsia="zh-CN"/>
        </w:rPr>
        <w:t>,</w:t>
      </w:r>
      <w:r w:rsidRPr="00E50BCC">
        <w:rPr>
          <w:rFonts w:ascii="Times New Roman" w:hAnsi="Times New Roman"/>
          <w:sz w:val="24"/>
          <w:lang w:eastAsia="zh-CN"/>
        </w:rPr>
        <w:t>占出席会议股东及股东代理人代表有表决权股份总数的</w:t>
      </w:r>
      <w:r w:rsidRPr="00E50BCC">
        <w:rPr>
          <w:rFonts w:hint="eastAsia"/>
          <w:sz w:val="24"/>
          <w:lang w:eastAsia="zh-CN"/>
        </w:rPr>
        <w:t>0.0056</w:t>
      </w:r>
      <w:r w:rsidRPr="00E50BCC">
        <w:rPr>
          <w:rFonts w:ascii="Times New Roman" w:hAnsi="Times New Roman"/>
          <w:sz w:val="24"/>
          <w:lang w:eastAsia="zh-CN"/>
        </w:rPr>
        <w:t>%</w:t>
      </w:r>
      <w:r w:rsidRPr="00E50BCC">
        <w:rPr>
          <w:rFonts w:ascii="Times New Roman" w:hAnsi="Times New Roman"/>
          <w:sz w:val="24"/>
          <w:lang w:eastAsia="zh-CN"/>
        </w:rPr>
        <w:t>。</w:t>
      </w:r>
    </w:p>
    <w:p w14:paraId="535229E7" w14:textId="77777777" w:rsidR="00061BA0" w:rsidRPr="00E50BCC" w:rsidRDefault="00E50BCC">
      <w:pPr>
        <w:widowControl w:val="0"/>
        <w:autoSpaceDE w:val="0"/>
        <w:autoSpaceDN w:val="0"/>
        <w:adjustRightInd w:val="0"/>
        <w:spacing w:after="360" w:line="320" w:lineRule="exact"/>
        <w:ind w:firstLineChars="200" w:firstLine="480"/>
        <w:jc w:val="both"/>
        <w:rPr>
          <w:rFonts w:ascii="Times New Roman" w:hAnsi="Times New Roman"/>
          <w:sz w:val="24"/>
          <w:lang w:eastAsia="zh-CN"/>
        </w:rPr>
      </w:pPr>
      <w:r w:rsidRPr="00E50BCC">
        <w:rPr>
          <w:rFonts w:ascii="Times New Roman" w:hAnsi="Times New Roman"/>
          <w:sz w:val="24"/>
          <w:lang w:eastAsia="zh-CN"/>
        </w:rPr>
        <w:t>其中，中小投资者表决情</w:t>
      </w:r>
      <w:r w:rsidRPr="00E50BCC">
        <w:rPr>
          <w:sz w:val="24"/>
          <w:lang w:eastAsia="zh-CN"/>
        </w:rPr>
        <w:t>况为，同意</w:t>
      </w:r>
      <w:r w:rsidRPr="00E50BCC">
        <w:rPr>
          <w:rFonts w:hint="eastAsia"/>
          <w:sz w:val="24"/>
          <w:lang w:eastAsia="zh-CN"/>
        </w:rPr>
        <w:t>2</w:t>
      </w:r>
      <w:r w:rsidRPr="00E50BCC">
        <w:rPr>
          <w:sz w:val="24"/>
          <w:lang w:eastAsia="zh-CN"/>
        </w:rPr>
        <w:t>2</w:t>
      </w:r>
      <w:r w:rsidRPr="00E50BCC">
        <w:rPr>
          <w:rFonts w:hint="eastAsia"/>
          <w:sz w:val="24"/>
          <w:lang w:eastAsia="zh-CN"/>
        </w:rPr>
        <w:t>,0</w:t>
      </w:r>
      <w:r w:rsidRPr="00E50BCC">
        <w:rPr>
          <w:sz w:val="24"/>
          <w:lang w:eastAsia="zh-CN"/>
        </w:rPr>
        <w:t>40</w:t>
      </w:r>
      <w:r w:rsidRPr="00E50BCC">
        <w:rPr>
          <w:rFonts w:hint="eastAsia"/>
          <w:sz w:val="24"/>
          <w:lang w:eastAsia="zh-CN"/>
        </w:rPr>
        <w:t>,9</w:t>
      </w:r>
      <w:r w:rsidRPr="00E50BCC">
        <w:rPr>
          <w:sz w:val="24"/>
          <w:lang w:eastAsia="zh-CN"/>
        </w:rPr>
        <w:t>82</w:t>
      </w:r>
      <w:r w:rsidRPr="00E50BCC">
        <w:rPr>
          <w:sz w:val="24"/>
          <w:lang w:eastAsia="zh-CN"/>
        </w:rPr>
        <w:t>股，占出席会议中小投资者及中小投资者代理人代表有表决权股份总数的</w:t>
      </w:r>
      <w:r w:rsidRPr="00E50BCC">
        <w:rPr>
          <w:rFonts w:hint="eastAsia"/>
          <w:sz w:val="24"/>
          <w:lang w:eastAsia="zh-CN"/>
        </w:rPr>
        <w:t>76</w:t>
      </w:r>
      <w:r w:rsidRPr="00E50BCC">
        <w:rPr>
          <w:sz w:val="24"/>
          <w:lang w:eastAsia="zh-CN"/>
        </w:rPr>
        <w:t>.5255%</w:t>
      </w:r>
      <w:r w:rsidRPr="00E50BCC">
        <w:rPr>
          <w:sz w:val="24"/>
          <w:lang w:eastAsia="zh-CN"/>
        </w:rPr>
        <w:t>；反对</w:t>
      </w:r>
      <w:r w:rsidRPr="00E50BCC">
        <w:rPr>
          <w:rFonts w:hint="eastAsia"/>
          <w:sz w:val="24"/>
          <w:lang w:eastAsia="zh-CN"/>
        </w:rPr>
        <w:t>6,719,850</w:t>
      </w:r>
      <w:r w:rsidRPr="00E50BCC">
        <w:rPr>
          <w:sz w:val="24"/>
          <w:lang w:eastAsia="zh-CN"/>
        </w:rPr>
        <w:t>股，占出席会议中小投资者及中小投资者代理人代表有表决权股份总数的</w:t>
      </w:r>
      <w:r w:rsidRPr="00E50BCC">
        <w:rPr>
          <w:sz w:val="24"/>
          <w:lang w:eastAsia="zh-CN"/>
        </w:rPr>
        <w:t>23.3311%</w:t>
      </w:r>
      <w:r w:rsidRPr="00E50BCC">
        <w:rPr>
          <w:sz w:val="24"/>
          <w:lang w:eastAsia="zh-CN"/>
        </w:rPr>
        <w:t>；弃权</w:t>
      </w:r>
      <w:r w:rsidRPr="00E50BCC">
        <w:rPr>
          <w:rFonts w:hint="eastAsia"/>
          <w:sz w:val="24"/>
          <w:lang w:eastAsia="zh-CN"/>
        </w:rPr>
        <w:t>41,300</w:t>
      </w:r>
      <w:r w:rsidRPr="00E50BCC">
        <w:rPr>
          <w:sz w:val="24"/>
          <w:lang w:eastAsia="zh-CN"/>
        </w:rPr>
        <w:t>股，占出席会议中小投资者及中小投资者代理人代表有表决权股份总数的</w:t>
      </w:r>
      <w:r w:rsidRPr="00E50BCC">
        <w:rPr>
          <w:sz w:val="24"/>
          <w:lang w:eastAsia="zh-CN"/>
        </w:rPr>
        <w:t>0.1434%</w:t>
      </w:r>
      <w:r w:rsidRPr="00E50BCC">
        <w:rPr>
          <w:sz w:val="24"/>
          <w:lang w:eastAsia="zh-CN"/>
        </w:rPr>
        <w:t>。</w:t>
      </w:r>
    </w:p>
    <w:p w14:paraId="121E532B" w14:textId="77777777" w:rsidR="00061BA0" w:rsidRPr="00E50BCC" w:rsidRDefault="00E50BCC">
      <w:pPr>
        <w:pStyle w:val="afff7"/>
        <w:widowControl w:val="0"/>
        <w:numPr>
          <w:ilvl w:val="0"/>
          <w:numId w:val="3"/>
        </w:numPr>
        <w:autoSpaceDE w:val="0"/>
        <w:autoSpaceDN w:val="0"/>
        <w:adjustRightInd w:val="0"/>
        <w:spacing w:after="360" w:line="320" w:lineRule="exact"/>
        <w:ind w:firstLineChars="0"/>
        <w:jc w:val="both"/>
        <w:rPr>
          <w:rFonts w:cs="Arial"/>
          <w:sz w:val="24"/>
          <w:szCs w:val="24"/>
          <w:lang w:eastAsia="zh-CN"/>
        </w:rPr>
      </w:pPr>
      <w:r w:rsidRPr="00E50BCC">
        <w:rPr>
          <w:rFonts w:cs="Arial" w:hint="eastAsia"/>
          <w:sz w:val="24"/>
          <w:szCs w:val="24"/>
          <w:lang w:eastAsia="zh-CN"/>
        </w:rPr>
        <w:t>《关于预计</w:t>
      </w:r>
      <w:r w:rsidRPr="00E50BCC">
        <w:rPr>
          <w:rFonts w:cs="Arial"/>
          <w:sz w:val="24"/>
          <w:szCs w:val="24"/>
          <w:lang w:eastAsia="zh-CN"/>
        </w:rPr>
        <w:t>2025</w:t>
      </w:r>
      <w:r w:rsidRPr="00E50BCC">
        <w:rPr>
          <w:rFonts w:cs="Arial" w:hint="eastAsia"/>
          <w:sz w:val="24"/>
          <w:szCs w:val="24"/>
          <w:lang w:eastAsia="zh-CN"/>
        </w:rPr>
        <w:t>年度公司为子公司提供担保的议案》</w:t>
      </w:r>
    </w:p>
    <w:p w14:paraId="306960B4" w14:textId="77777777" w:rsidR="00061BA0" w:rsidRPr="00E50BCC" w:rsidRDefault="00E50BCC">
      <w:pPr>
        <w:spacing w:after="360" w:line="320" w:lineRule="exact"/>
        <w:ind w:firstLineChars="200" w:firstLine="480"/>
        <w:rPr>
          <w:rFonts w:ascii="Times New Roman" w:hAnsi="Times New Roman"/>
          <w:sz w:val="24"/>
          <w:lang w:eastAsia="zh-CN"/>
        </w:rPr>
      </w:pPr>
      <w:r w:rsidRPr="00E50BCC">
        <w:rPr>
          <w:rFonts w:ascii="Times New Roman" w:hAnsi="Times New Roman"/>
          <w:sz w:val="24"/>
          <w:lang w:eastAsia="zh-CN"/>
        </w:rPr>
        <w:t>同意</w:t>
      </w:r>
      <w:r w:rsidRPr="00E50BCC">
        <w:rPr>
          <w:rFonts w:hint="eastAsia"/>
          <w:sz w:val="24"/>
          <w:lang w:eastAsia="zh-CN"/>
        </w:rPr>
        <w:t>727,193,4</w:t>
      </w:r>
      <w:r w:rsidRPr="00E50BCC">
        <w:rPr>
          <w:rFonts w:hint="eastAsia"/>
          <w:sz w:val="24"/>
          <w:lang w:eastAsia="zh-CN"/>
        </w:rPr>
        <w:t>08</w:t>
      </w:r>
      <w:r w:rsidRPr="00E50BCC">
        <w:rPr>
          <w:rFonts w:ascii="Times New Roman" w:hAnsi="Times New Roman"/>
          <w:sz w:val="24"/>
          <w:lang w:eastAsia="zh-CN"/>
        </w:rPr>
        <w:t>股，占出席会议股东及股东代理人代表有表决权股份总数的</w:t>
      </w:r>
      <w:r w:rsidRPr="00E50BCC">
        <w:rPr>
          <w:rFonts w:hint="eastAsia"/>
          <w:sz w:val="24"/>
          <w:lang w:eastAsia="zh-CN"/>
        </w:rPr>
        <w:t>98.0719</w:t>
      </w:r>
      <w:r w:rsidRPr="00E50BCC">
        <w:rPr>
          <w:rFonts w:ascii="Times New Roman" w:hAnsi="Times New Roman"/>
          <w:sz w:val="24"/>
          <w:lang w:eastAsia="zh-CN"/>
        </w:rPr>
        <w:t>%</w:t>
      </w:r>
      <w:r w:rsidRPr="00E50BCC">
        <w:rPr>
          <w:rFonts w:ascii="Times New Roman" w:hAnsi="Times New Roman"/>
          <w:sz w:val="24"/>
          <w:lang w:eastAsia="zh-CN"/>
        </w:rPr>
        <w:t>；反对</w:t>
      </w:r>
      <w:r w:rsidRPr="00E50BCC">
        <w:rPr>
          <w:rFonts w:hint="eastAsia"/>
          <w:sz w:val="24"/>
          <w:lang w:eastAsia="zh-CN"/>
        </w:rPr>
        <w:t>14,256,186</w:t>
      </w:r>
      <w:r w:rsidRPr="00E50BCC">
        <w:rPr>
          <w:rFonts w:ascii="Times New Roman" w:hAnsi="Times New Roman"/>
          <w:sz w:val="24"/>
          <w:lang w:eastAsia="zh-CN"/>
        </w:rPr>
        <w:t>股，占出席会议股东及股东代理人代表有表决权股份总数的</w:t>
      </w:r>
      <w:r w:rsidRPr="00E50BCC">
        <w:rPr>
          <w:rFonts w:hint="eastAsia"/>
          <w:sz w:val="24"/>
          <w:lang w:eastAsia="zh-CN"/>
        </w:rPr>
        <w:t>1.9226</w:t>
      </w:r>
      <w:r w:rsidRPr="00E50BCC">
        <w:rPr>
          <w:rFonts w:ascii="Times New Roman" w:hAnsi="Times New Roman"/>
          <w:sz w:val="24"/>
          <w:lang w:eastAsia="zh-CN"/>
        </w:rPr>
        <w:t>%</w:t>
      </w:r>
      <w:r w:rsidRPr="00E50BCC">
        <w:rPr>
          <w:rFonts w:ascii="Times New Roman" w:hAnsi="Times New Roman"/>
          <w:sz w:val="24"/>
          <w:lang w:eastAsia="zh-CN"/>
        </w:rPr>
        <w:t>；弃权</w:t>
      </w:r>
      <w:r w:rsidRPr="00E50BCC">
        <w:rPr>
          <w:rFonts w:hint="eastAsia"/>
          <w:sz w:val="24"/>
          <w:lang w:eastAsia="zh-CN"/>
        </w:rPr>
        <w:t>40,300</w:t>
      </w:r>
      <w:r w:rsidRPr="00E50BCC">
        <w:rPr>
          <w:rFonts w:ascii="Times New Roman" w:hAnsi="Times New Roman"/>
          <w:sz w:val="24"/>
          <w:lang w:eastAsia="zh-CN"/>
        </w:rPr>
        <w:t>股</w:t>
      </w:r>
      <w:r w:rsidRPr="00E50BCC">
        <w:rPr>
          <w:rFonts w:ascii="Times New Roman" w:hAnsi="Times New Roman"/>
          <w:sz w:val="24"/>
          <w:lang w:eastAsia="zh-CN"/>
        </w:rPr>
        <w:t>,</w:t>
      </w:r>
      <w:r w:rsidRPr="00E50BCC">
        <w:rPr>
          <w:rFonts w:ascii="Times New Roman" w:hAnsi="Times New Roman"/>
          <w:sz w:val="24"/>
          <w:lang w:eastAsia="zh-CN"/>
        </w:rPr>
        <w:t>占出席会议股东及股东代理人代表有表决权股份总数的</w:t>
      </w:r>
      <w:r w:rsidRPr="00E50BCC">
        <w:rPr>
          <w:rFonts w:hint="eastAsia"/>
          <w:sz w:val="24"/>
          <w:lang w:eastAsia="zh-CN"/>
        </w:rPr>
        <w:t>0.0054</w:t>
      </w:r>
      <w:r w:rsidRPr="00E50BCC">
        <w:rPr>
          <w:rFonts w:ascii="Times New Roman" w:hAnsi="Times New Roman"/>
          <w:sz w:val="24"/>
          <w:lang w:eastAsia="zh-CN"/>
        </w:rPr>
        <w:t>%</w:t>
      </w:r>
      <w:r w:rsidRPr="00E50BCC">
        <w:rPr>
          <w:rFonts w:ascii="Times New Roman" w:hAnsi="Times New Roman"/>
          <w:sz w:val="24"/>
          <w:lang w:eastAsia="zh-CN"/>
        </w:rPr>
        <w:t>。</w:t>
      </w:r>
    </w:p>
    <w:p w14:paraId="55AFA930" w14:textId="77777777" w:rsidR="00061BA0" w:rsidRPr="00E50BCC" w:rsidRDefault="00E50BCC">
      <w:pPr>
        <w:widowControl w:val="0"/>
        <w:autoSpaceDE w:val="0"/>
        <w:autoSpaceDN w:val="0"/>
        <w:adjustRightInd w:val="0"/>
        <w:spacing w:after="360" w:line="320" w:lineRule="exact"/>
        <w:ind w:firstLineChars="200" w:firstLine="480"/>
        <w:jc w:val="both"/>
        <w:rPr>
          <w:rFonts w:ascii="Times New Roman" w:hAnsi="Times New Roman"/>
          <w:sz w:val="24"/>
          <w:lang w:eastAsia="zh-CN"/>
        </w:rPr>
      </w:pPr>
      <w:r w:rsidRPr="00E50BCC">
        <w:rPr>
          <w:rFonts w:ascii="Times New Roman" w:hAnsi="Times New Roman"/>
          <w:sz w:val="24"/>
          <w:lang w:eastAsia="zh-CN"/>
        </w:rPr>
        <w:t>其中，中小投资者表决情况为</w:t>
      </w:r>
      <w:r w:rsidRPr="00E50BCC">
        <w:rPr>
          <w:sz w:val="24"/>
          <w:lang w:eastAsia="zh-CN"/>
        </w:rPr>
        <w:t>，同意</w:t>
      </w:r>
      <w:r w:rsidRPr="00E50BCC">
        <w:rPr>
          <w:sz w:val="24"/>
          <w:lang w:eastAsia="zh-CN"/>
        </w:rPr>
        <w:t>14</w:t>
      </w:r>
      <w:r w:rsidRPr="00E50BCC">
        <w:rPr>
          <w:rFonts w:hint="eastAsia"/>
          <w:sz w:val="24"/>
          <w:lang w:eastAsia="zh-CN"/>
        </w:rPr>
        <w:t>,5</w:t>
      </w:r>
      <w:r w:rsidRPr="00E50BCC">
        <w:rPr>
          <w:sz w:val="24"/>
          <w:lang w:eastAsia="zh-CN"/>
        </w:rPr>
        <w:t>05</w:t>
      </w:r>
      <w:r w:rsidRPr="00E50BCC">
        <w:rPr>
          <w:rFonts w:hint="eastAsia"/>
          <w:sz w:val="24"/>
          <w:lang w:eastAsia="zh-CN"/>
        </w:rPr>
        <w:t>,6</w:t>
      </w:r>
      <w:r w:rsidRPr="00E50BCC">
        <w:rPr>
          <w:sz w:val="24"/>
          <w:lang w:eastAsia="zh-CN"/>
        </w:rPr>
        <w:t>46</w:t>
      </w:r>
      <w:r w:rsidRPr="00E50BCC">
        <w:rPr>
          <w:sz w:val="24"/>
          <w:lang w:eastAsia="zh-CN"/>
        </w:rPr>
        <w:t>股，占出席会议中小投资者及中小投资者代理人代表有表决权股份总数的</w:t>
      </w:r>
      <w:r w:rsidRPr="00E50BCC">
        <w:rPr>
          <w:sz w:val="24"/>
          <w:lang w:eastAsia="zh-CN"/>
        </w:rPr>
        <w:t>50.</w:t>
      </w:r>
      <w:r w:rsidRPr="00E50BCC">
        <w:rPr>
          <w:rFonts w:hint="eastAsia"/>
          <w:sz w:val="24"/>
          <w:lang w:eastAsia="zh-CN"/>
        </w:rPr>
        <w:t>3</w:t>
      </w:r>
      <w:r w:rsidRPr="00E50BCC">
        <w:rPr>
          <w:sz w:val="24"/>
          <w:lang w:eastAsia="zh-CN"/>
        </w:rPr>
        <w:t>631%</w:t>
      </w:r>
      <w:r w:rsidRPr="00E50BCC">
        <w:rPr>
          <w:sz w:val="24"/>
          <w:lang w:eastAsia="zh-CN"/>
        </w:rPr>
        <w:t>；反对</w:t>
      </w:r>
      <w:r w:rsidRPr="00E50BCC">
        <w:rPr>
          <w:rFonts w:hint="eastAsia"/>
          <w:sz w:val="24"/>
          <w:lang w:eastAsia="zh-CN"/>
        </w:rPr>
        <w:t>14,256,186</w:t>
      </w:r>
      <w:r w:rsidRPr="00E50BCC">
        <w:rPr>
          <w:sz w:val="24"/>
          <w:lang w:eastAsia="zh-CN"/>
        </w:rPr>
        <w:t>股，占出席会议中小投资者及中小投资者代理人代表有表决权股份总数的</w:t>
      </w:r>
      <w:r w:rsidRPr="00E50BCC">
        <w:rPr>
          <w:sz w:val="24"/>
          <w:lang w:eastAsia="zh-CN"/>
        </w:rPr>
        <w:t>49.4970%</w:t>
      </w:r>
      <w:r w:rsidRPr="00E50BCC">
        <w:rPr>
          <w:sz w:val="24"/>
          <w:lang w:eastAsia="zh-CN"/>
        </w:rPr>
        <w:t>；弃权</w:t>
      </w:r>
      <w:r w:rsidRPr="00E50BCC">
        <w:rPr>
          <w:rFonts w:hint="eastAsia"/>
          <w:sz w:val="24"/>
          <w:lang w:eastAsia="zh-CN"/>
        </w:rPr>
        <w:t>40,300</w:t>
      </w:r>
      <w:r w:rsidRPr="00E50BCC">
        <w:rPr>
          <w:sz w:val="24"/>
          <w:lang w:eastAsia="zh-CN"/>
        </w:rPr>
        <w:t>股，占出席会议中小投资者及中小投资者代理人代表有表决权股份总数的</w:t>
      </w:r>
      <w:r w:rsidRPr="00E50BCC">
        <w:rPr>
          <w:sz w:val="24"/>
          <w:lang w:eastAsia="zh-CN"/>
        </w:rPr>
        <w:t>0.1399%</w:t>
      </w:r>
      <w:r w:rsidRPr="00E50BCC">
        <w:rPr>
          <w:sz w:val="24"/>
          <w:lang w:eastAsia="zh-CN"/>
        </w:rPr>
        <w:t>。</w:t>
      </w:r>
    </w:p>
    <w:p w14:paraId="4EFA816F" w14:textId="77777777" w:rsidR="00061BA0" w:rsidRPr="00E50BCC" w:rsidRDefault="00E50BCC">
      <w:pPr>
        <w:widowControl w:val="0"/>
        <w:autoSpaceDE w:val="0"/>
        <w:autoSpaceDN w:val="0"/>
        <w:adjustRightInd w:val="0"/>
        <w:spacing w:after="360" w:line="320" w:lineRule="exact"/>
        <w:ind w:firstLineChars="200" w:firstLine="480"/>
        <w:jc w:val="both"/>
        <w:rPr>
          <w:rFonts w:ascii="Times New Roman" w:hAnsi="Times New Roman"/>
          <w:sz w:val="24"/>
          <w:lang w:eastAsia="zh-CN"/>
        </w:rPr>
      </w:pPr>
      <w:r w:rsidRPr="00E50BCC">
        <w:rPr>
          <w:rFonts w:ascii="Times New Roman" w:hAnsi="Times New Roman" w:hint="eastAsia"/>
          <w:sz w:val="24"/>
          <w:lang w:eastAsia="zh-CN"/>
        </w:rPr>
        <w:t>本项议案为股东大会特别决议事项，已经出席本次股东大会的股东及股东代理人所持表决权的三分之二以上同意通过。</w:t>
      </w:r>
    </w:p>
    <w:p w14:paraId="7B4467D9" w14:textId="77777777" w:rsidR="00061BA0" w:rsidRPr="00E50BCC" w:rsidRDefault="00E50BCC">
      <w:pPr>
        <w:pStyle w:val="afff7"/>
        <w:widowControl w:val="0"/>
        <w:numPr>
          <w:ilvl w:val="0"/>
          <w:numId w:val="3"/>
        </w:numPr>
        <w:autoSpaceDE w:val="0"/>
        <w:autoSpaceDN w:val="0"/>
        <w:adjustRightInd w:val="0"/>
        <w:spacing w:after="360" w:line="320" w:lineRule="exact"/>
        <w:ind w:firstLineChars="0"/>
        <w:jc w:val="both"/>
        <w:rPr>
          <w:rFonts w:cs="Arial"/>
          <w:sz w:val="24"/>
          <w:szCs w:val="24"/>
          <w:lang w:eastAsia="zh-CN"/>
        </w:rPr>
      </w:pPr>
      <w:r w:rsidRPr="00E50BCC">
        <w:rPr>
          <w:rFonts w:cs="Arial" w:hint="eastAsia"/>
          <w:sz w:val="24"/>
          <w:szCs w:val="24"/>
          <w:lang w:eastAsia="zh-CN"/>
        </w:rPr>
        <w:t>《关于预计</w:t>
      </w:r>
      <w:r w:rsidRPr="00E50BCC">
        <w:rPr>
          <w:rFonts w:cs="Arial" w:hint="eastAsia"/>
          <w:sz w:val="24"/>
          <w:szCs w:val="24"/>
          <w:lang w:eastAsia="zh-CN"/>
        </w:rPr>
        <w:t>2025</w:t>
      </w:r>
      <w:r w:rsidRPr="00E50BCC">
        <w:rPr>
          <w:rFonts w:cs="Arial" w:hint="eastAsia"/>
          <w:sz w:val="24"/>
          <w:szCs w:val="24"/>
          <w:lang w:eastAsia="zh-CN"/>
        </w:rPr>
        <w:t>年度日常关联交易的议案》</w:t>
      </w:r>
    </w:p>
    <w:p w14:paraId="0A50D896" w14:textId="77777777" w:rsidR="00061BA0" w:rsidRPr="00E50BCC" w:rsidRDefault="00E50BCC">
      <w:pPr>
        <w:spacing w:after="360" w:line="320" w:lineRule="exact"/>
        <w:ind w:firstLineChars="200" w:firstLine="480"/>
        <w:rPr>
          <w:rFonts w:ascii="Times New Roman" w:hAnsi="Times New Roman"/>
          <w:sz w:val="24"/>
          <w:lang w:eastAsia="zh-CN"/>
        </w:rPr>
      </w:pPr>
      <w:r w:rsidRPr="00E50BCC">
        <w:rPr>
          <w:rFonts w:ascii="Times New Roman" w:hAnsi="Times New Roman"/>
          <w:sz w:val="24"/>
          <w:lang w:eastAsia="zh-CN"/>
        </w:rPr>
        <w:t>同意</w:t>
      </w:r>
      <w:r w:rsidRPr="00E50BCC">
        <w:rPr>
          <w:rFonts w:hint="eastAsia"/>
          <w:sz w:val="24"/>
          <w:lang w:eastAsia="zh-CN"/>
        </w:rPr>
        <w:t>734,896,644</w:t>
      </w:r>
      <w:r w:rsidRPr="00E50BCC">
        <w:rPr>
          <w:rFonts w:ascii="Times New Roman" w:hAnsi="Times New Roman"/>
          <w:sz w:val="24"/>
          <w:lang w:eastAsia="zh-CN"/>
        </w:rPr>
        <w:t>股，占出席会议股东及股东代理人代表有表决权股份总数的</w:t>
      </w:r>
      <w:r w:rsidRPr="00E50BCC">
        <w:rPr>
          <w:rFonts w:hint="eastAsia"/>
          <w:sz w:val="24"/>
          <w:lang w:eastAsia="zh-CN"/>
        </w:rPr>
        <w:t>99.1108</w:t>
      </w:r>
      <w:r w:rsidRPr="00E50BCC">
        <w:rPr>
          <w:rFonts w:ascii="Times New Roman" w:hAnsi="Times New Roman"/>
          <w:sz w:val="24"/>
          <w:lang w:eastAsia="zh-CN"/>
        </w:rPr>
        <w:t>%</w:t>
      </w:r>
      <w:r w:rsidRPr="00E50BCC">
        <w:rPr>
          <w:rFonts w:ascii="Times New Roman" w:hAnsi="Times New Roman"/>
          <w:sz w:val="24"/>
          <w:lang w:eastAsia="zh-CN"/>
        </w:rPr>
        <w:t>；反对</w:t>
      </w:r>
      <w:r w:rsidRPr="00E50BCC">
        <w:rPr>
          <w:rFonts w:hint="eastAsia"/>
          <w:sz w:val="24"/>
          <w:lang w:eastAsia="zh-CN"/>
        </w:rPr>
        <w:t>6,550,450</w:t>
      </w:r>
      <w:r w:rsidRPr="00E50BCC">
        <w:rPr>
          <w:rFonts w:ascii="Times New Roman" w:hAnsi="Times New Roman"/>
          <w:sz w:val="24"/>
          <w:lang w:eastAsia="zh-CN"/>
        </w:rPr>
        <w:t>股，占出席会议股东及股东代理人代表有表决权股份总数的</w:t>
      </w:r>
      <w:r w:rsidRPr="00E50BCC">
        <w:rPr>
          <w:rFonts w:hint="eastAsia"/>
          <w:sz w:val="24"/>
          <w:lang w:eastAsia="zh-CN"/>
        </w:rPr>
        <w:t>0.8834</w:t>
      </w:r>
      <w:r w:rsidRPr="00E50BCC">
        <w:rPr>
          <w:rFonts w:ascii="Times New Roman" w:hAnsi="Times New Roman"/>
          <w:sz w:val="24"/>
          <w:lang w:eastAsia="zh-CN"/>
        </w:rPr>
        <w:t>%</w:t>
      </w:r>
      <w:r w:rsidRPr="00E50BCC">
        <w:rPr>
          <w:rFonts w:ascii="Times New Roman" w:hAnsi="Times New Roman"/>
          <w:sz w:val="24"/>
          <w:lang w:eastAsia="zh-CN"/>
        </w:rPr>
        <w:t>；弃权</w:t>
      </w:r>
      <w:r w:rsidRPr="00E50BCC">
        <w:rPr>
          <w:rFonts w:hint="eastAsia"/>
          <w:sz w:val="24"/>
          <w:lang w:eastAsia="zh-CN"/>
        </w:rPr>
        <w:t>42,800</w:t>
      </w:r>
      <w:r w:rsidRPr="00E50BCC">
        <w:rPr>
          <w:rFonts w:ascii="Times New Roman" w:hAnsi="Times New Roman"/>
          <w:sz w:val="24"/>
          <w:lang w:eastAsia="zh-CN"/>
        </w:rPr>
        <w:t>股</w:t>
      </w:r>
      <w:r w:rsidRPr="00E50BCC">
        <w:rPr>
          <w:rFonts w:ascii="Times New Roman" w:hAnsi="Times New Roman" w:hint="eastAsia"/>
          <w:sz w:val="24"/>
          <w:lang w:eastAsia="zh-CN"/>
        </w:rPr>
        <w:t>，</w:t>
      </w:r>
      <w:r w:rsidRPr="00E50BCC">
        <w:rPr>
          <w:rFonts w:ascii="Times New Roman" w:hAnsi="Times New Roman"/>
          <w:sz w:val="24"/>
          <w:lang w:eastAsia="zh-CN"/>
        </w:rPr>
        <w:t>占出席会议股东及股东代理人代表有表决权股份总数的</w:t>
      </w:r>
      <w:r w:rsidRPr="00E50BCC">
        <w:rPr>
          <w:rFonts w:hint="eastAsia"/>
          <w:sz w:val="24"/>
          <w:lang w:eastAsia="zh-CN"/>
        </w:rPr>
        <w:t>0.0058</w:t>
      </w:r>
      <w:r w:rsidRPr="00E50BCC">
        <w:rPr>
          <w:rFonts w:ascii="Times New Roman" w:hAnsi="Times New Roman"/>
          <w:sz w:val="24"/>
          <w:lang w:eastAsia="zh-CN"/>
        </w:rPr>
        <w:t>%</w:t>
      </w:r>
      <w:r w:rsidRPr="00E50BCC">
        <w:rPr>
          <w:rFonts w:ascii="Times New Roman" w:hAnsi="Times New Roman"/>
          <w:sz w:val="24"/>
          <w:lang w:eastAsia="zh-CN"/>
        </w:rPr>
        <w:t>。</w:t>
      </w:r>
    </w:p>
    <w:p w14:paraId="5A91A392" w14:textId="77777777" w:rsidR="00061BA0" w:rsidRPr="00E50BCC" w:rsidRDefault="00E50BCC">
      <w:pPr>
        <w:widowControl w:val="0"/>
        <w:autoSpaceDE w:val="0"/>
        <w:autoSpaceDN w:val="0"/>
        <w:adjustRightInd w:val="0"/>
        <w:spacing w:after="360" w:line="320" w:lineRule="exact"/>
        <w:ind w:firstLineChars="200" w:firstLine="480"/>
        <w:jc w:val="both"/>
        <w:rPr>
          <w:rFonts w:ascii="Times New Roman" w:hAnsi="Times New Roman"/>
          <w:sz w:val="24"/>
          <w:lang w:eastAsia="zh-CN"/>
        </w:rPr>
      </w:pPr>
      <w:r w:rsidRPr="00E50BCC">
        <w:rPr>
          <w:rFonts w:ascii="Times New Roman" w:hAnsi="Times New Roman"/>
          <w:sz w:val="24"/>
          <w:lang w:eastAsia="zh-CN"/>
        </w:rPr>
        <w:t>其中，中</w:t>
      </w:r>
      <w:r w:rsidRPr="00E50BCC">
        <w:rPr>
          <w:rFonts w:ascii="Times New Roman" w:hAnsi="Times New Roman"/>
          <w:sz w:val="24"/>
          <w:lang w:eastAsia="zh-CN"/>
        </w:rPr>
        <w:t>小投资者表决情况为，同意</w:t>
      </w:r>
      <w:r w:rsidRPr="00E50BCC">
        <w:rPr>
          <w:sz w:val="24"/>
          <w:lang w:eastAsia="zh-CN"/>
        </w:rPr>
        <w:t>22</w:t>
      </w:r>
      <w:r w:rsidRPr="00E50BCC">
        <w:rPr>
          <w:rFonts w:hint="eastAsia"/>
          <w:sz w:val="24"/>
          <w:lang w:eastAsia="zh-CN"/>
        </w:rPr>
        <w:t>,20</w:t>
      </w:r>
      <w:r w:rsidRPr="00E50BCC">
        <w:rPr>
          <w:sz w:val="24"/>
          <w:lang w:eastAsia="zh-CN"/>
        </w:rPr>
        <w:t>8</w:t>
      </w:r>
      <w:r w:rsidRPr="00E50BCC">
        <w:rPr>
          <w:rFonts w:hint="eastAsia"/>
          <w:sz w:val="24"/>
          <w:lang w:eastAsia="zh-CN"/>
        </w:rPr>
        <w:t>,8</w:t>
      </w:r>
      <w:r w:rsidRPr="00E50BCC">
        <w:rPr>
          <w:sz w:val="24"/>
          <w:lang w:eastAsia="zh-CN"/>
        </w:rPr>
        <w:t>82</w:t>
      </w:r>
      <w:r w:rsidRPr="00E50BCC">
        <w:rPr>
          <w:rFonts w:ascii="Times New Roman" w:hAnsi="Times New Roman"/>
          <w:sz w:val="24"/>
          <w:lang w:eastAsia="zh-CN"/>
        </w:rPr>
        <w:t>股，占出席会议中小投资者及中小投资者</w:t>
      </w:r>
      <w:r w:rsidRPr="00E50BCC">
        <w:rPr>
          <w:sz w:val="24"/>
          <w:lang w:eastAsia="zh-CN"/>
        </w:rPr>
        <w:t>代理人代表有表决权股份总数的</w:t>
      </w:r>
      <w:r w:rsidRPr="00E50BCC">
        <w:rPr>
          <w:sz w:val="24"/>
          <w:lang w:eastAsia="zh-CN"/>
        </w:rPr>
        <w:t>77.1085%</w:t>
      </w:r>
      <w:r w:rsidRPr="00E50BCC">
        <w:rPr>
          <w:sz w:val="24"/>
          <w:lang w:eastAsia="zh-CN"/>
        </w:rPr>
        <w:t>；反对</w:t>
      </w:r>
      <w:r w:rsidRPr="00E50BCC">
        <w:rPr>
          <w:rFonts w:hint="eastAsia"/>
          <w:sz w:val="24"/>
          <w:lang w:eastAsia="zh-CN"/>
        </w:rPr>
        <w:t>6,550,450</w:t>
      </w:r>
      <w:r w:rsidRPr="00E50BCC">
        <w:rPr>
          <w:sz w:val="24"/>
          <w:lang w:eastAsia="zh-CN"/>
        </w:rPr>
        <w:t>股，占出席会议中小投资者及中小投资者代理人代表有表决权股份总数的</w:t>
      </w:r>
      <w:r w:rsidRPr="00E50BCC">
        <w:rPr>
          <w:sz w:val="24"/>
          <w:lang w:eastAsia="zh-CN"/>
        </w:rPr>
        <w:t>22.7429%</w:t>
      </w:r>
      <w:r w:rsidRPr="00E50BCC">
        <w:rPr>
          <w:sz w:val="24"/>
          <w:lang w:eastAsia="zh-CN"/>
        </w:rPr>
        <w:t>；弃权</w:t>
      </w:r>
      <w:r w:rsidRPr="00E50BCC">
        <w:rPr>
          <w:rFonts w:hint="eastAsia"/>
          <w:sz w:val="24"/>
          <w:lang w:eastAsia="zh-CN"/>
        </w:rPr>
        <w:lastRenderedPageBreak/>
        <w:t>42,800</w:t>
      </w:r>
      <w:r w:rsidRPr="00E50BCC">
        <w:rPr>
          <w:sz w:val="24"/>
          <w:lang w:eastAsia="zh-CN"/>
        </w:rPr>
        <w:t>股，占出席会议中小投资者及中小投资者代理人代表有表决权股份总数的</w:t>
      </w:r>
      <w:r w:rsidRPr="00E50BCC">
        <w:rPr>
          <w:sz w:val="24"/>
          <w:lang w:eastAsia="zh-CN"/>
        </w:rPr>
        <w:t>0.1486%</w:t>
      </w:r>
      <w:r w:rsidRPr="00E50BCC">
        <w:rPr>
          <w:sz w:val="24"/>
          <w:lang w:eastAsia="zh-CN"/>
        </w:rPr>
        <w:t>。</w:t>
      </w:r>
    </w:p>
    <w:p w14:paraId="5CF2B817" w14:textId="77777777" w:rsidR="00061BA0" w:rsidRPr="00E50BCC" w:rsidRDefault="00E50BCC">
      <w:pPr>
        <w:pStyle w:val="afff7"/>
        <w:widowControl w:val="0"/>
        <w:numPr>
          <w:ilvl w:val="0"/>
          <w:numId w:val="3"/>
        </w:numPr>
        <w:autoSpaceDE w:val="0"/>
        <w:autoSpaceDN w:val="0"/>
        <w:adjustRightInd w:val="0"/>
        <w:spacing w:after="360" w:line="320" w:lineRule="exact"/>
        <w:ind w:firstLineChars="0"/>
        <w:jc w:val="both"/>
        <w:rPr>
          <w:rFonts w:cs="Arial"/>
          <w:sz w:val="24"/>
          <w:szCs w:val="24"/>
          <w:lang w:eastAsia="zh-CN"/>
        </w:rPr>
      </w:pPr>
      <w:r w:rsidRPr="00E50BCC">
        <w:rPr>
          <w:rFonts w:cs="Arial" w:hint="eastAsia"/>
          <w:sz w:val="24"/>
          <w:szCs w:val="24"/>
          <w:lang w:eastAsia="zh-CN"/>
        </w:rPr>
        <w:t>《</w:t>
      </w:r>
      <w:r w:rsidRPr="00E50BCC">
        <w:rPr>
          <w:rFonts w:cs="Arial"/>
          <w:sz w:val="24"/>
          <w:szCs w:val="24"/>
          <w:lang w:eastAsia="zh-CN"/>
        </w:rPr>
        <w:t>2024</w:t>
      </w:r>
      <w:r w:rsidRPr="00E50BCC">
        <w:rPr>
          <w:rFonts w:cs="Arial" w:hint="eastAsia"/>
          <w:sz w:val="24"/>
          <w:szCs w:val="24"/>
          <w:lang w:eastAsia="zh-CN"/>
        </w:rPr>
        <w:t>年度募集资金存放与使用情况专项报告的议案》</w:t>
      </w:r>
    </w:p>
    <w:p w14:paraId="668D32F4" w14:textId="77777777" w:rsidR="00061BA0" w:rsidRPr="00E50BCC" w:rsidRDefault="00E50BCC">
      <w:pPr>
        <w:spacing w:after="360" w:line="320" w:lineRule="exact"/>
        <w:ind w:firstLineChars="200" w:firstLine="480"/>
        <w:rPr>
          <w:sz w:val="24"/>
          <w:lang w:eastAsia="zh-CN"/>
        </w:rPr>
      </w:pPr>
      <w:r w:rsidRPr="00E50BCC">
        <w:rPr>
          <w:rFonts w:ascii="Times New Roman" w:hAnsi="Times New Roman"/>
          <w:sz w:val="24"/>
          <w:lang w:eastAsia="zh-CN"/>
        </w:rPr>
        <w:t>同意</w:t>
      </w:r>
      <w:r w:rsidRPr="00E50BCC">
        <w:rPr>
          <w:rFonts w:hint="eastAsia"/>
          <w:sz w:val="24"/>
          <w:lang w:eastAsia="zh-CN"/>
        </w:rPr>
        <w:t>734,722,744</w:t>
      </w:r>
      <w:r w:rsidRPr="00E50BCC">
        <w:rPr>
          <w:rFonts w:ascii="Times New Roman" w:hAnsi="Times New Roman"/>
          <w:sz w:val="24"/>
          <w:lang w:eastAsia="zh-CN"/>
        </w:rPr>
        <w:t>股，占出席会议股东及股东代理人代表有表决权股份总数的</w:t>
      </w:r>
      <w:r w:rsidRPr="00E50BCC">
        <w:rPr>
          <w:rFonts w:hint="eastAsia"/>
          <w:sz w:val="24"/>
          <w:lang w:eastAsia="zh-CN"/>
        </w:rPr>
        <w:t>99.0874</w:t>
      </w:r>
      <w:r w:rsidRPr="00E50BCC">
        <w:rPr>
          <w:rFonts w:ascii="Times New Roman" w:hAnsi="Times New Roman"/>
          <w:sz w:val="24"/>
          <w:lang w:eastAsia="zh-CN"/>
        </w:rPr>
        <w:t>%</w:t>
      </w:r>
      <w:r w:rsidRPr="00E50BCC">
        <w:rPr>
          <w:rFonts w:ascii="Times New Roman" w:hAnsi="Times New Roman"/>
          <w:sz w:val="24"/>
          <w:lang w:eastAsia="zh-CN"/>
        </w:rPr>
        <w:t>；反对</w:t>
      </w:r>
      <w:r w:rsidRPr="00E50BCC">
        <w:rPr>
          <w:rFonts w:hint="eastAsia"/>
          <w:sz w:val="24"/>
          <w:lang w:eastAsia="zh-CN"/>
        </w:rPr>
        <w:t>6,524,550</w:t>
      </w:r>
      <w:r w:rsidRPr="00E50BCC">
        <w:rPr>
          <w:rFonts w:ascii="Times New Roman" w:hAnsi="Times New Roman"/>
          <w:sz w:val="24"/>
          <w:lang w:eastAsia="zh-CN"/>
        </w:rPr>
        <w:t>股，占出席会</w:t>
      </w:r>
      <w:r w:rsidRPr="00E50BCC">
        <w:rPr>
          <w:rFonts w:ascii="Times New Roman" w:hAnsi="Times New Roman"/>
          <w:sz w:val="24"/>
          <w:lang w:eastAsia="zh-CN"/>
        </w:rPr>
        <w:t>议股东及股东代理人代表有表决权股份总数的</w:t>
      </w:r>
      <w:r w:rsidRPr="00E50BCC">
        <w:rPr>
          <w:rFonts w:hint="eastAsia"/>
          <w:sz w:val="24"/>
          <w:lang w:eastAsia="zh-CN"/>
        </w:rPr>
        <w:t>0.8799</w:t>
      </w:r>
      <w:r w:rsidRPr="00E50BCC">
        <w:rPr>
          <w:rFonts w:ascii="Times New Roman" w:hAnsi="Times New Roman"/>
          <w:sz w:val="24"/>
          <w:lang w:eastAsia="zh-CN"/>
        </w:rPr>
        <w:t>%</w:t>
      </w:r>
      <w:r w:rsidRPr="00E50BCC">
        <w:rPr>
          <w:rFonts w:ascii="Times New Roman" w:hAnsi="Times New Roman"/>
          <w:sz w:val="24"/>
          <w:lang w:eastAsia="zh-CN"/>
        </w:rPr>
        <w:t>；弃权</w:t>
      </w:r>
      <w:r w:rsidRPr="00E50BCC">
        <w:rPr>
          <w:rFonts w:hint="eastAsia"/>
          <w:sz w:val="24"/>
          <w:lang w:eastAsia="zh-CN"/>
        </w:rPr>
        <w:t>242,600</w:t>
      </w:r>
      <w:r w:rsidRPr="00E50BCC">
        <w:rPr>
          <w:rFonts w:ascii="Times New Roman" w:hAnsi="Times New Roman"/>
          <w:sz w:val="24"/>
          <w:lang w:eastAsia="zh-CN"/>
        </w:rPr>
        <w:t>股</w:t>
      </w:r>
      <w:r w:rsidRPr="00E50BCC">
        <w:rPr>
          <w:rFonts w:ascii="Times New Roman" w:hAnsi="Times New Roman"/>
          <w:sz w:val="24"/>
          <w:lang w:eastAsia="zh-CN"/>
        </w:rPr>
        <w:t>,</w:t>
      </w:r>
      <w:r w:rsidRPr="00E50BCC">
        <w:rPr>
          <w:rFonts w:ascii="Times New Roman" w:hAnsi="Times New Roman"/>
          <w:sz w:val="24"/>
          <w:lang w:eastAsia="zh-CN"/>
        </w:rPr>
        <w:t>占出席会议股东及股东代理人代表有表决权股份总数的</w:t>
      </w:r>
      <w:r w:rsidRPr="00E50BCC">
        <w:rPr>
          <w:rFonts w:hint="eastAsia"/>
          <w:sz w:val="24"/>
          <w:lang w:eastAsia="zh-CN"/>
        </w:rPr>
        <w:t>0.0327</w:t>
      </w:r>
      <w:r w:rsidRPr="00E50BCC">
        <w:rPr>
          <w:rFonts w:ascii="Times New Roman" w:hAnsi="Times New Roman"/>
          <w:sz w:val="24"/>
          <w:lang w:eastAsia="zh-CN"/>
        </w:rPr>
        <w:t>%</w:t>
      </w:r>
      <w:r w:rsidRPr="00E50BCC">
        <w:rPr>
          <w:rFonts w:ascii="Times New Roman" w:hAnsi="Times New Roman"/>
          <w:sz w:val="24"/>
          <w:lang w:eastAsia="zh-CN"/>
        </w:rPr>
        <w:t>。</w:t>
      </w:r>
    </w:p>
    <w:p w14:paraId="51E8AA5C" w14:textId="77777777" w:rsidR="00061BA0" w:rsidRPr="00E50BCC" w:rsidRDefault="00E50BCC">
      <w:pPr>
        <w:widowControl w:val="0"/>
        <w:autoSpaceDE w:val="0"/>
        <w:autoSpaceDN w:val="0"/>
        <w:adjustRightInd w:val="0"/>
        <w:spacing w:after="360" w:line="320" w:lineRule="exact"/>
        <w:ind w:firstLineChars="200" w:firstLine="480"/>
        <w:jc w:val="both"/>
        <w:rPr>
          <w:sz w:val="24"/>
          <w:lang w:eastAsia="zh-CN"/>
        </w:rPr>
      </w:pPr>
      <w:r w:rsidRPr="00E50BCC">
        <w:rPr>
          <w:sz w:val="24"/>
          <w:lang w:eastAsia="zh-CN"/>
        </w:rPr>
        <w:t>其中，中小投资者表决情况为，同意</w:t>
      </w:r>
      <w:r w:rsidRPr="00E50BCC">
        <w:rPr>
          <w:sz w:val="24"/>
          <w:lang w:eastAsia="zh-CN"/>
        </w:rPr>
        <w:t>22</w:t>
      </w:r>
      <w:r w:rsidRPr="00E50BCC">
        <w:rPr>
          <w:rFonts w:hint="eastAsia"/>
          <w:sz w:val="24"/>
          <w:lang w:eastAsia="zh-CN"/>
        </w:rPr>
        <w:t>,0</w:t>
      </w:r>
      <w:r w:rsidRPr="00E50BCC">
        <w:rPr>
          <w:sz w:val="24"/>
          <w:lang w:eastAsia="zh-CN"/>
        </w:rPr>
        <w:t>34</w:t>
      </w:r>
      <w:r w:rsidRPr="00E50BCC">
        <w:rPr>
          <w:rFonts w:hint="eastAsia"/>
          <w:sz w:val="24"/>
          <w:lang w:eastAsia="zh-CN"/>
        </w:rPr>
        <w:t>,9</w:t>
      </w:r>
      <w:r w:rsidRPr="00E50BCC">
        <w:rPr>
          <w:sz w:val="24"/>
          <w:lang w:eastAsia="zh-CN"/>
        </w:rPr>
        <w:t>82</w:t>
      </w:r>
      <w:r w:rsidRPr="00E50BCC">
        <w:rPr>
          <w:sz w:val="24"/>
          <w:lang w:eastAsia="zh-CN"/>
        </w:rPr>
        <w:t>股，占出席会议中小投资者及中小投资者代理人代表有表决权股份总数的</w:t>
      </w:r>
      <w:r w:rsidRPr="00E50BCC">
        <w:rPr>
          <w:sz w:val="24"/>
          <w:lang w:eastAsia="zh-CN"/>
        </w:rPr>
        <w:t>76.5047%</w:t>
      </w:r>
      <w:r w:rsidRPr="00E50BCC">
        <w:rPr>
          <w:sz w:val="24"/>
          <w:lang w:eastAsia="zh-CN"/>
        </w:rPr>
        <w:t>；反对</w:t>
      </w:r>
      <w:r w:rsidRPr="00E50BCC">
        <w:rPr>
          <w:rFonts w:hint="eastAsia"/>
          <w:sz w:val="24"/>
          <w:lang w:eastAsia="zh-CN"/>
        </w:rPr>
        <w:t>6,524,550</w:t>
      </w:r>
      <w:r w:rsidRPr="00E50BCC">
        <w:rPr>
          <w:sz w:val="24"/>
          <w:lang w:eastAsia="zh-CN"/>
        </w:rPr>
        <w:t>股，占出席会议中小投资者及中小投资者代理人代表有表决权股份总数的</w:t>
      </w:r>
      <w:r w:rsidRPr="00E50BCC">
        <w:rPr>
          <w:sz w:val="24"/>
          <w:lang w:eastAsia="zh-CN"/>
        </w:rPr>
        <w:t>22.6530%</w:t>
      </w:r>
      <w:r w:rsidRPr="00E50BCC">
        <w:rPr>
          <w:sz w:val="24"/>
          <w:lang w:eastAsia="zh-CN"/>
        </w:rPr>
        <w:t>；弃权</w:t>
      </w:r>
      <w:r w:rsidRPr="00E50BCC">
        <w:rPr>
          <w:rFonts w:hint="eastAsia"/>
          <w:sz w:val="24"/>
          <w:lang w:eastAsia="zh-CN"/>
        </w:rPr>
        <w:t>242,600</w:t>
      </w:r>
      <w:r w:rsidRPr="00E50BCC">
        <w:rPr>
          <w:sz w:val="24"/>
          <w:lang w:eastAsia="zh-CN"/>
        </w:rPr>
        <w:t>股，占出席会议中小投资者及中小投资者代理人代表有表决权股份总数的</w:t>
      </w:r>
      <w:r w:rsidRPr="00E50BCC">
        <w:rPr>
          <w:sz w:val="24"/>
          <w:lang w:eastAsia="zh-CN"/>
        </w:rPr>
        <w:t>0.8423%</w:t>
      </w:r>
      <w:r w:rsidRPr="00E50BCC">
        <w:rPr>
          <w:sz w:val="24"/>
          <w:lang w:eastAsia="zh-CN"/>
        </w:rPr>
        <w:t>。</w:t>
      </w:r>
    </w:p>
    <w:p w14:paraId="65DC5E97" w14:textId="77777777" w:rsidR="00061BA0" w:rsidRPr="00E50BCC" w:rsidRDefault="00E50BCC">
      <w:pPr>
        <w:pStyle w:val="afff7"/>
        <w:widowControl w:val="0"/>
        <w:numPr>
          <w:ilvl w:val="0"/>
          <w:numId w:val="3"/>
        </w:numPr>
        <w:autoSpaceDE w:val="0"/>
        <w:autoSpaceDN w:val="0"/>
        <w:adjustRightInd w:val="0"/>
        <w:spacing w:after="360" w:line="320" w:lineRule="exact"/>
        <w:ind w:firstLineChars="0"/>
        <w:jc w:val="both"/>
        <w:rPr>
          <w:rFonts w:cs="Arial"/>
          <w:sz w:val="24"/>
          <w:szCs w:val="24"/>
          <w:lang w:eastAsia="zh-CN"/>
        </w:rPr>
      </w:pPr>
      <w:r w:rsidRPr="00E50BCC">
        <w:rPr>
          <w:rFonts w:cs="Arial" w:hint="eastAsia"/>
          <w:sz w:val="24"/>
          <w:szCs w:val="24"/>
          <w:lang w:eastAsia="zh-CN"/>
        </w:rPr>
        <w:t>《关于续聘</w:t>
      </w:r>
      <w:r w:rsidRPr="00E50BCC">
        <w:rPr>
          <w:rFonts w:cs="Arial" w:hint="eastAsia"/>
          <w:sz w:val="24"/>
          <w:szCs w:val="24"/>
          <w:lang w:eastAsia="zh-CN"/>
        </w:rPr>
        <w:t>2025</w:t>
      </w:r>
      <w:r w:rsidRPr="00E50BCC">
        <w:rPr>
          <w:rFonts w:cs="Arial" w:hint="eastAsia"/>
          <w:sz w:val="24"/>
          <w:szCs w:val="24"/>
          <w:lang w:eastAsia="zh-CN"/>
        </w:rPr>
        <w:t>年度会计师事务所的议案》</w:t>
      </w:r>
    </w:p>
    <w:p w14:paraId="5225B885" w14:textId="77777777" w:rsidR="00061BA0" w:rsidRPr="00E50BCC" w:rsidRDefault="00E50BCC">
      <w:pPr>
        <w:spacing w:after="360" w:line="320" w:lineRule="exact"/>
        <w:ind w:firstLineChars="200" w:firstLine="480"/>
        <w:rPr>
          <w:rFonts w:ascii="Times New Roman" w:hAnsi="Times New Roman"/>
          <w:sz w:val="24"/>
          <w:lang w:eastAsia="zh-CN"/>
        </w:rPr>
      </w:pPr>
      <w:r w:rsidRPr="00E50BCC">
        <w:rPr>
          <w:rFonts w:ascii="Times New Roman" w:hAnsi="Times New Roman"/>
          <w:sz w:val="24"/>
          <w:lang w:eastAsia="zh-CN"/>
        </w:rPr>
        <w:t>同意</w:t>
      </w:r>
      <w:r w:rsidRPr="00E50BCC">
        <w:rPr>
          <w:rFonts w:hint="eastAsia"/>
          <w:sz w:val="24"/>
          <w:lang w:eastAsia="zh-CN"/>
        </w:rPr>
        <w:t>734,710,844</w:t>
      </w:r>
      <w:r w:rsidRPr="00E50BCC">
        <w:rPr>
          <w:rFonts w:ascii="Times New Roman" w:hAnsi="Times New Roman"/>
          <w:sz w:val="24"/>
          <w:lang w:eastAsia="zh-CN"/>
        </w:rPr>
        <w:t>股，占出席会议股东及股东代理人代表有表决权股份总数的</w:t>
      </w:r>
      <w:r w:rsidRPr="00E50BCC">
        <w:rPr>
          <w:rFonts w:hint="eastAsia"/>
          <w:sz w:val="24"/>
          <w:lang w:eastAsia="zh-CN"/>
        </w:rPr>
        <w:t>99.0858</w:t>
      </w:r>
      <w:r w:rsidRPr="00E50BCC">
        <w:rPr>
          <w:rFonts w:ascii="Times New Roman" w:hAnsi="Times New Roman"/>
          <w:sz w:val="24"/>
          <w:lang w:eastAsia="zh-CN"/>
        </w:rPr>
        <w:t>%</w:t>
      </w:r>
      <w:r w:rsidRPr="00E50BCC">
        <w:rPr>
          <w:rFonts w:ascii="Times New Roman" w:hAnsi="Times New Roman"/>
          <w:sz w:val="24"/>
          <w:lang w:eastAsia="zh-CN"/>
        </w:rPr>
        <w:t>；反对</w:t>
      </w:r>
      <w:r w:rsidRPr="00E50BCC">
        <w:rPr>
          <w:rFonts w:hint="eastAsia"/>
          <w:sz w:val="24"/>
          <w:lang w:eastAsia="zh-CN"/>
        </w:rPr>
        <w:t>6,535,550</w:t>
      </w:r>
      <w:r w:rsidRPr="00E50BCC">
        <w:rPr>
          <w:rFonts w:ascii="Times New Roman" w:hAnsi="Times New Roman"/>
          <w:sz w:val="24"/>
          <w:lang w:eastAsia="zh-CN"/>
        </w:rPr>
        <w:t>股，占出席会议股东及股东代理人代表有表决权股份总数的</w:t>
      </w:r>
      <w:r w:rsidRPr="00E50BCC">
        <w:rPr>
          <w:rFonts w:hint="eastAsia"/>
          <w:sz w:val="24"/>
          <w:lang w:eastAsia="zh-CN"/>
        </w:rPr>
        <w:t>0.8814</w:t>
      </w:r>
      <w:r w:rsidRPr="00E50BCC">
        <w:rPr>
          <w:rFonts w:ascii="Times New Roman" w:hAnsi="Times New Roman"/>
          <w:sz w:val="24"/>
          <w:lang w:eastAsia="zh-CN"/>
        </w:rPr>
        <w:t>%</w:t>
      </w:r>
      <w:r w:rsidRPr="00E50BCC">
        <w:rPr>
          <w:rFonts w:ascii="Times New Roman" w:hAnsi="Times New Roman"/>
          <w:sz w:val="24"/>
          <w:lang w:eastAsia="zh-CN"/>
        </w:rPr>
        <w:t>；弃权</w:t>
      </w:r>
      <w:r w:rsidRPr="00E50BCC">
        <w:rPr>
          <w:rFonts w:hint="eastAsia"/>
          <w:sz w:val="24"/>
          <w:lang w:eastAsia="zh-CN"/>
        </w:rPr>
        <w:t>243,500</w:t>
      </w:r>
      <w:r w:rsidRPr="00E50BCC">
        <w:rPr>
          <w:rFonts w:ascii="Times New Roman" w:hAnsi="Times New Roman"/>
          <w:sz w:val="24"/>
          <w:lang w:eastAsia="zh-CN"/>
        </w:rPr>
        <w:t>股</w:t>
      </w:r>
      <w:r w:rsidRPr="00E50BCC">
        <w:rPr>
          <w:rFonts w:ascii="Times New Roman" w:hAnsi="Times New Roman" w:hint="eastAsia"/>
          <w:sz w:val="24"/>
          <w:lang w:eastAsia="zh-CN"/>
        </w:rPr>
        <w:t>，</w:t>
      </w:r>
      <w:r w:rsidRPr="00E50BCC">
        <w:rPr>
          <w:rFonts w:ascii="Times New Roman" w:hAnsi="Times New Roman"/>
          <w:sz w:val="24"/>
          <w:lang w:eastAsia="zh-CN"/>
        </w:rPr>
        <w:t>占出席会议股东及股东代理人代表有表决权股份总数的</w:t>
      </w:r>
      <w:r w:rsidRPr="00E50BCC">
        <w:rPr>
          <w:rFonts w:hint="eastAsia"/>
          <w:sz w:val="24"/>
          <w:lang w:eastAsia="zh-CN"/>
        </w:rPr>
        <w:t>0.0328</w:t>
      </w:r>
      <w:r w:rsidRPr="00E50BCC">
        <w:rPr>
          <w:rFonts w:ascii="Times New Roman" w:hAnsi="Times New Roman"/>
          <w:sz w:val="24"/>
          <w:lang w:eastAsia="zh-CN"/>
        </w:rPr>
        <w:t>%</w:t>
      </w:r>
      <w:r w:rsidRPr="00E50BCC">
        <w:rPr>
          <w:rFonts w:ascii="Times New Roman" w:hAnsi="Times New Roman"/>
          <w:sz w:val="24"/>
          <w:lang w:eastAsia="zh-CN"/>
        </w:rPr>
        <w:t>。</w:t>
      </w:r>
    </w:p>
    <w:p w14:paraId="0C24B537" w14:textId="77777777" w:rsidR="00061BA0" w:rsidRPr="00E50BCC" w:rsidRDefault="00E50BCC">
      <w:pPr>
        <w:widowControl w:val="0"/>
        <w:autoSpaceDE w:val="0"/>
        <w:autoSpaceDN w:val="0"/>
        <w:adjustRightInd w:val="0"/>
        <w:spacing w:after="360" w:line="320" w:lineRule="exact"/>
        <w:ind w:firstLineChars="200" w:firstLine="480"/>
        <w:jc w:val="both"/>
        <w:rPr>
          <w:sz w:val="24"/>
          <w:lang w:eastAsia="zh-CN"/>
        </w:rPr>
      </w:pPr>
      <w:r w:rsidRPr="00E50BCC">
        <w:rPr>
          <w:rFonts w:ascii="Times New Roman" w:hAnsi="Times New Roman"/>
          <w:sz w:val="24"/>
          <w:lang w:eastAsia="zh-CN"/>
        </w:rPr>
        <w:t>其中，中小投资者表决情况为，同意</w:t>
      </w:r>
      <w:r w:rsidRPr="00E50BCC">
        <w:rPr>
          <w:sz w:val="24"/>
          <w:lang w:eastAsia="zh-CN"/>
        </w:rPr>
        <w:t>22</w:t>
      </w:r>
      <w:r w:rsidRPr="00E50BCC">
        <w:rPr>
          <w:rFonts w:hint="eastAsia"/>
          <w:sz w:val="24"/>
          <w:lang w:eastAsia="zh-CN"/>
        </w:rPr>
        <w:t>,02</w:t>
      </w:r>
      <w:r w:rsidRPr="00E50BCC">
        <w:rPr>
          <w:sz w:val="24"/>
          <w:lang w:eastAsia="zh-CN"/>
        </w:rPr>
        <w:t>3</w:t>
      </w:r>
      <w:r w:rsidRPr="00E50BCC">
        <w:rPr>
          <w:rFonts w:hint="eastAsia"/>
          <w:sz w:val="24"/>
          <w:lang w:eastAsia="zh-CN"/>
        </w:rPr>
        <w:t>,0</w:t>
      </w:r>
      <w:r w:rsidRPr="00E50BCC">
        <w:rPr>
          <w:sz w:val="24"/>
          <w:lang w:eastAsia="zh-CN"/>
        </w:rPr>
        <w:t>82</w:t>
      </w:r>
      <w:r w:rsidRPr="00E50BCC">
        <w:rPr>
          <w:sz w:val="24"/>
          <w:lang w:eastAsia="zh-CN"/>
        </w:rPr>
        <w:t>股，占出席会议中小投资者及中小投资者代理人代表有表决权股份总数的</w:t>
      </w:r>
      <w:r w:rsidRPr="00E50BCC">
        <w:rPr>
          <w:rFonts w:hint="eastAsia"/>
          <w:sz w:val="24"/>
          <w:lang w:eastAsia="zh-CN"/>
        </w:rPr>
        <w:t>76</w:t>
      </w:r>
      <w:r w:rsidRPr="00E50BCC">
        <w:rPr>
          <w:sz w:val="24"/>
          <w:lang w:eastAsia="zh-CN"/>
        </w:rPr>
        <w:t>.4634%</w:t>
      </w:r>
      <w:r w:rsidRPr="00E50BCC">
        <w:rPr>
          <w:sz w:val="24"/>
          <w:lang w:eastAsia="zh-CN"/>
        </w:rPr>
        <w:t>；反对</w:t>
      </w:r>
      <w:r w:rsidRPr="00E50BCC">
        <w:rPr>
          <w:rFonts w:hint="eastAsia"/>
          <w:sz w:val="24"/>
          <w:lang w:eastAsia="zh-CN"/>
        </w:rPr>
        <w:t>6,535,550</w:t>
      </w:r>
      <w:r w:rsidRPr="00E50BCC">
        <w:rPr>
          <w:sz w:val="24"/>
          <w:lang w:eastAsia="zh-CN"/>
        </w:rPr>
        <w:t>股，占出席会议中小投资者及中小投资者代</w:t>
      </w:r>
      <w:r w:rsidRPr="00E50BCC">
        <w:rPr>
          <w:sz w:val="24"/>
          <w:lang w:eastAsia="zh-CN"/>
        </w:rPr>
        <w:t>理人代表有表决权股份总数的</w:t>
      </w:r>
      <w:r w:rsidRPr="00E50BCC">
        <w:rPr>
          <w:sz w:val="24"/>
          <w:lang w:eastAsia="zh-CN"/>
        </w:rPr>
        <w:t>22.6912%</w:t>
      </w:r>
      <w:r w:rsidRPr="00E50BCC">
        <w:rPr>
          <w:sz w:val="24"/>
          <w:lang w:eastAsia="zh-CN"/>
        </w:rPr>
        <w:t>；弃权</w:t>
      </w:r>
      <w:r w:rsidRPr="00E50BCC">
        <w:rPr>
          <w:rFonts w:hint="eastAsia"/>
          <w:sz w:val="24"/>
          <w:lang w:eastAsia="zh-CN"/>
        </w:rPr>
        <w:t>243,500</w:t>
      </w:r>
      <w:r w:rsidRPr="00E50BCC">
        <w:rPr>
          <w:sz w:val="24"/>
          <w:lang w:eastAsia="zh-CN"/>
        </w:rPr>
        <w:t>股，占出席会议中小投资者及中小投资者代理人代表有表决权股份总数的</w:t>
      </w:r>
      <w:r w:rsidRPr="00E50BCC">
        <w:rPr>
          <w:rFonts w:hint="eastAsia"/>
          <w:sz w:val="24"/>
          <w:lang w:eastAsia="zh-CN"/>
        </w:rPr>
        <w:t>0.</w:t>
      </w:r>
      <w:r w:rsidRPr="00E50BCC">
        <w:rPr>
          <w:sz w:val="24"/>
          <w:lang w:eastAsia="zh-CN"/>
        </w:rPr>
        <w:t>8454</w:t>
      </w:r>
      <w:r w:rsidRPr="00E50BCC">
        <w:rPr>
          <w:sz w:val="24"/>
          <w:lang w:eastAsia="zh-CN"/>
        </w:rPr>
        <w:t>%</w:t>
      </w:r>
      <w:r w:rsidRPr="00E50BCC">
        <w:rPr>
          <w:sz w:val="24"/>
          <w:lang w:eastAsia="zh-CN"/>
        </w:rPr>
        <w:t>。</w:t>
      </w:r>
    </w:p>
    <w:p w14:paraId="7748ABDC" w14:textId="77777777" w:rsidR="00061BA0" w:rsidRPr="00E50BCC" w:rsidRDefault="00E50BCC">
      <w:pPr>
        <w:widowControl w:val="0"/>
        <w:autoSpaceDE w:val="0"/>
        <w:autoSpaceDN w:val="0"/>
        <w:adjustRightInd w:val="0"/>
        <w:spacing w:after="360" w:line="320" w:lineRule="exact"/>
        <w:ind w:firstLineChars="200" w:firstLine="480"/>
        <w:jc w:val="both"/>
        <w:rPr>
          <w:rFonts w:cs="Arial"/>
          <w:sz w:val="24"/>
          <w:szCs w:val="24"/>
          <w:lang w:eastAsia="zh-CN"/>
        </w:rPr>
      </w:pPr>
      <w:r w:rsidRPr="00E50BCC">
        <w:rPr>
          <w:rFonts w:cs="Arial" w:hint="eastAsia"/>
          <w:sz w:val="24"/>
          <w:szCs w:val="24"/>
          <w:lang w:eastAsia="zh-CN"/>
        </w:rPr>
        <w:t>相关数据合计数与各分项数值之和不等于</w:t>
      </w:r>
      <w:r w:rsidRPr="00E50BCC">
        <w:rPr>
          <w:rFonts w:cs="Arial"/>
          <w:sz w:val="24"/>
          <w:szCs w:val="24"/>
          <w:lang w:eastAsia="zh-CN"/>
        </w:rPr>
        <w:t>100%</w:t>
      </w:r>
      <w:r w:rsidRPr="00E50BCC">
        <w:rPr>
          <w:rFonts w:cs="Arial" w:hint="eastAsia"/>
          <w:sz w:val="24"/>
          <w:szCs w:val="24"/>
          <w:lang w:eastAsia="zh-CN"/>
        </w:rPr>
        <w:t>系由四舍五入造成。</w:t>
      </w:r>
    </w:p>
    <w:p w14:paraId="39F60F8F" w14:textId="77777777" w:rsidR="00061BA0" w:rsidRPr="00E50BCC" w:rsidRDefault="00E50BCC">
      <w:pPr>
        <w:widowControl w:val="0"/>
        <w:autoSpaceDE w:val="0"/>
        <w:autoSpaceDN w:val="0"/>
        <w:adjustRightInd w:val="0"/>
        <w:spacing w:after="360" w:line="320" w:lineRule="exact"/>
        <w:ind w:firstLineChars="200" w:firstLine="480"/>
        <w:jc w:val="both"/>
        <w:rPr>
          <w:rFonts w:cs="Arial"/>
          <w:sz w:val="23"/>
          <w:szCs w:val="23"/>
          <w:lang w:eastAsia="zh-CN"/>
        </w:rPr>
      </w:pPr>
      <w:r w:rsidRPr="00E50BCC">
        <w:rPr>
          <w:rFonts w:cs="Arial" w:hint="eastAsia"/>
          <w:sz w:val="24"/>
          <w:szCs w:val="24"/>
          <w:lang w:eastAsia="zh-CN"/>
        </w:rPr>
        <w:t>本所律师认为，公司本次股东大会表决程序及表决结果符合相关法律、行政法规、《股东会规则》和《公司章程》的规定，表决结果合法、有效。</w:t>
      </w:r>
    </w:p>
    <w:p w14:paraId="2FBFA583" w14:textId="77777777" w:rsidR="00061BA0" w:rsidRPr="00E50BCC" w:rsidRDefault="00E50BCC">
      <w:pPr>
        <w:widowControl w:val="0"/>
        <w:tabs>
          <w:tab w:val="left" w:pos="525"/>
        </w:tabs>
        <w:spacing w:after="360" w:line="320" w:lineRule="exact"/>
        <w:ind w:left="902" w:hanging="482"/>
        <w:jc w:val="both"/>
        <w:rPr>
          <w:rFonts w:ascii="Times New Roman" w:hAnsi="Times New Roman"/>
          <w:b/>
          <w:bCs/>
          <w:color w:val="auto"/>
          <w:kern w:val="2"/>
          <w:sz w:val="24"/>
          <w:szCs w:val="24"/>
          <w:lang w:eastAsia="zh-CN"/>
        </w:rPr>
      </w:pPr>
      <w:r w:rsidRPr="00E50BCC">
        <w:rPr>
          <w:rFonts w:ascii="Times New Roman" w:hAnsi="Times New Roman" w:hint="eastAsia"/>
          <w:b/>
          <w:bCs/>
          <w:color w:val="auto"/>
          <w:kern w:val="2"/>
          <w:sz w:val="24"/>
          <w:szCs w:val="24"/>
          <w:lang w:eastAsia="zh-CN"/>
        </w:rPr>
        <w:t>四</w:t>
      </w:r>
      <w:r w:rsidRPr="00E50BCC">
        <w:rPr>
          <w:rFonts w:ascii="Times New Roman" w:hAnsi="Times New Roman"/>
          <w:b/>
          <w:bCs/>
          <w:color w:val="auto"/>
          <w:kern w:val="2"/>
          <w:sz w:val="24"/>
          <w:szCs w:val="24"/>
          <w:lang w:eastAsia="zh-CN"/>
        </w:rPr>
        <w:t>、结论意见</w:t>
      </w:r>
    </w:p>
    <w:p w14:paraId="663D4DC8" w14:textId="77777777" w:rsidR="00061BA0" w:rsidRPr="00E50BCC" w:rsidRDefault="00E50BCC">
      <w:pPr>
        <w:widowControl w:val="0"/>
        <w:autoSpaceDE w:val="0"/>
        <w:autoSpaceDN w:val="0"/>
        <w:adjustRightInd w:val="0"/>
        <w:spacing w:after="360" w:line="320" w:lineRule="exact"/>
        <w:ind w:firstLineChars="200" w:firstLine="480"/>
        <w:jc w:val="both"/>
        <w:rPr>
          <w:rFonts w:cs="Arial"/>
          <w:sz w:val="24"/>
          <w:szCs w:val="24"/>
          <w:lang w:eastAsia="zh-CN"/>
        </w:rPr>
      </w:pPr>
      <w:r w:rsidRPr="00E50BCC">
        <w:rPr>
          <w:rFonts w:cs="Arial" w:hint="eastAsia"/>
          <w:sz w:val="24"/>
          <w:szCs w:val="24"/>
          <w:lang w:eastAsia="zh-CN"/>
        </w:rPr>
        <w:t>综上，本所律师认为，公司本次股东大会的召集和召开程序符合《公司法》《证券法》等相关法律、行政法规、《股东会规则》和《公司章程》的规定；出席本次股东大会的人员和召集人的资格合法有效；本次股东大会的表决程序和表决结果合</w:t>
      </w:r>
      <w:r w:rsidRPr="00E50BCC">
        <w:rPr>
          <w:rFonts w:cs="Arial" w:hint="eastAsia"/>
          <w:sz w:val="24"/>
          <w:szCs w:val="24"/>
          <w:lang w:eastAsia="zh-CN"/>
        </w:rPr>
        <w:lastRenderedPageBreak/>
        <w:t>法有效。</w:t>
      </w:r>
    </w:p>
    <w:p w14:paraId="2C84CD9F" w14:textId="77777777" w:rsidR="00061BA0" w:rsidRDefault="00E50BCC">
      <w:pPr>
        <w:widowControl w:val="0"/>
        <w:autoSpaceDE w:val="0"/>
        <w:autoSpaceDN w:val="0"/>
        <w:adjustRightInd w:val="0"/>
        <w:spacing w:after="360" w:line="320" w:lineRule="exact"/>
        <w:ind w:firstLineChars="200" w:firstLine="480"/>
        <w:rPr>
          <w:rFonts w:cs="Arial"/>
          <w:lang w:eastAsia="zh-CN"/>
        </w:rPr>
      </w:pPr>
      <w:r w:rsidRPr="00E50BCC">
        <w:rPr>
          <w:rFonts w:cs="Arial" w:hint="eastAsia"/>
          <w:kern w:val="13"/>
          <w:sz w:val="24"/>
          <w:lang w:eastAsia="zh-CN"/>
        </w:rPr>
        <w:t>（以下无正文，为签字盖章页）</w:t>
      </w:r>
    </w:p>
    <w:sectPr w:rsidR="00061BA0">
      <w:headerReference w:type="first" r:id="rId9"/>
      <w:pgSz w:w="12240" w:h="15840"/>
      <w:pgMar w:top="1440" w:right="1800" w:bottom="1440" w:left="1800"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646E75" w14:textId="77777777" w:rsidR="00000000" w:rsidRDefault="00E50BCC">
      <w:r>
        <w:separator/>
      </w:r>
    </w:p>
  </w:endnote>
  <w:endnote w:type="continuationSeparator" w:id="0">
    <w:p w14:paraId="3B38889A" w14:textId="77777777" w:rsidR="00000000" w:rsidRDefault="00E50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2088CA" w14:textId="77777777" w:rsidR="00000000" w:rsidRDefault="00E50BCC">
      <w:r>
        <w:separator/>
      </w:r>
    </w:p>
  </w:footnote>
  <w:footnote w:type="continuationSeparator" w:id="0">
    <w:p w14:paraId="738955E7" w14:textId="77777777" w:rsidR="00000000" w:rsidRDefault="00E50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4428"/>
    </w:tblGrid>
    <w:tr w:rsidR="00061BA0" w14:paraId="12AFCB7C" w14:textId="77777777">
      <w:tc>
        <w:tcPr>
          <w:tcW w:w="4428" w:type="dxa"/>
        </w:tcPr>
        <w:p w14:paraId="63B4305A" w14:textId="77777777" w:rsidR="00061BA0" w:rsidRDefault="00061BA0">
          <w:pPr>
            <w:pStyle w:val="afb"/>
          </w:pPr>
        </w:p>
      </w:tc>
    </w:tr>
  </w:tbl>
  <w:p w14:paraId="7D1DFEE7" w14:textId="77777777" w:rsidR="00061BA0" w:rsidRDefault="00061BA0">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797C"/>
    <w:multiLevelType w:val="multilevel"/>
    <w:tmpl w:val="08E2797C"/>
    <w:lvl w:ilvl="0">
      <w:start w:val="1"/>
      <w:numFmt w:val="decimal"/>
      <w:pStyle w:val="1"/>
      <w:lvlText w:val="%1"/>
      <w:lvlJc w:val="left"/>
      <w:pPr>
        <w:tabs>
          <w:tab w:val="left" w:pos="1134"/>
        </w:tabs>
        <w:ind w:left="1134" w:hanging="567"/>
      </w:pPr>
      <w:rPr>
        <w:rFonts w:ascii="Arial" w:eastAsia="楷体_GB2312" w:hAnsi="Arial" w:hint="default"/>
        <w:sz w:val="20"/>
      </w:rPr>
    </w:lvl>
    <w:lvl w:ilvl="1">
      <w:start w:val="1"/>
      <w:numFmt w:val="lowerLetter"/>
      <w:pStyle w:val="2"/>
      <w:lvlText w:val="%2)"/>
      <w:lvlJc w:val="left"/>
      <w:pPr>
        <w:tabs>
          <w:tab w:val="left" w:pos="1701"/>
        </w:tabs>
        <w:ind w:left="1701" w:hanging="567"/>
      </w:pPr>
      <w:rPr>
        <w:rFonts w:ascii="Arial" w:hAnsi="Arial" w:hint="default"/>
        <w:sz w:val="16"/>
      </w:rPr>
    </w:lvl>
    <w:lvl w:ilvl="2">
      <w:start w:val="1"/>
      <w:numFmt w:val="lowerRoman"/>
      <w:pStyle w:val="3"/>
      <w:lvlText w:val="%3."/>
      <w:lvlJc w:val="left"/>
      <w:pPr>
        <w:tabs>
          <w:tab w:val="left" w:pos="2268"/>
        </w:tabs>
        <w:ind w:left="2268" w:hanging="567"/>
      </w:pPr>
      <w:rPr>
        <w:rFonts w:ascii="Arial" w:hAnsi="Arial" w:hint="default"/>
        <w:sz w:val="16"/>
      </w:rPr>
    </w:lvl>
    <w:lvl w:ilvl="3">
      <w:start w:val="1"/>
      <w:numFmt w:val="none"/>
      <w:pStyle w:val="4"/>
      <w:lvlText w:val=""/>
      <w:lvlJc w:val="left"/>
      <w:pPr>
        <w:tabs>
          <w:tab w:val="left" w:pos="2268"/>
        </w:tabs>
        <w:ind w:left="2268" w:hanging="567"/>
      </w:pPr>
      <w:rPr>
        <w:rFonts w:hint="eastAsia"/>
      </w:rPr>
    </w:lvl>
    <w:lvl w:ilvl="4">
      <w:start w:val="1"/>
      <w:numFmt w:val="none"/>
      <w:pStyle w:val="5"/>
      <w:lvlText w:val=""/>
      <w:lvlJc w:val="left"/>
      <w:pPr>
        <w:tabs>
          <w:tab w:val="left" w:pos="2268"/>
        </w:tabs>
        <w:ind w:left="2268" w:hanging="567"/>
      </w:pPr>
      <w:rPr>
        <w:rFonts w:hint="eastAsia"/>
      </w:rPr>
    </w:lvl>
    <w:lvl w:ilvl="5">
      <w:start w:val="1"/>
      <w:numFmt w:val="none"/>
      <w:pStyle w:val="6"/>
      <w:lvlText w:val=""/>
      <w:lvlJc w:val="left"/>
      <w:pPr>
        <w:tabs>
          <w:tab w:val="left" w:pos="2268"/>
        </w:tabs>
        <w:ind w:left="2268" w:hanging="567"/>
      </w:pPr>
      <w:rPr>
        <w:rFonts w:hint="eastAsia"/>
      </w:rPr>
    </w:lvl>
    <w:lvl w:ilvl="6">
      <w:start w:val="1"/>
      <w:numFmt w:val="none"/>
      <w:pStyle w:val="7"/>
      <w:lvlText w:val=""/>
      <w:lvlJc w:val="left"/>
      <w:pPr>
        <w:tabs>
          <w:tab w:val="left" w:pos="2268"/>
        </w:tabs>
        <w:ind w:left="2268" w:hanging="567"/>
      </w:pPr>
      <w:rPr>
        <w:rFonts w:hint="eastAsia"/>
      </w:rPr>
    </w:lvl>
    <w:lvl w:ilvl="7">
      <w:start w:val="1"/>
      <w:numFmt w:val="none"/>
      <w:pStyle w:val="8"/>
      <w:lvlText w:val=""/>
      <w:lvlJc w:val="left"/>
      <w:pPr>
        <w:tabs>
          <w:tab w:val="left" w:pos="2268"/>
        </w:tabs>
        <w:ind w:left="2268" w:hanging="567"/>
      </w:pPr>
      <w:rPr>
        <w:rFonts w:hint="eastAsia"/>
      </w:rPr>
    </w:lvl>
    <w:lvl w:ilvl="8">
      <w:start w:val="1"/>
      <w:numFmt w:val="none"/>
      <w:pStyle w:val="9"/>
      <w:lvlText w:val=""/>
      <w:lvlJc w:val="left"/>
      <w:pPr>
        <w:tabs>
          <w:tab w:val="left" w:pos="2268"/>
        </w:tabs>
        <w:ind w:left="2268" w:hanging="567"/>
      </w:pPr>
      <w:rPr>
        <w:rFonts w:hint="eastAsia"/>
      </w:rPr>
    </w:lvl>
  </w:abstractNum>
  <w:abstractNum w:abstractNumId="1">
    <w:nsid w:val="3DDA0EE0"/>
    <w:multiLevelType w:val="multilevel"/>
    <w:tmpl w:val="3DDA0EE0"/>
    <w:lvl w:ilvl="0">
      <w:start w:val="1"/>
      <w:numFmt w:val="decimal"/>
      <w:lvlText w:val="%1．"/>
      <w:lvlJc w:val="left"/>
      <w:pPr>
        <w:tabs>
          <w:tab w:val="left" w:pos="1202"/>
        </w:tabs>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79EA6B87"/>
    <w:multiLevelType w:val="multilevel"/>
    <w:tmpl w:val="79EA6B87"/>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doNotLeaveBackslashAlon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015"/>
    <w:rsid w:val="0000049D"/>
    <w:rsid w:val="000006E3"/>
    <w:rsid w:val="00000DA1"/>
    <w:rsid w:val="00001576"/>
    <w:rsid w:val="000015FE"/>
    <w:rsid w:val="00001705"/>
    <w:rsid w:val="00001B19"/>
    <w:rsid w:val="00001BED"/>
    <w:rsid w:val="000020F7"/>
    <w:rsid w:val="00002872"/>
    <w:rsid w:val="00002A5E"/>
    <w:rsid w:val="000030CE"/>
    <w:rsid w:val="000036F7"/>
    <w:rsid w:val="00003708"/>
    <w:rsid w:val="0000390C"/>
    <w:rsid w:val="00003A6A"/>
    <w:rsid w:val="00004B70"/>
    <w:rsid w:val="00004D70"/>
    <w:rsid w:val="00004D7C"/>
    <w:rsid w:val="00004E17"/>
    <w:rsid w:val="00004FF4"/>
    <w:rsid w:val="0000548C"/>
    <w:rsid w:val="00005B5A"/>
    <w:rsid w:val="00005CFF"/>
    <w:rsid w:val="00005F91"/>
    <w:rsid w:val="0000609D"/>
    <w:rsid w:val="000060CA"/>
    <w:rsid w:val="0000625E"/>
    <w:rsid w:val="00006C49"/>
    <w:rsid w:val="00007529"/>
    <w:rsid w:val="0000766C"/>
    <w:rsid w:val="00010135"/>
    <w:rsid w:val="000102C6"/>
    <w:rsid w:val="000102DF"/>
    <w:rsid w:val="000114C0"/>
    <w:rsid w:val="000117CE"/>
    <w:rsid w:val="0001187E"/>
    <w:rsid w:val="00011A11"/>
    <w:rsid w:val="00011B58"/>
    <w:rsid w:val="00011E32"/>
    <w:rsid w:val="0001221E"/>
    <w:rsid w:val="0001241A"/>
    <w:rsid w:val="000127DF"/>
    <w:rsid w:val="00012F02"/>
    <w:rsid w:val="00012F0A"/>
    <w:rsid w:val="000132E7"/>
    <w:rsid w:val="00013AEE"/>
    <w:rsid w:val="00013F6D"/>
    <w:rsid w:val="00014777"/>
    <w:rsid w:val="000147E6"/>
    <w:rsid w:val="00014927"/>
    <w:rsid w:val="00014CF3"/>
    <w:rsid w:val="00014DB3"/>
    <w:rsid w:val="0001504E"/>
    <w:rsid w:val="00015935"/>
    <w:rsid w:val="0001696B"/>
    <w:rsid w:val="00016DEF"/>
    <w:rsid w:val="00016FFA"/>
    <w:rsid w:val="00017181"/>
    <w:rsid w:val="000176BF"/>
    <w:rsid w:val="00017A3E"/>
    <w:rsid w:val="00017EE2"/>
    <w:rsid w:val="000201B5"/>
    <w:rsid w:val="000209C7"/>
    <w:rsid w:val="00021053"/>
    <w:rsid w:val="00021E2D"/>
    <w:rsid w:val="00022334"/>
    <w:rsid w:val="0002289E"/>
    <w:rsid w:val="00023791"/>
    <w:rsid w:val="000237D9"/>
    <w:rsid w:val="00023B2B"/>
    <w:rsid w:val="00023BA3"/>
    <w:rsid w:val="00023C3A"/>
    <w:rsid w:val="00023D55"/>
    <w:rsid w:val="0002461F"/>
    <w:rsid w:val="00024D57"/>
    <w:rsid w:val="000251E4"/>
    <w:rsid w:val="00025525"/>
    <w:rsid w:val="0002558C"/>
    <w:rsid w:val="000256D7"/>
    <w:rsid w:val="000257A1"/>
    <w:rsid w:val="00025AB5"/>
    <w:rsid w:val="00026172"/>
    <w:rsid w:val="00026473"/>
    <w:rsid w:val="00026599"/>
    <w:rsid w:val="0002667D"/>
    <w:rsid w:val="000267C3"/>
    <w:rsid w:val="000267DF"/>
    <w:rsid w:val="00026AF0"/>
    <w:rsid w:val="00027180"/>
    <w:rsid w:val="00027848"/>
    <w:rsid w:val="00027ECA"/>
    <w:rsid w:val="00030FD7"/>
    <w:rsid w:val="000313E4"/>
    <w:rsid w:val="00031F01"/>
    <w:rsid w:val="0003230E"/>
    <w:rsid w:val="000323E3"/>
    <w:rsid w:val="000323EB"/>
    <w:rsid w:val="00033174"/>
    <w:rsid w:val="00033DF9"/>
    <w:rsid w:val="00033FC1"/>
    <w:rsid w:val="00034958"/>
    <w:rsid w:val="00034A17"/>
    <w:rsid w:val="00034D9E"/>
    <w:rsid w:val="0003501D"/>
    <w:rsid w:val="00035053"/>
    <w:rsid w:val="000353C8"/>
    <w:rsid w:val="000355E0"/>
    <w:rsid w:val="00035AAE"/>
    <w:rsid w:val="00035FE2"/>
    <w:rsid w:val="0003633A"/>
    <w:rsid w:val="00036C71"/>
    <w:rsid w:val="000373A2"/>
    <w:rsid w:val="00037591"/>
    <w:rsid w:val="0003798F"/>
    <w:rsid w:val="0004027A"/>
    <w:rsid w:val="000405A1"/>
    <w:rsid w:val="000406D0"/>
    <w:rsid w:val="00040839"/>
    <w:rsid w:val="00041736"/>
    <w:rsid w:val="00041988"/>
    <w:rsid w:val="00041C20"/>
    <w:rsid w:val="0004229A"/>
    <w:rsid w:val="00042553"/>
    <w:rsid w:val="0004260B"/>
    <w:rsid w:val="000428E6"/>
    <w:rsid w:val="00042C2E"/>
    <w:rsid w:val="00042D22"/>
    <w:rsid w:val="00042E9F"/>
    <w:rsid w:val="0004309C"/>
    <w:rsid w:val="000444A7"/>
    <w:rsid w:val="00045016"/>
    <w:rsid w:val="000458F1"/>
    <w:rsid w:val="000463FE"/>
    <w:rsid w:val="0004687F"/>
    <w:rsid w:val="000468C5"/>
    <w:rsid w:val="00046A9B"/>
    <w:rsid w:val="00047925"/>
    <w:rsid w:val="000500C3"/>
    <w:rsid w:val="00050361"/>
    <w:rsid w:val="000504B6"/>
    <w:rsid w:val="000505D8"/>
    <w:rsid w:val="000507A7"/>
    <w:rsid w:val="00050895"/>
    <w:rsid w:val="00050F5F"/>
    <w:rsid w:val="0005115D"/>
    <w:rsid w:val="00051277"/>
    <w:rsid w:val="00051BCE"/>
    <w:rsid w:val="00052135"/>
    <w:rsid w:val="00052190"/>
    <w:rsid w:val="00052212"/>
    <w:rsid w:val="00052330"/>
    <w:rsid w:val="00052DA9"/>
    <w:rsid w:val="000532EC"/>
    <w:rsid w:val="00053390"/>
    <w:rsid w:val="0005384B"/>
    <w:rsid w:val="000538DF"/>
    <w:rsid w:val="00053950"/>
    <w:rsid w:val="00053A7B"/>
    <w:rsid w:val="00054716"/>
    <w:rsid w:val="00055029"/>
    <w:rsid w:val="000551EF"/>
    <w:rsid w:val="0005525F"/>
    <w:rsid w:val="000557A1"/>
    <w:rsid w:val="00055BE2"/>
    <w:rsid w:val="00055F76"/>
    <w:rsid w:val="00056139"/>
    <w:rsid w:val="000565C1"/>
    <w:rsid w:val="000569BF"/>
    <w:rsid w:val="00056AA5"/>
    <w:rsid w:val="00056B1B"/>
    <w:rsid w:val="000571EF"/>
    <w:rsid w:val="00057416"/>
    <w:rsid w:val="00057C0F"/>
    <w:rsid w:val="00057C24"/>
    <w:rsid w:val="0006005B"/>
    <w:rsid w:val="00060501"/>
    <w:rsid w:val="000611B9"/>
    <w:rsid w:val="00061300"/>
    <w:rsid w:val="000616CF"/>
    <w:rsid w:val="00061BA0"/>
    <w:rsid w:val="00061DC6"/>
    <w:rsid w:val="000625EB"/>
    <w:rsid w:val="000629B3"/>
    <w:rsid w:val="00062AAE"/>
    <w:rsid w:val="00063AD2"/>
    <w:rsid w:val="00063FF1"/>
    <w:rsid w:val="00064571"/>
    <w:rsid w:val="000646BB"/>
    <w:rsid w:val="000648F5"/>
    <w:rsid w:val="00064BF7"/>
    <w:rsid w:val="00065107"/>
    <w:rsid w:val="0006518E"/>
    <w:rsid w:val="00065D6A"/>
    <w:rsid w:val="00066209"/>
    <w:rsid w:val="000663C6"/>
    <w:rsid w:val="000664D5"/>
    <w:rsid w:val="00066B24"/>
    <w:rsid w:val="00066C8F"/>
    <w:rsid w:val="00066CC5"/>
    <w:rsid w:val="00066D1A"/>
    <w:rsid w:val="00066E11"/>
    <w:rsid w:val="00066E79"/>
    <w:rsid w:val="00066FCF"/>
    <w:rsid w:val="00067753"/>
    <w:rsid w:val="00067979"/>
    <w:rsid w:val="00067AFF"/>
    <w:rsid w:val="00067D72"/>
    <w:rsid w:val="00067D80"/>
    <w:rsid w:val="00070AF6"/>
    <w:rsid w:val="00070EB9"/>
    <w:rsid w:val="0007117C"/>
    <w:rsid w:val="0007135D"/>
    <w:rsid w:val="00071611"/>
    <w:rsid w:val="00071816"/>
    <w:rsid w:val="00071CAF"/>
    <w:rsid w:val="000723BB"/>
    <w:rsid w:val="000724F8"/>
    <w:rsid w:val="00072C8C"/>
    <w:rsid w:val="000732E1"/>
    <w:rsid w:val="000741AB"/>
    <w:rsid w:val="00074C1A"/>
    <w:rsid w:val="00075D43"/>
    <w:rsid w:val="00076B72"/>
    <w:rsid w:val="00077075"/>
    <w:rsid w:val="000776D0"/>
    <w:rsid w:val="000776F4"/>
    <w:rsid w:val="00080533"/>
    <w:rsid w:val="000808C7"/>
    <w:rsid w:val="0008092A"/>
    <w:rsid w:val="00080C9E"/>
    <w:rsid w:val="00081190"/>
    <w:rsid w:val="0008147A"/>
    <w:rsid w:val="000814AB"/>
    <w:rsid w:val="000816F2"/>
    <w:rsid w:val="000817A1"/>
    <w:rsid w:val="00081DC6"/>
    <w:rsid w:val="00081DF2"/>
    <w:rsid w:val="000820E4"/>
    <w:rsid w:val="0008213F"/>
    <w:rsid w:val="0008223E"/>
    <w:rsid w:val="0008257F"/>
    <w:rsid w:val="00082D56"/>
    <w:rsid w:val="0008360B"/>
    <w:rsid w:val="00083787"/>
    <w:rsid w:val="000837F6"/>
    <w:rsid w:val="00083CB4"/>
    <w:rsid w:val="00084472"/>
    <w:rsid w:val="000845B8"/>
    <w:rsid w:val="000847FE"/>
    <w:rsid w:val="00084B91"/>
    <w:rsid w:val="00084CD1"/>
    <w:rsid w:val="000850B1"/>
    <w:rsid w:val="00085516"/>
    <w:rsid w:val="0008578C"/>
    <w:rsid w:val="00085928"/>
    <w:rsid w:val="00085BA4"/>
    <w:rsid w:val="000866CF"/>
    <w:rsid w:val="00086AFE"/>
    <w:rsid w:val="00086DBF"/>
    <w:rsid w:val="00086F78"/>
    <w:rsid w:val="00087473"/>
    <w:rsid w:val="00087947"/>
    <w:rsid w:val="00087A94"/>
    <w:rsid w:val="00090220"/>
    <w:rsid w:val="0009055F"/>
    <w:rsid w:val="0009057A"/>
    <w:rsid w:val="000907A3"/>
    <w:rsid w:val="00090A51"/>
    <w:rsid w:val="00090AB0"/>
    <w:rsid w:val="000916F8"/>
    <w:rsid w:val="00091993"/>
    <w:rsid w:val="00091AB2"/>
    <w:rsid w:val="0009294D"/>
    <w:rsid w:val="00093088"/>
    <w:rsid w:val="00093130"/>
    <w:rsid w:val="0009328D"/>
    <w:rsid w:val="0009332F"/>
    <w:rsid w:val="00093878"/>
    <w:rsid w:val="00093D49"/>
    <w:rsid w:val="00094060"/>
    <w:rsid w:val="0009439E"/>
    <w:rsid w:val="00094BCD"/>
    <w:rsid w:val="00094C24"/>
    <w:rsid w:val="00095427"/>
    <w:rsid w:val="000959FA"/>
    <w:rsid w:val="000962E6"/>
    <w:rsid w:val="00096655"/>
    <w:rsid w:val="0009718C"/>
    <w:rsid w:val="0009736C"/>
    <w:rsid w:val="00097BD6"/>
    <w:rsid w:val="00097D1F"/>
    <w:rsid w:val="00097FE7"/>
    <w:rsid w:val="000A01FB"/>
    <w:rsid w:val="000A04C9"/>
    <w:rsid w:val="000A0A34"/>
    <w:rsid w:val="000A0C90"/>
    <w:rsid w:val="000A1125"/>
    <w:rsid w:val="000A155B"/>
    <w:rsid w:val="000A1694"/>
    <w:rsid w:val="000A177D"/>
    <w:rsid w:val="000A251E"/>
    <w:rsid w:val="000A28D0"/>
    <w:rsid w:val="000A292C"/>
    <w:rsid w:val="000A2ED6"/>
    <w:rsid w:val="000A3049"/>
    <w:rsid w:val="000A309A"/>
    <w:rsid w:val="000A32E8"/>
    <w:rsid w:val="000A3528"/>
    <w:rsid w:val="000A3542"/>
    <w:rsid w:val="000A389A"/>
    <w:rsid w:val="000A3E4B"/>
    <w:rsid w:val="000A4414"/>
    <w:rsid w:val="000A4577"/>
    <w:rsid w:val="000A4746"/>
    <w:rsid w:val="000A50FD"/>
    <w:rsid w:val="000A56FC"/>
    <w:rsid w:val="000A63C5"/>
    <w:rsid w:val="000A6A4D"/>
    <w:rsid w:val="000A6C8A"/>
    <w:rsid w:val="000A7779"/>
    <w:rsid w:val="000A7897"/>
    <w:rsid w:val="000A7C44"/>
    <w:rsid w:val="000A7F94"/>
    <w:rsid w:val="000B026A"/>
    <w:rsid w:val="000B0588"/>
    <w:rsid w:val="000B05C7"/>
    <w:rsid w:val="000B0ACC"/>
    <w:rsid w:val="000B0F1B"/>
    <w:rsid w:val="000B11BF"/>
    <w:rsid w:val="000B14D0"/>
    <w:rsid w:val="000B178E"/>
    <w:rsid w:val="000B19FA"/>
    <w:rsid w:val="000B1B64"/>
    <w:rsid w:val="000B20B5"/>
    <w:rsid w:val="000B250C"/>
    <w:rsid w:val="000B314B"/>
    <w:rsid w:val="000B335A"/>
    <w:rsid w:val="000B3506"/>
    <w:rsid w:val="000B39C1"/>
    <w:rsid w:val="000B3C1B"/>
    <w:rsid w:val="000B3C41"/>
    <w:rsid w:val="000B3D08"/>
    <w:rsid w:val="000B3EF1"/>
    <w:rsid w:val="000B4016"/>
    <w:rsid w:val="000B4376"/>
    <w:rsid w:val="000B45DD"/>
    <w:rsid w:val="000B4716"/>
    <w:rsid w:val="000B4B72"/>
    <w:rsid w:val="000B4E0F"/>
    <w:rsid w:val="000B5207"/>
    <w:rsid w:val="000B5641"/>
    <w:rsid w:val="000B585B"/>
    <w:rsid w:val="000B5900"/>
    <w:rsid w:val="000B5AA2"/>
    <w:rsid w:val="000B5C14"/>
    <w:rsid w:val="000B5D88"/>
    <w:rsid w:val="000B5DF2"/>
    <w:rsid w:val="000B63A7"/>
    <w:rsid w:val="000B64BD"/>
    <w:rsid w:val="000B69EE"/>
    <w:rsid w:val="000B6B2D"/>
    <w:rsid w:val="000B6C04"/>
    <w:rsid w:val="000B6D13"/>
    <w:rsid w:val="000B6EA5"/>
    <w:rsid w:val="000B7C4B"/>
    <w:rsid w:val="000B7E00"/>
    <w:rsid w:val="000C0254"/>
    <w:rsid w:val="000C03A6"/>
    <w:rsid w:val="000C079B"/>
    <w:rsid w:val="000C0881"/>
    <w:rsid w:val="000C111F"/>
    <w:rsid w:val="000C1240"/>
    <w:rsid w:val="000C1359"/>
    <w:rsid w:val="000C16A5"/>
    <w:rsid w:val="000C203D"/>
    <w:rsid w:val="000C229F"/>
    <w:rsid w:val="000C232E"/>
    <w:rsid w:val="000C263F"/>
    <w:rsid w:val="000C2B46"/>
    <w:rsid w:val="000C3A55"/>
    <w:rsid w:val="000C3ACC"/>
    <w:rsid w:val="000C408B"/>
    <w:rsid w:val="000C412E"/>
    <w:rsid w:val="000C4516"/>
    <w:rsid w:val="000C4B7D"/>
    <w:rsid w:val="000C4CDE"/>
    <w:rsid w:val="000C5128"/>
    <w:rsid w:val="000C54E7"/>
    <w:rsid w:val="000C5575"/>
    <w:rsid w:val="000C568F"/>
    <w:rsid w:val="000C5E44"/>
    <w:rsid w:val="000C5FF2"/>
    <w:rsid w:val="000C68AC"/>
    <w:rsid w:val="000C7166"/>
    <w:rsid w:val="000D05A5"/>
    <w:rsid w:val="000D0653"/>
    <w:rsid w:val="000D069D"/>
    <w:rsid w:val="000D090E"/>
    <w:rsid w:val="000D1705"/>
    <w:rsid w:val="000D17C9"/>
    <w:rsid w:val="000D2504"/>
    <w:rsid w:val="000D3521"/>
    <w:rsid w:val="000D3595"/>
    <w:rsid w:val="000D3746"/>
    <w:rsid w:val="000D3DB3"/>
    <w:rsid w:val="000D4454"/>
    <w:rsid w:val="000D450A"/>
    <w:rsid w:val="000D4524"/>
    <w:rsid w:val="000D4A95"/>
    <w:rsid w:val="000D4B2F"/>
    <w:rsid w:val="000D4E58"/>
    <w:rsid w:val="000D5013"/>
    <w:rsid w:val="000D514C"/>
    <w:rsid w:val="000D523D"/>
    <w:rsid w:val="000D552E"/>
    <w:rsid w:val="000D5C4A"/>
    <w:rsid w:val="000D5F5D"/>
    <w:rsid w:val="000D634F"/>
    <w:rsid w:val="000D6402"/>
    <w:rsid w:val="000D687E"/>
    <w:rsid w:val="000D70E4"/>
    <w:rsid w:val="000D7130"/>
    <w:rsid w:val="000D731B"/>
    <w:rsid w:val="000D73BD"/>
    <w:rsid w:val="000D74EF"/>
    <w:rsid w:val="000D7C66"/>
    <w:rsid w:val="000D7CD2"/>
    <w:rsid w:val="000D7F81"/>
    <w:rsid w:val="000E0763"/>
    <w:rsid w:val="000E0BC7"/>
    <w:rsid w:val="000E123D"/>
    <w:rsid w:val="000E1A44"/>
    <w:rsid w:val="000E1B4E"/>
    <w:rsid w:val="000E1B89"/>
    <w:rsid w:val="000E1C6B"/>
    <w:rsid w:val="000E1FD2"/>
    <w:rsid w:val="000E2940"/>
    <w:rsid w:val="000E295B"/>
    <w:rsid w:val="000E2BBC"/>
    <w:rsid w:val="000E301C"/>
    <w:rsid w:val="000E3210"/>
    <w:rsid w:val="000E3233"/>
    <w:rsid w:val="000E3AD8"/>
    <w:rsid w:val="000E3E94"/>
    <w:rsid w:val="000E463A"/>
    <w:rsid w:val="000E464A"/>
    <w:rsid w:val="000E48BC"/>
    <w:rsid w:val="000E4AD7"/>
    <w:rsid w:val="000E4D83"/>
    <w:rsid w:val="000E544C"/>
    <w:rsid w:val="000E5788"/>
    <w:rsid w:val="000E58B5"/>
    <w:rsid w:val="000E5A0D"/>
    <w:rsid w:val="000E604E"/>
    <w:rsid w:val="000E612D"/>
    <w:rsid w:val="000E6AB8"/>
    <w:rsid w:val="000E6B7C"/>
    <w:rsid w:val="000E7400"/>
    <w:rsid w:val="000E7B61"/>
    <w:rsid w:val="000E7EF5"/>
    <w:rsid w:val="000F07BB"/>
    <w:rsid w:val="000F0A9D"/>
    <w:rsid w:val="000F0D28"/>
    <w:rsid w:val="000F17F0"/>
    <w:rsid w:val="000F1EF2"/>
    <w:rsid w:val="000F22DB"/>
    <w:rsid w:val="000F2581"/>
    <w:rsid w:val="000F2605"/>
    <w:rsid w:val="000F2949"/>
    <w:rsid w:val="000F2DA5"/>
    <w:rsid w:val="000F3D9F"/>
    <w:rsid w:val="000F4C21"/>
    <w:rsid w:val="000F4F13"/>
    <w:rsid w:val="000F503F"/>
    <w:rsid w:val="000F5978"/>
    <w:rsid w:val="000F5C0B"/>
    <w:rsid w:val="000F62DA"/>
    <w:rsid w:val="000F6320"/>
    <w:rsid w:val="000F6D09"/>
    <w:rsid w:val="000F74D3"/>
    <w:rsid w:val="000F7502"/>
    <w:rsid w:val="000F7591"/>
    <w:rsid w:val="000F797E"/>
    <w:rsid w:val="000F7C40"/>
    <w:rsid w:val="000F7E21"/>
    <w:rsid w:val="00100134"/>
    <w:rsid w:val="0010015B"/>
    <w:rsid w:val="001008F1"/>
    <w:rsid w:val="00100AD0"/>
    <w:rsid w:val="00100D0F"/>
    <w:rsid w:val="00101AF0"/>
    <w:rsid w:val="00101B83"/>
    <w:rsid w:val="00101DAE"/>
    <w:rsid w:val="00101DFD"/>
    <w:rsid w:val="001020B5"/>
    <w:rsid w:val="00102815"/>
    <w:rsid w:val="00102CBA"/>
    <w:rsid w:val="00102FCD"/>
    <w:rsid w:val="00103126"/>
    <w:rsid w:val="00103562"/>
    <w:rsid w:val="001035FA"/>
    <w:rsid w:val="00103A12"/>
    <w:rsid w:val="00103B2B"/>
    <w:rsid w:val="00103D5A"/>
    <w:rsid w:val="00103D73"/>
    <w:rsid w:val="001040FA"/>
    <w:rsid w:val="00104131"/>
    <w:rsid w:val="001041E4"/>
    <w:rsid w:val="00104A0B"/>
    <w:rsid w:val="00104D67"/>
    <w:rsid w:val="00104EF9"/>
    <w:rsid w:val="00105542"/>
    <w:rsid w:val="0010584E"/>
    <w:rsid w:val="00105988"/>
    <w:rsid w:val="00105CE4"/>
    <w:rsid w:val="001062EC"/>
    <w:rsid w:val="00106A0D"/>
    <w:rsid w:val="0010718F"/>
    <w:rsid w:val="001072BC"/>
    <w:rsid w:val="001073EA"/>
    <w:rsid w:val="00107A0C"/>
    <w:rsid w:val="00107E09"/>
    <w:rsid w:val="00110203"/>
    <w:rsid w:val="00110390"/>
    <w:rsid w:val="00110613"/>
    <w:rsid w:val="00110C4A"/>
    <w:rsid w:val="0011119A"/>
    <w:rsid w:val="001118C8"/>
    <w:rsid w:val="00111DFB"/>
    <w:rsid w:val="00113207"/>
    <w:rsid w:val="001135DE"/>
    <w:rsid w:val="00113A25"/>
    <w:rsid w:val="00113E83"/>
    <w:rsid w:val="00114249"/>
    <w:rsid w:val="00114C9C"/>
    <w:rsid w:val="00115B56"/>
    <w:rsid w:val="001179BD"/>
    <w:rsid w:val="00120007"/>
    <w:rsid w:val="00120463"/>
    <w:rsid w:val="00120A3B"/>
    <w:rsid w:val="00120E50"/>
    <w:rsid w:val="00121214"/>
    <w:rsid w:val="00121471"/>
    <w:rsid w:val="001215E5"/>
    <w:rsid w:val="00121B21"/>
    <w:rsid w:val="00121CE3"/>
    <w:rsid w:val="00122AB7"/>
    <w:rsid w:val="00122C41"/>
    <w:rsid w:val="001230DB"/>
    <w:rsid w:val="00123152"/>
    <w:rsid w:val="00123182"/>
    <w:rsid w:val="001233C0"/>
    <w:rsid w:val="00123E26"/>
    <w:rsid w:val="00124621"/>
    <w:rsid w:val="00124751"/>
    <w:rsid w:val="00125A12"/>
    <w:rsid w:val="00125BB6"/>
    <w:rsid w:val="00126264"/>
    <w:rsid w:val="00126FAB"/>
    <w:rsid w:val="001273CE"/>
    <w:rsid w:val="00127AE6"/>
    <w:rsid w:val="00127FE0"/>
    <w:rsid w:val="00130C49"/>
    <w:rsid w:val="00130E03"/>
    <w:rsid w:val="00130FD2"/>
    <w:rsid w:val="00131F0C"/>
    <w:rsid w:val="001320AE"/>
    <w:rsid w:val="00132749"/>
    <w:rsid w:val="00132BEC"/>
    <w:rsid w:val="001336AF"/>
    <w:rsid w:val="00133F46"/>
    <w:rsid w:val="00134367"/>
    <w:rsid w:val="00134400"/>
    <w:rsid w:val="001349D5"/>
    <w:rsid w:val="00134D47"/>
    <w:rsid w:val="00135301"/>
    <w:rsid w:val="0013556C"/>
    <w:rsid w:val="00135649"/>
    <w:rsid w:val="00135D45"/>
    <w:rsid w:val="001377B5"/>
    <w:rsid w:val="00137AEE"/>
    <w:rsid w:val="00137C30"/>
    <w:rsid w:val="001408E2"/>
    <w:rsid w:val="00140D47"/>
    <w:rsid w:val="001416A7"/>
    <w:rsid w:val="00141A5F"/>
    <w:rsid w:val="00141C2F"/>
    <w:rsid w:val="00141DCB"/>
    <w:rsid w:val="00142149"/>
    <w:rsid w:val="001424F6"/>
    <w:rsid w:val="0014258F"/>
    <w:rsid w:val="00142844"/>
    <w:rsid w:val="0014293E"/>
    <w:rsid w:val="00142AFA"/>
    <w:rsid w:val="00142DA1"/>
    <w:rsid w:val="00142F59"/>
    <w:rsid w:val="001431DB"/>
    <w:rsid w:val="00143403"/>
    <w:rsid w:val="001437CB"/>
    <w:rsid w:val="00143C88"/>
    <w:rsid w:val="00143CBF"/>
    <w:rsid w:val="00143DB1"/>
    <w:rsid w:val="0014404B"/>
    <w:rsid w:val="00144489"/>
    <w:rsid w:val="00144A02"/>
    <w:rsid w:val="00144D46"/>
    <w:rsid w:val="00144E94"/>
    <w:rsid w:val="0014510C"/>
    <w:rsid w:val="00145544"/>
    <w:rsid w:val="00145E02"/>
    <w:rsid w:val="00145F34"/>
    <w:rsid w:val="00146926"/>
    <w:rsid w:val="00146A8C"/>
    <w:rsid w:val="00146E6B"/>
    <w:rsid w:val="00147293"/>
    <w:rsid w:val="001475BB"/>
    <w:rsid w:val="00147666"/>
    <w:rsid w:val="00147703"/>
    <w:rsid w:val="001506D9"/>
    <w:rsid w:val="0015145E"/>
    <w:rsid w:val="001517A0"/>
    <w:rsid w:val="00151BF0"/>
    <w:rsid w:val="001520C3"/>
    <w:rsid w:val="00152AFB"/>
    <w:rsid w:val="00153364"/>
    <w:rsid w:val="0015345E"/>
    <w:rsid w:val="00153970"/>
    <w:rsid w:val="00153A21"/>
    <w:rsid w:val="00153C51"/>
    <w:rsid w:val="001541CA"/>
    <w:rsid w:val="0015420D"/>
    <w:rsid w:val="001544E7"/>
    <w:rsid w:val="00154FCA"/>
    <w:rsid w:val="00155168"/>
    <w:rsid w:val="0015540A"/>
    <w:rsid w:val="00155A07"/>
    <w:rsid w:val="00155AB7"/>
    <w:rsid w:val="00155BA5"/>
    <w:rsid w:val="00155C24"/>
    <w:rsid w:val="00155CAD"/>
    <w:rsid w:val="00156607"/>
    <w:rsid w:val="00156EFC"/>
    <w:rsid w:val="0015716D"/>
    <w:rsid w:val="0015779A"/>
    <w:rsid w:val="0016057C"/>
    <w:rsid w:val="001605B4"/>
    <w:rsid w:val="00160A5A"/>
    <w:rsid w:val="00160B06"/>
    <w:rsid w:val="00160B2B"/>
    <w:rsid w:val="00160FA6"/>
    <w:rsid w:val="00161762"/>
    <w:rsid w:val="001619FA"/>
    <w:rsid w:val="00164098"/>
    <w:rsid w:val="00164409"/>
    <w:rsid w:val="001644AF"/>
    <w:rsid w:val="001646C2"/>
    <w:rsid w:val="001649FF"/>
    <w:rsid w:val="00164A18"/>
    <w:rsid w:val="00164A49"/>
    <w:rsid w:val="00164DE2"/>
    <w:rsid w:val="00164FB5"/>
    <w:rsid w:val="00165191"/>
    <w:rsid w:val="001655D2"/>
    <w:rsid w:val="0016600A"/>
    <w:rsid w:val="001660DF"/>
    <w:rsid w:val="001665E3"/>
    <w:rsid w:val="0016693D"/>
    <w:rsid w:val="00166F54"/>
    <w:rsid w:val="0016701E"/>
    <w:rsid w:val="001672EE"/>
    <w:rsid w:val="00167572"/>
    <w:rsid w:val="00167940"/>
    <w:rsid w:val="00167A67"/>
    <w:rsid w:val="00167C53"/>
    <w:rsid w:val="00167F02"/>
    <w:rsid w:val="001706C1"/>
    <w:rsid w:val="001707ED"/>
    <w:rsid w:val="00170A0A"/>
    <w:rsid w:val="00170BCE"/>
    <w:rsid w:val="001711AB"/>
    <w:rsid w:val="00171AE6"/>
    <w:rsid w:val="00171C03"/>
    <w:rsid w:val="00171E2A"/>
    <w:rsid w:val="00171E55"/>
    <w:rsid w:val="001723D1"/>
    <w:rsid w:val="00172731"/>
    <w:rsid w:val="00172A6B"/>
    <w:rsid w:val="00172FEF"/>
    <w:rsid w:val="00173A5B"/>
    <w:rsid w:val="00173EB9"/>
    <w:rsid w:val="00173FA2"/>
    <w:rsid w:val="00174911"/>
    <w:rsid w:val="00174AED"/>
    <w:rsid w:val="00174B4F"/>
    <w:rsid w:val="00176127"/>
    <w:rsid w:val="00176191"/>
    <w:rsid w:val="00176457"/>
    <w:rsid w:val="001767F0"/>
    <w:rsid w:val="00176E1D"/>
    <w:rsid w:val="0017720D"/>
    <w:rsid w:val="001773F1"/>
    <w:rsid w:val="001777D8"/>
    <w:rsid w:val="00177F8E"/>
    <w:rsid w:val="001804F2"/>
    <w:rsid w:val="00180586"/>
    <w:rsid w:val="00180931"/>
    <w:rsid w:val="00180B9D"/>
    <w:rsid w:val="00180E33"/>
    <w:rsid w:val="00180FC1"/>
    <w:rsid w:val="00181E42"/>
    <w:rsid w:val="00181FF0"/>
    <w:rsid w:val="00182A4B"/>
    <w:rsid w:val="00182D99"/>
    <w:rsid w:val="00183307"/>
    <w:rsid w:val="0018335D"/>
    <w:rsid w:val="00184CC0"/>
    <w:rsid w:val="00184D73"/>
    <w:rsid w:val="00184E65"/>
    <w:rsid w:val="00184F78"/>
    <w:rsid w:val="001856AA"/>
    <w:rsid w:val="00186D41"/>
    <w:rsid w:val="00187174"/>
    <w:rsid w:val="00187656"/>
    <w:rsid w:val="001877E5"/>
    <w:rsid w:val="00187893"/>
    <w:rsid w:val="00187B50"/>
    <w:rsid w:val="00187B81"/>
    <w:rsid w:val="00187D8F"/>
    <w:rsid w:val="001901C2"/>
    <w:rsid w:val="00190249"/>
    <w:rsid w:val="00190758"/>
    <w:rsid w:val="001907ED"/>
    <w:rsid w:val="001918AA"/>
    <w:rsid w:val="00191B60"/>
    <w:rsid w:val="00191CC5"/>
    <w:rsid w:val="0019203D"/>
    <w:rsid w:val="0019203F"/>
    <w:rsid w:val="00192189"/>
    <w:rsid w:val="0019258C"/>
    <w:rsid w:val="0019270B"/>
    <w:rsid w:val="00192DA3"/>
    <w:rsid w:val="00192E6C"/>
    <w:rsid w:val="001932F4"/>
    <w:rsid w:val="00193897"/>
    <w:rsid w:val="00193C05"/>
    <w:rsid w:val="00193E98"/>
    <w:rsid w:val="00193F71"/>
    <w:rsid w:val="0019467F"/>
    <w:rsid w:val="00194B2D"/>
    <w:rsid w:val="00194DB0"/>
    <w:rsid w:val="00195C6E"/>
    <w:rsid w:val="0019684B"/>
    <w:rsid w:val="00196EBB"/>
    <w:rsid w:val="00196ED3"/>
    <w:rsid w:val="001972BA"/>
    <w:rsid w:val="00197572"/>
    <w:rsid w:val="001975AC"/>
    <w:rsid w:val="001A08E3"/>
    <w:rsid w:val="001A098B"/>
    <w:rsid w:val="001A10E8"/>
    <w:rsid w:val="001A1311"/>
    <w:rsid w:val="001A17B8"/>
    <w:rsid w:val="001A19CE"/>
    <w:rsid w:val="001A1DA4"/>
    <w:rsid w:val="001A2023"/>
    <w:rsid w:val="001A2193"/>
    <w:rsid w:val="001A3AEB"/>
    <w:rsid w:val="001A3D55"/>
    <w:rsid w:val="001A420C"/>
    <w:rsid w:val="001A46C4"/>
    <w:rsid w:val="001A4800"/>
    <w:rsid w:val="001A4A6F"/>
    <w:rsid w:val="001A4EAA"/>
    <w:rsid w:val="001A4EB2"/>
    <w:rsid w:val="001A4F43"/>
    <w:rsid w:val="001A5476"/>
    <w:rsid w:val="001A59EA"/>
    <w:rsid w:val="001A5A50"/>
    <w:rsid w:val="001A5DA6"/>
    <w:rsid w:val="001A65D5"/>
    <w:rsid w:val="001A6761"/>
    <w:rsid w:val="001A6813"/>
    <w:rsid w:val="001A6AFC"/>
    <w:rsid w:val="001A7623"/>
    <w:rsid w:val="001B005F"/>
    <w:rsid w:val="001B03F4"/>
    <w:rsid w:val="001B044F"/>
    <w:rsid w:val="001B0F7C"/>
    <w:rsid w:val="001B3D15"/>
    <w:rsid w:val="001B4465"/>
    <w:rsid w:val="001B5509"/>
    <w:rsid w:val="001B5859"/>
    <w:rsid w:val="001B5E30"/>
    <w:rsid w:val="001B68FB"/>
    <w:rsid w:val="001B6AB9"/>
    <w:rsid w:val="001B6BC4"/>
    <w:rsid w:val="001B70FA"/>
    <w:rsid w:val="001B7469"/>
    <w:rsid w:val="001B7AC3"/>
    <w:rsid w:val="001B7DCB"/>
    <w:rsid w:val="001C094F"/>
    <w:rsid w:val="001C0AF0"/>
    <w:rsid w:val="001C0CA9"/>
    <w:rsid w:val="001C11B9"/>
    <w:rsid w:val="001C19A8"/>
    <w:rsid w:val="001C19E4"/>
    <w:rsid w:val="001C1A28"/>
    <w:rsid w:val="001C1BFB"/>
    <w:rsid w:val="001C1F59"/>
    <w:rsid w:val="001C225C"/>
    <w:rsid w:val="001C244B"/>
    <w:rsid w:val="001C3EE6"/>
    <w:rsid w:val="001C4659"/>
    <w:rsid w:val="001C47F9"/>
    <w:rsid w:val="001C4CFC"/>
    <w:rsid w:val="001C4F01"/>
    <w:rsid w:val="001C5440"/>
    <w:rsid w:val="001C593C"/>
    <w:rsid w:val="001C5B65"/>
    <w:rsid w:val="001C611D"/>
    <w:rsid w:val="001C6324"/>
    <w:rsid w:val="001C6434"/>
    <w:rsid w:val="001C66EB"/>
    <w:rsid w:val="001C6C58"/>
    <w:rsid w:val="001C6E21"/>
    <w:rsid w:val="001C7142"/>
    <w:rsid w:val="001C7B04"/>
    <w:rsid w:val="001C7DD3"/>
    <w:rsid w:val="001D02EB"/>
    <w:rsid w:val="001D0500"/>
    <w:rsid w:val="001D0899"/>
    <w:rsid w:val="001D0C0A"/>
    <w:rsid w:val="001D1008"/>
    <w:rsid w:val="001D1614"/>
    <w:rsid w:val="001D1635"/>
    <w:rsid w:val="001D274B"/>
    <w:rsid w:val="001D2843"/>
    <w:rsid w:val="001D2C51"/>
    <w:rsid w:val="001D45B7"/>
    <w:rsid w:val="001D57A5"/>
    <w:rsid w:val="001D586C"/>
    <w:rsid w:val="001D5FA5"/>
    <w:rsid w:val="001D6C2B"/>
    <w:rsid w:val="001D78C7"/>
    <w:rsid w:val="001D7E27"/>
    <w:rsid w:val="001E0277"/>
    <w:rsid w:val="001E02E8"/>
    <w:rsid w:val="001E057C"/>
    <w:rsid w:val="001E07D4"/>
    <w:rsid w:val="001E0E70"/>
    <w:rsid w:val="001E0FCF"/>
    <w:rsid w:val="001E10CB"/>
    <w:rsid w:val="001E12A3"/>
    <w:rsid w:val="001E16CB"/>
    <w:rsid w:val="001E1A56"/>
    <w:rsid w:val="001E1BE5"/>
    <w:rsid w:val="001E206F"/>
    <w:rsid w:val="001E27B8"/>
    <w:rsid w:val="001E2CDB"/>
    <w:rsid w:val="001E3374"/>
    <w:rsid w:val="001E341A"/>
    <w:rsid w:val="001E343F"/>
    <w:rsid w:val="001E3582"/>
    <w:rsid w:val="001E360D"/>
    <w:rsid w:val="001E3692"/>
    <w:rsid w:val="001E3A6F"/>
    <w:rsid w:val="001E4182"/>
    <w:rsid w:val="001E4826"/>
    <w:rsid w:val="001E4EA8"/>
    <w:rsid w:val="001E4F41"/>
    <w:rsid w:val="001E51AD"/>
    <w:rsid w:val="001E54D1"/>
    <w:rsid w:val="001E5A95"/>
    <w:rsid w:val="001E6326"/>
    <w:rsid w:val="001E6E0F"/>
    <w:rsid w:val="001E6FF4"/>
    <w:rsid w:val="001E7540"/>
    <w:rsid w:val="001E7668"/>
    <w:rsid w:val="001F01AE"/>
    <w:rsid w:val="001F03A1"/>
    <w:rsid w:val="001F04BB"/>
    <w:rsid w:val="001F0A62"/>
    <w:rsid w:val="001F0A72"/>
    <w:rsid w:val="001F0D7B"/>
    <w:rsid w:val="001F1070"/>
    <w:rsid w:val="001F130B"/>
    <w:rsid w:val="001F2005"/>
    <w:rsid w:val="001F2B21"/>
    <w:rsid w:val="001F2C29"/>
    <w:rsid w:val="001F3002"/>
    <w:rsid w:val="001F3109"/>
    <w:rsid w:val="001F3253"/>
    <w:rsid w:val="001F37E6"/>
    <w:rsid w:val="001F3BE5"/>
    <w:rsid w:val="001F410C"/>
    <w:rsid w:val="001F417F"/>
    <w:rsid w:val="001F4262"/>
    <w:rsid w:val="001F42D6"/>
    <w:rsid w:val="001F45D8"/>
    <w:rsid w:val="001F4E29"/>
    <w:rsid w:val="001F5082"/>
    <w:rsid w:val="001F51F2"/>
    <w:rsid w:val="001F5298"/>
    <w:rsid w:val="001F5717"/>
    <w:rsid w:val="001F5850"/>
    <w:rsid w:val="001F588B"/>
    <w:rsid w:val="001F5F2E"/>
    <w:rsid w:val="001F63D7"/>
    <w:rsid w:val="001F6568"/>
    <w:rsid w:val="001F6DB1"/>
    <w:rsid w:val="001F754D"/>
    <w:rsid w:val="001F79FA"/>
    <w:rsid w:val="001F7A1A"/>
    <w:rsid w:val="001F7B90"/>
    <w:rsid w:val="001F7BE8"/>
    <w:rsid w:val="00200303"/>
    <w:rsid w:val="002005AF"/>
    <w:rsid w:val="0020065D"/>
    <w:rsid w:val="00200710"/>
    <w:rsid w:val="0020139A"/>
    <w:rsid w:val="0020168B"/>
    <w:rsid w:val="0020195E"/>
    <w:rsid w:val="00201E41"/>
    <w:rsid w:val="002022E2"/>
    <w:rsid w:val="00202AF3"/>
    <w:rsid w:val="00202B3B"/>
    <w:rsid w:val="00202C2F"/>
    <w:rsid w:val="00202DE0"/>
    <w:rsid w:val="002031E9"/>
    <w:rsid w:val="002034C9"/>
    <w:rsid w:val="00203AB7"/>
    <w:rsid w:val="00203C6D"/>
    <w:rsid w:val="00203E9A"/>
    <w:rsid w:val="00204C13"/>
    <w:rsid w:val="00204D86"/>
    <w:rsid w:val="0020521C"/>
    <w:rsid w:val="00205246"/>
    <w:rsid w:val="002056A2"/>
    <w:rsid w:val="00205903"/>
    <w:rsid w:val="00205AEE"/>
    <w:rsid w:val="00205E2D"/>
    <w:rsid w:val="00205F12"/>
    <w:rsid w:val="00206037"/>
    <w:rsid w:val="002062D5"/>
    <w:rsid w:val="002069AD"/>
    <w:rsid w:val="002073AB"/>
    <w:rsid w:val="002076DA"/>
    <w:rsid w:val="0020778E"/>
    <w:rsid w:val="0020780B"/>
    <w:rsid w:val="002078E3"/>
    <w:rsid w:val="00207AA3"/>
    <w:rsid w:val="00207C3B"/>
    <w:rsid w:val="00207E13"/>
    <w:rsid w:val="00210429"/>
    <w:rsid w:val="002106BA"/>
    <w:rsid w:val="00210A6B"/>
    <w:rsid w:val="00210F33"/>
    <w:rsid w:val="0021133A"/>
    <w:rsid w:val="00211CAF"/>
    <w:rsid w:val="002122A5"/>
    <w:rsid w:val="00212537"/>
    <w:rsid w:val="00212AB2"/>
    <w:rsid w:val="00212B48"/>
    <w:rsid w:val="00213481"/>
    <w:rsid w:val="00213A1C"/>
    <w:rsid w:val="002141EB"/>
    <w:rsid w:val="00214399"/>
    <w:rsid w:val="00215F2D"/>
    <w:rsid w:val="00215FB2"/>
    <w:rsid w:val="002160C9"/>
    <w:rsid w:val="00216222"/>
    <w:rsid w:val="00216388"/>
    <w:rsid w:val="00216727"/>
    <w:rsid w:val="002168A4"/>
    <w:rsid w:val="002168ED"/>
    <w:rsid w:val="002169A4"/>
    <w:rsid w:val="00216A82"/>
    <w:rsid w:val="00220ADB"/>
    <w:rsid w:val="00220BBD"/>
    <w:rsid w:val="002214E6"/>
    <w:rsid w:val="002217C1"/>
    <w:rsid w:val="00222561"/>
    <w:rsid w:val="00222A34"/>
    <w:rsid w:val="00222E60"/>
    <w:rsid w:val="00223FE7"/>
    <w:rsid w:val="00224D5D"/>
    <w:rsid w:val="00224E2F"/>
    <w:rsid w:val="00224EE1"/>
    <w:rsid w:val="00224F06"/>
    <w:rsid w:val="00225694"/>
    <w:rsid w:val="0022589E"/>
    <w:rsid w:val="00225E8D"/>
    <w:rsid w:val="002260B9"/>
    <w:rsid w:val="00226237"/>
    <w:rsid w:val="00226758"/>
    <w:rsid w:val="00227317"/>
    <w:rsid w:val="00227703"/>
    <w:rsid w:val="00227B9F"/>
    <w:rsid w:val="00227DA1"/>
    <w:rsid w:val="00230531"/>
    <w:rsid w:val="0023065C"/>
    <w:rsid w:val="00230EA3"/>
    <w:rsid w:val="00231688"/>
    <w:rsid w:val="00231991"/>
    <w:rsid w:val="00231CA0"/>
    <w:rsid w:val="0023200C"/>
    <w:rsid w:val="00232C48"/>
    <w:rsid w:val="00232D7B"/>
    <w:rsid w:val="0023334C"/>
    <w:rsid w:val="00233941"/>
    <w:rsid w:val="00233A53"/>
    <w:rsid w:val="00233FC1"/>
    <w:rsid w:val="00234B32"/>
    <w:rsid w:val="00234E86"/>
    <w:rsid w:val="00234E91"/>
    <w:rsid w:val="00234FAA"/>
    <w:rsid w:val="00235722"/>
    <w:rsid w:val="00235990"/>
    <w:rsid w:val="00236058"/>
    <w:rsid w:val="00236941"/>
    <w:rsid w:val="00236D06"/>
    <w:rsid w:val="0023703D"/>
    <w:rsid w:val="0023706B"/>
    <w:rsid w:val="00237457"/>
    <w:rsid w:val="0023770E"/>
    <w:rsid w:val="002403F5"/>
    <w:rsid w:val="002405CE"/>
    <w:rsid w:val="00240814"/>
    <w:rsid w:val="00240E2E"/>
    <w:rsid w:val="00241319"/>
    <w:rsid w:val="0024135A"/>
    <w:rsid w:val="00242056"/>
    <w:rsid w:val="00242A82"/>
    <w:rsid w:val="0024315F"/>
    <w:rsid w:val="0024363D"/>
    <w:rsid w:val="002446A5"/>
    <w:rsid w:val="0024488E"/>
    <w:rsid w:val="00244B1F"/>
    <w:rsid w:val="002451F7"/>
    <w:rsid w:val="0024538D"/>
    <w:rsid w:val="00245861"/>
    <w:rsid w:val="002458BA"/>
    <w:rsid w:val="00245F60"/>
    <w:rsid w:val="00246440"/>
    <w:rsid w:val="002466EE"/>
    <w:rsid w:val="00246A1F"/>
    <w:rsid w:val="002473BB"/>
    <w:rsid w:val="00247606"/>
    <w:rsid w:val="002476A6"/>
    <w:rsid w:val="00247B2C"/>
    <w:rsid w:val="00247C37"/>
    <w:rsid w:val="00247D03"/>
    <w:rsid w:val="00247D5B"/>
    <w:rsid w:val="00250257"/>
    <w:rsid w:val="002503B0"/>
    <w:rsid w:val="00250561"/>
    <w:rsid w:val="00250C54"/>
    <w:rsid w:val="0025192F"/>
    <w:rsid w:val="002522A0"/>
    <w:rsid w:val="002529F9"/>
    <w:rsid w:val="00252CB1"/>
    <w:rsid w:val="0025306E"/>
    <w:rsid w:val="002533EB"/>
    <w:rsid w:val="0025359D"/>
    <w:rsid w:val="00253713"/>
    <w:rsid w:val="00253EF8"/>
    <w:rsid w:val="00254004"/>
    <w:rsid w:val="002552F0"/>
    <w:rsid w:val="002553F1"/>
    <w:rsid w:val="00255473"/>
    <w:rsid w:val="002554B0"/>
    <w:rsid w:val="00255644"/>
    <w:rsid w:val="002558B0"/>
    <w:rsid w:val="00255CFA"/>
    <w:rsid w:val="00256110"/>
    <w:rsid w:val="00256446"/>
    <w:rsid w:val="00256648"/>
    <w:rsid w:val="00256AC8"/>
    <w:rsid w:val="00256BF7"/>
    <w:rsid w:val="00256EE1"/>
    <w:rsid w:val="0025700C"/>
    <w:rsid w:val="002570F2"/>
    <w:rsid w:val="0025735C"/>
    <w:rsid w:val="002574E2"/>
    <w:rsid w:val="0025789C"/>
    <w:rsid w:val="00257A8B"/>
    <w:rsid w:val="0026028D"/>
    <w:rsid w:val="002602F4"/>
    <w:rsid w:val="00260C01"/>
    <w:rsid w:val="00261392"/>
    <w:rsid w:val="00261B5D"/>
    <w:rsid w:val="0026215F"/>
    <w:rsid w:val="00263730"/>
    <w:rsid w:val="00263E85"/>
    <w:rsid w:val="0026407A"/>
    <w:rsid w:val="0026416C"/>
    <w:rsid w:val="00264320"/>
    <w:rsid w:val="00264867"/>
    <w:rsid w:val="00264E4E"/>
    <w:rsid w:val="00265172"/>
    <w:rsid w:val="002654F6"/>
    <w:rsid w:val="002658F4"/>
    <w:rsid w:val="0026672F"/>
    <w:rsid w:val="0026710E"/>
    <w:rsid w:val="002672D9"/>
    <w:rsid w:val="00267320"/>
    <w:rsid w:val="00267430"/>
    <w:rsid w:val="00267484"/>
    <w:rsid w:val="002674A8"/>
    <w:rsid w:val="002678A4"/>
    <w:rsid w:val="0027039B"/>
    <w:rsid w:val="002710C1"/>
    <w:rsid w:val="002717E8"/>
    <w:rsid w:val="00271997"/>
    <w:rsid w:val="00271E4C"/>
    <w:rsid w:val="00271F55"/>
    <w:rsid w:val="002724D4"/>
    <w:rsid w:val="002729E0"/>
    <w:rsid w:val="00272A27"/>
    <w:rsid w:val="00272CD6"/>
    <w:rsid w:val="00273384"/>
    <w:rsid w:val="00273EAD"/>
    <w:rsid w:val="002743B3"/>
    <w:rsid w:val="0027472A"/>
    <w:rsid w:val="00274853"/>
    <w:rsid w:val="00274C06"/>
    <w:rsid w:val="00274DDD"/>
    <w:rsid w:val="002750BE"/>
    <w:rsid w:val="002751FE"/>
    <w:rsid w:val="00275287"/>
    <w:rsid w:val="00275717"/>
    <w:rsid w:val="00275A57"/>
    <w:rsid w:val="00275C36"/>
    <w:rsid w:val="00275CD6"/>
    <w:rsid w:val="0027643D"/>
    <w:rsid w:val="0027704E"/>
    <w:rsid w:val="00277378"/>
    <w:rsid w:val="002775EC"/>
    <w:rsid w:val="00277F15"/>
    <w:rsid w:val="0028031C"/>
    <w:rsid w:val="00280AD8"/>
    <w:rsid w:val="00280DF4"/>
    <w:rsid w:val="00280F47"/>
    <w:rsid w:val="002810C7"/>
    <w:rsid w:val="0028113B"/>
    <w:rsid w:val="0028191F"/>
    <w:rsid w:val="00281BCB"/>
    <w:rsid w:val="00281BFF"/>
    <w:rsid w:val="00281E80"/>
    <w:rsid w:val="0028250D"/>
    <w:rsid w:val="00282584"/>
    <w:rsid w:val="0028266B"/>
    <w:rsid w:val="0028286E"/>
    <w:rsid w:val="002829A0"/>
    <w:rsid w:val="00282E71"/>
    <w:rsid w:val="002830B1"/>
    <w:rsid w:val="002833A0"/>
    <w:rsid w:val="0028346A"/>
    <w:rsid w:val="00283C97"/>
    <w:rsid w:val="00283D3C"/>
    <w:rsid w:val="00283DD5"/>
    <w:rsid w:val="002840DD"/>
    <w:rsid w:val="0028414F"/>
    <w:rsid w:val="002844EA"/>
    <w:rsid w:val="0028451B"/>
    <w:rsid w:val="00284837"/>
    <w:rsid w:val="00284981"/>
    <w:rsid w:val="00284FD5"/>
    <w:rsid w:val="00285135"/>
    <w:rsid w:val="00285637"/>
    <w:rsid w:val="00285A5E"/>
    <w:rsid w:val="00285EE9"/>
    <w:rsid w:val="00285F61"/>
    <w:rsid w:val="00286319"/>
    <w:rsid w:val="00286C84"/>
    <w:rsid w:val="00287133"/>
    <w:rsid w:val="002872E8"/>
    <w:rsid w:val="0028798A"/>
    <w:rsid w:val="00287F1C"/>
    <w:rsid w:val="00290225"/>
    <w:rsid w:val="0029084E"/>
    <w:rsid w:val="0029108A"/>
    <w:rsid w:val="00291994"/>
    <w:rsid w:val="00291C40"/>
    <w:rsid w:val="00292174"/>
    <w:rsid w:val="002925A8"/>
    <w:rsid w:val="00292DB0"/>
    <w:rsid w:val="00292E92"/>
    <w:rsid w:val="0029349E"/>
    <w:rsid w:val="002942E7"/>
    <w:rsid w:val="002944A5"/>
    <w:rsid w:val="00294606"/>
    <w:rsid w:val="00295122"/>
    <w:rsid w:val="0029542A"/>
    <w:rsid w:val="0029545F"/>
    <w:rsid w:val="00295794"/>
    <w:rsid w:val="002959E1"/>
    <w:rsid w:val="00295FDD"/>
    <w:rsid w:val="00295FE0"/>
    <w:rsid w:val="002963EB"/>
    <w:rsid w:val="002966D9"/>
    <w:rsid w:val="002975B2"/>
    <w:rsid w:val="00297B16"/>
    <w:rsid w:val="00297C5C"/>
    <w:rsid w:val="00297C9D"/>
    <w:rsid w:val="002A19A7"/>
    <w:rsid w:val="002A247F"/>
    <w:rsid w:val="002A27FD"/>
    <w:rsid w:val="002A3C15"/>
    <w:rsid w:val="002A47D7"/>
    <w:rsid w:val="002A48D3"/>
    <w:rsid w:val="002A49B2"/>
    <w:rsid w:val="002A4C41"/>
    <w:rsid w:val="002A4F10"/>
    <w:rsid w:val="002A543F"/>
    <w:rsid w:val="002A5AFF"/>
    <w:rsid w:val="002A6CF4"/>
    <w:rsid w:val="002A7094"/>
    <w:rsid w:val="002A7159"/>
    <w:rsid w:val="002A7673"/>
    <w:rsid w:val="002A7CB8"/>
    <w:rsid w:val="002B0AEB"/>
    <w:rsid w:val="002B1429"/>
    <w:rsid w:val="002B215E"/>
    <w:rsid w:val="002B26A1"/>
    <w:rsid w:val="002B2BEF"/>
    <w:rsid w:val="002B3185"/>
    <w:rsid w:val="002B368D"/>
    <w:rsid w:val="002B3761"/>
    <w:rsid w:val="002B3FD5"/>
    <w:rsid w:val="002B44F1"/>
    <w:rsid w:val="002B5301"/>
    <w:rsid w:val="002B5A07"/>
    <w:rsid w:val="002B5CDC"/>
    <w:rsid w:val="002B5D11"/>
    <w:rsid w:val="002B6311"/>
    <w:rsid w:val="002B64DC"/>
    <w:rsid w:val="002B6915"/>
    <w:rsid w:val="002B69C0"/>
    <w:rsid w:val="002B6ACB"/>
    <w:rsid w:val="002B6BC1"/>
    <w:rsid w:val="002B73F8"/>
    <w:rsid w:val="002B74AD"/>
    <w:rsid w:val="002B74D6"/>
    <w:rsid w:val="002B7A85"/>
    <w:rsid w:val="002C021E"/>
    <w:rsid w:val="002C0552"/>
    <w:rsid w:val="002C151B"/>
    <w:rsid w:val="002C17DB"/>
    <w:rsid w:val="002C1ECB"/>
    <w:rsid w:val="002C33F1"/>
    <w:rsid w:val="002C3A45"/>
    <w:rsid w:val="002C3DD4"/>
    <w:rsid w:val="002C417C"/>
    <w:rsid w:val="002C43A3"/>
    <w:rsid w:val="002C4649"/>
    <w:rsid w:val="002C4889"/>
    <w:rsid w:val="002C489D"/>
    <w:rsid w:val="002C4BD8"/>
    <w:rsid w:val="002C5FF5"/>
    <w:rsid w:val="002C6BC8"/>
    <w:rsid w:val="002C6E11"/>
    <w:rsid w:val="002C6E3D"/>
    <w:rsid w:val="002C71B3"/>
    <w:rsid w:val="002C7258"/>
    <w:rsid w:val="002C7276"/>
    <w:rsid w:val="002C7960"/>
    <w:rsid w:val="002C79FF"/>
    <w:rsid w:val="002C7A76"/>
    <w:rsid w:val="002C7D71"/>
    <w:rsid w:val="002D01C7"/>
    <w:rsid w:val="002D020C"/>
    <w:rsid w:val="002D06CA"/>
    <w:rsid w:val="002D138F"/>
    <w:rsid w:val="002D1486"/>
    <w:rsid w:val="002D1F45"/>
    <w:rsid w:val="002D2383"/>
    <w:rsid w:val="002D2D62"/>
    <w:rsid w:val="002D35FD"/>
    <w:rsid w:val="002D4B69"/>
    <w:rsid w:val="002D4F87"/>
    <w:rsid w:val="002D51B1"/>
    <w:rsid w:val="002D5941"/>
    <w:rsid w:val="002D5A2C"/>
    <w:rsid w:val="002D6095"/>
    <w:rsid w:val="002D6BAF"/>
    <w:rsid w:val="002D6D10"/>
    <w:rsid w:val="002D79B4"/>
    <w:rsid w:val="002E036B"/>
    <w:rsid w:val="002E0CAA"/>
    <w:rsid w:val="002E1496"/>
    <w:rsid w:val="002E15B8"/>
    <w:rsid w:val="002E1C56"/>
    <w:rsid w:val="002E1D1E"/>
    <w:rsid w:val="002E1E68"/>
    <w:rsid w:val="002E20A7"/>
    <w:rsid w:val="002E2E26"/>
    <w:rsid w:val="002E33F9"/>
    <w:rsid w:val="002E3A0F"/>
    <w:rsid w:val="002E3A65"/>
    <w:rsid w:val="002E3C5A"/>
    <w:rsid w:val="002E3F37"/>
    <w:rsid w:val="002E4071"/>
    <w:rsid w:val="002E41E8"/>
    <w:rsid w:val="002E59FA"/>
    <w:rsid w:val="002E5D3F"/>
    <w:rsid w:val="002E5F92"/>
    <w:rsid w:val="002E5FE7"/>
    <w:rsid w:val="002E62B9"/>
    <w:rsid w:val="002E64CC"/>
    <w:rsid w:val="002E6838"/>
    <w:rsid w:val="002E6DA4"/>
    <w:rsid w:val="002E6F85"/>
    <w:rsid w:val="002E74C3"/>
    <w:rsid w:val="002E7BD6"/>
    <w:rsid w:val="002E7C29"/>
    <w:rsid w:val="002F033E"/>
    <w:rsid w:val="002F0562"/>
    <w:rsid w:val="002F062F"/>
    <w:rsid w:val="002F0A19"/>
    <w:rsid w:val="002F1355"/>
    <w:rsid w:val="002F180F"/>
    <w:rsid w:val="002F1D7E"/>
    <w:rsid w:val="002F1F5C"/>
    <w:rsid w:val="002F2932"/>
    <w:rsid w:val="002F33FF"/>
    <w:rsid w:val="002F3753"/>
    <w:rsid w:val="002F386F"/>
    <w:rsid w:val="002F38DA"/>
    <w:rsid w:val="002F3AFF"/>
    <w:rsid w:val="002F3D0C"/>
    <w:rsid w:val="002F40BE"/>
    <w:rsid w:val="002F4AE8"/>
    <w:rsid w:val="002F4C57"/>
    <w:rsid w:val="002F4D23"/>
    <w:rsid w:val="002F4D80"/>
    <w:rsid w:val="002F4ED9"/>
    <w:rsid w:val="002F5077"/>
    <w:rsid w:val="002F5859"/>
    <w:rsid w:val="002F5865"/>
    <w:rsid w:val="002F5D86"/>
    <w:rsid w:val="002F6319"/>
    <w:rsid w:val="002F63C1"/>
    <w:rsid w:val="002F6454"/>
    <w:rsid w:val="002F6652"/>
    <w:rsid w:val="002F76ED"/>
    <w:rsid w:val="002F7785"/>
    <w:rsid w:val="002F7A14"/>
    <w:rsid w:val="002F7AEB"/>
    <w:rsid w:val="002F7B12"/>
    <w:rsid w:val="002F7D09"/>
    <w:rsid w:val="00300464"/>
    <w:rsid w:val="003006C5"/>
    <w:rsid w:val="00300B44"/>
    <w:rsid w:val="003010AE"/>
    <w:rsid w:val="00301150"/>
    <w:rsid w:val="0030155E"/>
    <w:rsid w:val="00301649"/>
    <w:rsid w:val="00301AA0"/>
    <w:rsid w:val="003024F8"/>
    <w:rsid w:val="00302A90"/>
    <w:rsid w:val="00302C48"/>
    <w:rsid w:val="00302F9C"/>
    <w:rsid w:val="00303941"/>
    <w:rsid w:val="00303C26"/>
    <w:rsid w:val="00303F31"/>
    <w:rsid w:val="003045DD"/>
    <w:rsid w:val="00304968"/>
    <w:rsid w:val="003049C7"/>
    <w:rsid w:val="00304C6D"/>
    <w:rsid w:val="00305620"/>
    <w:rsid w:val="00305883"/>
    <w:rsid w:val="00305DB6"/>
    <w:rsid w:val="00305F68"/>
    <w:rsid w:val="003063A3"/>
    <w:rsid w:val="0030677F"/>
    <w:rsid w:val="003074EA"/>
    <w:rsid w:val="00307581"/>
    <w:rsid w:val="0030768B"/>
    <w:rsid w:val="00307722"/>
    <w:rsid w:val="00307C63"/>
    <w:rsid w:val="00310480"/>
    <w:rsid w:val="00310559"/>
    <w:rsid w:val="00310730"/>
    <w:rsid w:val="00310D3A"/>
    <w:rsid w:val="00310E0D"/>
    <w:rsid w:val="003115B1"/>
    <w:rsid w:val="00311B3C"/>
    <w:rsid w:val="00311D5A"/>
    <w:rsid w:val="003124C8"/>
    <w:rsid w:val="00312D16"/>
    <w:rsid w:val="00313D68"/>
    <w:rsid w:val="00313E9A"/>
    <w:rsid w:val="00313F88"/>
    <w:rsid w:val="00314D8B"/>
    <w:rsid w:val="00315006"/>
    <w:rsid w:val="003150C9"/>
    <w:rsid w:val="003158CE"/>
    <w:rsid w:val="003165E2"/>
    <w:rsid w:val="00316861"/>
    <w:rsid w:val="00316A6B"/>
    <w:rsid w:val="00317432"/>
    <w:rsid w:val="0031753E"/>
    <w:rsid w:val="0031768D"/>
    <w:rsid w:val="0031782A"/>
    <w:rsid w:val="00317AE5"/>
    <w:rsid w:val="00320007"/>
    <w:rsid w:val="00320146"/>
    <w:rsid w:val="00320209"/>
    <w:rsid w:val="003204D9"/>
    <w:rsid w:val="0032078B"/>
    <w:rsid w:val="00320B6B"/>
    <w:rsid w:val="00320E70"/>
    <w:rsid w:val="00321036"/>
    <w:rsid w:val="003212FB"/>
    <w:rsid w:val="003214D6"/>
    <w:rsid w:val="00321652"/>
    <w:rsid w:val="003216CC"/>
    <w:rsid w:val="00321712"/>
    <w:rsid w:val="0032178E"/>
    <w:rsid w:val="00322A51"/>
    <w:rsid w:val="00323160"/>
    <w:rsid w:val="00323164"/>
    <w:rsid w:val="0032339A"/>
    <w:rsid w:val="00323787"/>
    <w:rsid w:val="0032380F"/>
    <w:rsid w:val="00323FCB"/>
    <w:rsid w:val="003240D0"/>
    <w:rsid w:val="003246B0"/>
    <w:rsid w:val="0032478D"/>
    <w:rsid w:val="00325033"/>
    <w:rsid w:val="003255E0"/>
    <w:rsid w:val="0032577C"/>
    <w:rsid w:val="003257A5"/>
    <w:rsid w:val="00325CE8"/>
    <w:rsid w:val="003263F4"/>
    <w:rsid w:val="003271E8"/>
    <w:rsid w:val="0032752A"/>
    <w:rsid w:val="003275DD"/>
    <w:rsid w:val="00327EC4"/>
    <w:rsid w:val="0033005A"/>
    <w:rsid w:val="003313A4"/>
    <w:rsid w:val="0033157B"/>
    <w:rsid w:val="00331613"/>
    <w:rsid w:val="00332032"/>
    <w:rsid w:val="00332260"/>
    <w:rsid w:val="00332279"/>
    <w:rsid w:val="0033251A"/>
    <w:rsid w:val="00332571"/>
    <w:rsid w:val="00332E09"/>
    <w:rsid w:val="00333042"/>
    <w:rsid w:val="003335AC"/>
    <w:rsid w:val="003337ED"/>
    <w:rsid w:val="00333873"/>
    <w:rsid w:val="00333D4F"/>
    <w:rsid w:val="00335204"/>
    <w:rsid w:val="0033526C"/>
    <w:rsid w:val="00335412"/>
    <w:rsid w:val="00336B32"/>
    <w:rsid w:val="00336D52"/>
    <w:rsid w:val="00336F3D"/>
    <w:rsid w:val="0033782C"/>
    <w:rsid w:val="0033788E"/>
    <w:rsid w:val="00340000"/>
    <w:rsid w:val="003400B0"/>
    <w:rsid w:val="00340280"/>
    <w:rsid w:val="00340988"/>
    <w:rsid w:val="00340E9F"/>
    <w:rsid w:val="00340EDC"/>
    <w:rsid w:val="0034110D"/>
    <w:rsid w:val="0034126B"/>
    <w:rsid w:val="00341473"/>
    <w:rsid w:val="0034174A"/>
    <w:rsid w:val="00341769"/>
    <w:rsid w:val="00341993"/>
    <w:rsid w:val="00341C9D"/>
    <w:rsid w:val="0034212B"/>
    <w:rsid w:val="0034254E"/>
    <w:rsid w:val="003425A2"/>
    <w:rsid w:val="003425F6"/>
    <w:rsid w:val="00342858"/>
    <w:rsid w:val="003428BA"/>
    <w:rsid w:val="00342EAB"/>
    <w:rsid w:val="00342EFA"/>
    <w:rsid w:val="00343208"/>
    <w:rsid w:val="0034377A"/>
    <w:rsid w:val="003439F7"/>
    <w:rsid w:val="00343C00"/>
    <w:rsid w:val="00343CCF"/>
    <w:rsid w:val="00343D21"/>
    <w:rsid w:val="00344171"/>
    <w:rsid w:val="00345282"/>
    <w:rsid w:val="003458D8"/>
    <w:rsid w:val="003458E9"/>
    <w:rsid w:val="00345EA6"/>
    <w:rsid w:val="003461A3"/>
    <w:rsid w:val="003463E1"/>
    <w:rsid w:val="00346621"/>
    <w:rsid w:val="00347580"/>
    <w:rsid w:val="00347613"/>
    <w:rsid w:val="00347B80"/>
    <w:rsid w:val="00347C45"/>
    <w:rsid w:val="00347FD3"/>
    <w:rsid w:val="00350026"/>
    <w:rsid w:val="0035021B"/>
    <w:rsid w:val="003502F2"/>
    <w:rsid w:val="00350434"/>
    <w:rsid w:val="003506CA"/>
    <w:rsid w:val="00351704"/>
    <w:rsid w:val="00352CFC"/>
    <w:rsid w:val="00353802"/>
    <w:rsid w:val="003540A4"/>
    <w:rsid w:val="00354B1A"/>
    <w:rsid w:val="00355172"/>
    <w:rsid w:val="0035569E"/>
    <w:rsid w:val="003558AA"/>
    <w:rsid w:val="00355921"/>
    <w:rsid w:val="00355985"/>
    <w:rsid w:val="00356768"/>
    <w:rsid w:val="00356BA1"/>
    <w:rsid w:val="00356D4A"/>
    <w:rsid w:val="00356D85"/>
    <w:rsid w:val="00357155"/>
    <w:rsid w:val="0035766E"/>
    <w:rsid w:val="003576CD"/>
    <w:rsid w:val="003606E5"/>
    <w:rsid w:val="00360753"/>
    <w:rsid w:val="00360780"/>
    <w:rsid w:val="00361051"/>
    <w:rsid w:val="00361940"/>
    <w:rsid w:val="00361D55"/>
    <w:rsid w:val="003629B8"/>
    <w:rsid w:val="00362E90"/>
    <w:rsid w:val="003633A3"/>
    <w:rsid w:val="00363A94"/>
    <w:rsid w:val="00363B9E"/>
    <w:rsid w:val="00363D41"/>
    <w:rsid w:val="00363F65"/>
    <w:rsid w:val="003641FB"/>
    <w:rsid w:val="00364464"/>
    <w:rsid w:val="00364515"/>
    <w:rsid w:val="00365C8C"/>
    <w:rsid w:val="00365D99"/>
    <w:rsid w:val="00366540"/>
    <w:rsid w:val="003665A6"/>
    <w:rsid w:val="003665D2"/>
    <w:rsid w:val="00366674"/>
    <w:rsid w:val="00366706"/>
    <w:rsid w:val="003667A0"/>
    <w:rsid w:val="00367130"/>
    <w:rsid w:val="0036725C"/>
    <w:rsid w:val="003672B4"/>
    <w:rsid w:val="00367AC6"/>
    <w:rsid w:val="00367EDA"/>
    <w:rsid w:val="003704CE"/>
    <w:rsid w:val="0037066C"/>
    <w:rsid w:val="00370E50"/>
    <w:rsid w:val="00371760"/>
    <w:rsid w:val="003717A8"/>
    <w:rsid w:val="00371837"/>
    <w:rsid w:val="00371838"/>
    <w:rsid w:val="00371FE3"/>
    <w:rsid w:val="003724FB"/>
    <w:rsid w:val="0037297E"/>
    <w:rsid w:val="00373024"/>
    <w:rsid w:val="003730DA"/>
    <w:rsid w:val="00373109"/>
    <w:rsid w:val="003733D4"/>
    <w:rsid w:val="003736FE"/>
    <w:rsid w:val="00373705"/>
    <w:rsid w:val="00373B78"/>
    <w:rsid w:val="0037422D"/>
    <w:rsid w:val="00374528"/>
    <w:rsid w:val="00374C81"/>
    <w:rsid w:val="003752DA"/>
    <w:rsid w:val="00375F71"/>
    <w:rsid w:val="00375F9F"/>
    <w:rsid w:val="00376410"/>
    <w:rsid w:val="0037655C"/>
    <w:rsid w:val="00376DC6"/>
    <w:rsid w:val="00376E16"/>
    <w:rsid w:val="00376E56"/>
    <w:rsid w:val="0037747B"/>
    <w:rsid w:val="0037778B"/>
    <w:rsid w:val="0038003B"/>
    <w:rsid w:val="0038048D"/>
    <w:rsid w:val="00381021"/>
    <w:rsid w:val="0038148D"/>
    <w:rsid w:val="00381DC1"/>
    <w:rsid w:val="00382A30"/>
    <w:rsid w:val="00382AFB"/>
    <w:rsid w:val="003838EE"/>
    <w:rsid w:val="00383F06"/>
    <w:rsid w:val="003846E4"/>
    <w:rsid w:val="003849C8"/>
    <w:rsid w:val="00384C3D"/>
    <w:rsid w:val="00384F82"/>
    <w:rsid w:val="003851BE"/>
    <w:rsid w:val="00385759"/>
    <w:rsid w:val="003859C5"/>
    <w:rsid w:val="00385B03"/>
    <w:rsid w:val="00386281"/>
    <w:rsid w:val="003864E2"/>
    <w:rsid w:val="00386647"/>
    <w:rsid w:val="00386B8A"/>
    <w:rsid w:val="00387029"/>
    <w:rsid w:val="00387069"/>
    <w:rsid w:val="003870DD"/>
    <w:rsid w:val="003872B3"/>
    <w:rsid w:val="00387646"/>
    <w:rsid w:val="00390313"/>
    <w:rsid w:val="003903BA"/>
    <w:rsid w:val="0039042C"/>
    <w:rsid w:val="00390500"/>
    <w:rsid w:val="003911AC"/>
    <w:rsid w:val="003911F1"/>
    <w:rsid w:val="003913A7"/>
    <w:rsid w:val="003915FD"/>
    <w:rsid w:val="0039184A"/>
    <w:rsid w:val="00391AEC"/>
    <w:rsid w:val="00391C49"/>
    <w:rsid w:val="003921B4"/>
    <w:rsid w:val="00392313"/>
    <w:rsid w:val="00392A21"/>
    <w:rsid w:val="003931F2"/>
    <w:rsid w:val="00393C29"/>
    <w:rsid w:val="00394EEF"/>
    <w:rsid w:val="00394FE1"/>
    <w:rsid w:val="0039516D"/>
    <w:rsid w:val="003955EC"/>
    <w:rsid w:val="003958AB"/>
    <w:rsid w:val="00395906"/>
    <w:rsid w:val="00395B8B"/>
    <w:rsid w:val="00395F0A"/>
    <w:rsid w:val="003962A0"/>
    <w:rsid w:val="0039645C"/>
    <w:rsid w:val="00396467"/>
    <w:rsid w:val="003965B8"/>
    <w:rsid w:val="003966AB"/>
    <w:rsid w:val="0039670F"/>
    <w:rsid w:val="003969CD"/>
    <w:rsid w:val="00396FAE"/>
    <w:rsid w:val="003970A9"/>
    <w:rsid w:val="00397324"/>
    <w:rsid w:val="0039752C"/>
    <w:rsid w:val="003975FD"/>
    <w:rsid w:val="00397FAE"/>
    <w:rsid w:val="00397FB2"/>
    <w:rsid w:val="00397FD7"/>
    <w:rsid w:val="003A0026"/>
    <w:rsid w:val="003A03B6"/>
    <w:rsid w:val="003A09FE"/>
    <w:rsid w:val="003A0A63"/>
    <w:rsid w:val="003A0D06"/>
    <w:rsid w:val="003A1282"/>
    <w:rsid w:val="003A141A"/>
    <w:rsid w:val="003A141B"/>
    <w:rsid w:val="003A1887"/>
    <w:rsid w:val="003A190E"/>
    <w:rsid w:val="003A2138"/>
    <w:rsid w:val="003A248C"/>
    <w:rsid w:val="003A2749"/>
    <w:rsid w:val="003A282C"/>
    <w:rsid w:val="003A2EA7"/>
    <w:rsid w:val="003A301C"/>
    <w:rsid w:val="003A31AA"/>
    <w:rsid w:val="003A3E58"/>
    <w:rsid w:val="003A4021"/>
    <w:rsid w:val="003A408F"/>
    <w:rsid w:val="003A4203"/>
    <w:rsid w:val="003A4E62"/>
    <w:rsid w:val="003A5A5B"/>
    <w:rsid w:val="003A6904"/>
    <w:rsid w:val="003A6FA5"/>
    <w:rsid w:val="003A7321"/>
    <w:rsid w:val="003A7569"/>
    <w:rsid w:val="003A76D4"/>
    <w:rsid w:val="003A7709"/>
    <w:rsid w:val="003A7743"/>
    <w:rsid w:val="003A7EEA"/>
    <w:rsid w:val="003B00C4"/>
    <w:rsid w:val="003B0A8E"/>
    <w:rsid w:val="003B1313"/>
    <w:rsid w:val="003B1AE3"/>
    <w:rsid w:val="003B1D55"/>
    <w:rsid w:val="003B1DDD"/>
    <w:rsid w:val="003B22A2"/>
    <w:rsid w:val="003B22A4"/>
    <w:rsid w:val="003B2447"/>
    <w:rsid w:val="003B2961"/>
    <w:rsid w:val="003B29EE"/>
    <w:rsid w:val="003B37B6"/>
    <w:rsid w:val="003B395B"/>
    <w:rsid w:val="003B4098"/>
    <w:rsid w:val="003B40BF"/>
    <w:rsid w:val="003B4ACA"/>
    <w:rsid w:val="003B4CB6"/>
    <w:rsid w:val="003B4D35"/>
    <w:rsid w:val="003B4F59"/>
    <w:rsid w:val="003B5032"/>
    <w:rsid w:val="003B5817"/>
    <w:rsid w:val="003B5C49"/>
    <w:rsid w:val="003B5DEC"/>
    <w:rsid w:val="003B6001"/>
    <w:rsid w:val="003B614F"/>
    <w:rsid w:val="003B64DF"/>
    <w:rsid w:val="003B7632"/>
    <w:rsid w:val="003B7894"/>
    <w:rsid w:val="003B7921"/>
    <w:rsid w:val="003B7A6D"/>
    <w:rsid w:val="003B7CE0"/>
    <w:rsid w:val="003B7DB2"/>
    <w:rsid w:val="003B7E23"/>
    <w:rsid w:val="003B7F87"/>
    <w:rsid w:val="003C0180"/>
    <w:rsid w:val="003C0D7A"/>
    <w:rsid w:val="003C19C9"/>
    <w:rsid w:val="003C2732"/>
    <w:rsid w:val="003C2F7B"/>
    <w:rsid w:val="003C3C55"/>
    <w:rsid w:val="003C46E0"/>
    <w:rsid w:val="003C4EAB"/>
    <w:rsid w:val="003C4FE1"/>
    <w:rsid w:val="003C50F8"/>
    <w:rsid w:val="003C52C5"/>
    <w:rsid w:val="003C5698"/>
    <w:rsid w:val="003C5A79"/>
    <w:rsid w:val="003C5D2E"/>
    <w:rsid w:val="003C6603"/>
    <w:rsid w:val="003C6741"/>
    <w:rsid w:val="003C6962"/>
    <w:rsid w:val="003C6D95"/>
    <w:rsid w:val="003C6F79"/>
    <w:rsid w:val="003C75C8"/>
    <w:rsid w:val="003C778B"/>
    <w:rsid w:val="003C77EF"/>
    <w:rsid w:val="003C7AB2"/>
    <w:rsid w:val="003C7BB7"/>
    <w:rsid w:val="003C7BD4"/>
    <w:rsid w:val="003D028D"/>
    <w:rsid w:val="003D0356"/>
    <w:rsid w:val="003D08A9"/>
    <w:rsid w:val="003D09AD"/>
    <w:rsid w:val="003D0BE1"/>
    <w:rsid w:val="003D0F1C"/>
    <w:rsid w:val="003D1016"/>
    <w:rsid w:val="003D1048"/>
    <w:rsid w:val="003D16E6"/>
    <w:rsid w:val="003D1981"/>
    <w:rsid w:val="003D1B5C"/>
    <w:rsid w:val="003D1DAE"/>
    <w:rsid w:val="003D24A2"/>
    <w:rsid w:val="003D2677"/>
    <w:rsid w:val="003D26B6"/>
    <w:rsid w:val="003D2748"/>
    <w:rsid w:val="003D2B20"/>
    <w:rsid w:val="003D372E"/>
    <w:rsid w:val="003D3D4E"/>
    <w:rsid w:val="003D40F0"/>
    <w:rsid w:val="003D413E"/>
    <w:rsid w:val="003D53C6"/>
    <w:rsid w:val="003D57D9"/>
    <w:rsid w:val="003D58A2"/>
    <w:rsid w:val="003D594C"/>
    <w:rsid w:val="003D5DBB"/>
    <w:rsid w:val="003D61EE"/>
    <w:rsid w:val="003D6471"/>
    <w:rsid w:val="003D6590"/>
    <w:rsid w:val="003D6AA7"/>
    <w:rsid w:val="003D6DB4"/>
    <w:rsid w:val="003D77F4"/>
    <w:rsid w:val="003D79C4"/>
    <w:rsid w:val="003D7EF1"/>
    <w:rsid w:val="003E03F2"/>
    <w:rsid w:val="003E0734"/>
    <w:rsid w:val="003E0BAC"/>
    <w:rsid w:val="003E10B2"/>
    <w:rsid w:val="003E1838"/>
    <w:rsid w:val="003E189A"/>
    <w:rsid w:val="003E1F3E"/>
    <w:rsid w:val="003E21BC"/>
    <w:rsid w:val="003E2C07"/>
    <w:rsid w:val="003E3299"/>
    <w:rsid w:val="003E34DE"/>
    <w:rsid w:val="003E3508"/>
    <w:rsid w:val="003E3C8D"/>
    <w:rsid w:val="003E43CB"/>
    <w:rsid w:val="003E4BDE"/>
    <w:rsid w:val="003E550C"/>
    <w:rsid w:val="003E5810"/>
    <w:rsid w:val="003E5F5D"/>
    <w:rsid w:val="003E6017"/>
    <w:rsid w:val="003E6085"/>
    <w:rsid w:val="003E69C8"/>
    <w:rsid w:val="003E6A4E"/>
    <w:rsid w:val="003E7281"/>
    <w:rsid w:val="003E7486"/>
    <w:rsid w:val="003E758F"/>
    <w:rsid w:val="003E7700"/>
    <w:rsid w:val="003E79F6"/>
    <w:rsid w:val="003E7B34"/>
    <w:rsid w:val="003E7C7A"/>
    <w:rsid w:val="003F1420"/>
    <w:rsid w:val="003F14DB"/>
    <w:rsid w:val="003F17C8"/>
    <w:rsid w:val="003F1E32"/>
    <w:rsid w:val="003F1E3A"/>
    <w:rsid w:val="003F22FD"/>
    <w:rsid w:val="003F2710"/>
    <w:rsid w:val="003F287D"/>
    <w:rsid w:val="003F28F2"/>
    <w:rsid w:val="003F3A2C"/>
    <w:rsid w:val="003F3AA4"/>
    <w:rsid w:val="003F3E5B"/>
    <w:rsid w:val="003F4AD7"/>
    <w:rsid w:val="003F553D"/>
    <w:rsid w:val="003F5CB5"/>
    <w:rsid w:val="003F5EFA"/>
    <w:rsid w:val="003F674C"/>
    <w:rsid w:val="003F69C9"/>
    <w:rsid w:val="003F7A38"/>
    <w:rsid w:val="004000A6"/>
    <w:rsid w:val="00401392"/>
    <w:rsid w:val="0040148A"/>
    <w:rsid w:val="004015B2"/>
    <w:rsid w:val="00401953"/>
    <w:rsid w:val="00401BC7"/>
    <w:rsid w:val="004021DB"/>
    <w:rsid w:val="00402CED"/>
    <w:rsid w:val="00402DE5"/>
    <w:rsid w:val="00402E2D"/>
    <w:rsid w:val="00403126"/>
    <w:rsid w:val="00403236"/>
    <w:rsid w:val="00403275"/>
    <w:rsid w:val="00403A84"/>
    <w:rsid w:val="00404205"/>
    <w:rsid w:val="00404769"/>
    <w:rsid w:val="004047BE"/>
    <w:rsid w:val="00404B17"/>
    <w:rsid w:val="0040557E"/>
    <w:rsid w:val="004056F8"/>
    <w:rsid w:val="00405B67"/>
    <w:rsid w:val="00405E57"/>
    <w:rsid w:val="004061A5"/>
    <w:rsid w:val="004062FC"/>
    <w:rsid w:val="004067F8"/>
    <w:rsid w:val="00406AA2"/>
    <w:rsid w:val="00406D84"/>
    <w:rsid w:val="00407C53"/>
    <w:rsid w:val="0041020B"/>
    <w:rsid w:val="004103EA"/>
    <w:rsid w:val="00411067"/>
    <w:rsid w:val="00411702"/>
    <w:rsid w:val="00411D4B"/>
    <w:rsid w:val="00412151"/>
    <w:rsid w:val="00412285"/>
    <w:rsid w:val="00412C11"/>
    <w:rsid w:val="00412E24"/>
    <w:rsid w:val="00412E77"/>
    <w:rsid w:val="00412E9F"/>
    <w:rsid w:val="00412FBB"/>
    <w:rsid w:val="004138C6"/>
    <w:rsid w:val="00413E29"/>
    <w:rsid w:val="00413EFA"/>
    <w:rsid w:val="0041466A"/>
    <w:rsid w:val="0041480B"/>
    <w:rsid w:val="00414B15"/>
    <w:rsid w:val="00414C57"/>
    <w:rsid w:val="00414C5E"/>
    <w:rsid w:val="00414C84"/>
    <w:rsid w:val="00415E12"/>
    <w:rsid w:val="00415E64"/>
    <w:rsid w:val="00416AA0"/>
    <w:rsid w:val="004174B9"/>
    <w:rsid w:val="00420064"/>
    <w:rsid w:val="00420552"/>
    <w:rsid w:val="004209CE"/>
    <w:rsid w:val="00421155"/>
    <w:rsid w:val="004213A8"/>
    <w:rsid w:val="004217D8"/>
    <w:rsid w:val="0042196A"/>
    <w:rsid w:val="00421A37"/>
    <w:rsid w:val="00421C7E"/>
    <w:rsid w:val="00422129"/>
    <w:rsid w:val="0042223D"/>
    <w:rsid w:val="00423032"/>
    <w:rsid w:val="00423099"/>
    <w:rsid w:val="004235F6"/>
    <w:rsid w:val="00423707"/>
    <w:rsid w:val="004254C6"/>
    <w:rsid w:val="00425581"/>
    <w:rsid w:val="004256F1"/>
    <w:rsid w:val="00425B35"/>
    <w:rsid w:val="004264F8"/>
    <w:rsid w:val="00426E39"/>
    <w:rsid w:val="00426FCC"/>
    <w:rsid w:val="00427466"/>
    <w:rsid w:val="004276A6"/>
    <w:rsid w:val="004279CE"/>
    <w:rsid w:val="00427A92"/>
    <w:rsid w:val="0043073D"/>
    <w:rsid w:val="0043088B"/>
    <w:rsid w:val="00430A97"/>
    <w:rsid w:val="00430C21"/>
    <w:rsid w:val="00430DBB"/>
    <w:rsid w:val="00431104"/>
    <w:rsid w:val="00431458"/>
    <w:rsid w:val="00431AB8"/>
    <w:rsid w:val="0043272E"/>
    <w:rsid w:val="00432F96"/>
    <w:rsid w:val="004332B7"/>
    <w:rsid w:val="00433331"/>
    <w:rsid w:val="0043435A"/>
    <w:rsid w:val="00434D8F"/>
    <w:rsid w:val="00434E08"/>
    <w:rsid w:val="00434E5D"/>
    <w:rsid w:val="00434E84"/>
    <w:rsid w:val="00434F01"/>
    <w:rsid w:val="00435481"/>
    <w:rsid w:val="00435A3A"/>
    <w:rsid w:val="00435ACC"/>
    <w:rsid w:val="00435C66"/>
    <w:rsid w:val="00436117"/>
    <w:rsid w:val="004361E7"/>
    <w:rsid w:val="004364D1"/>
    <w:rsid w:val="004367BE"/>
    <w:rsid w:val="00436ABB"/>
    <w:rsid w:val="00436C6A"/>
    <w:rsid w:val="00437373"/>
    <w:rsid w:val="004379AB"/>
    <w:rsid w:val="00437A3D"/>
    <w:rsid w:val="00437AB5"/>
    <w:rsid w:val="00437C96"/>
    <w:rsid w:val="00437FC9"/>
    <w:rsid w:val="00440441"/>
    <w:rsid w:val="004411F7"/>
    <w:rsid w:val="00441201"/>
    <w:rsid w:val="0044127C"/>
    <w:rsid w:val="00441703"/>
    <w:rsid w:val="00441AB8"/>
    <w:rsid w:val="00441DE6"/>
    <w:rsid w:val="004423FD"/>
    <w:rsid w:val="004424E9"/>
    <w:rsid w:val="0044271C"/>
    <w:rsid w:val="004432DF"/>
    <w:rsid w:val="004439D5"/>
    <w:rsid w:val="004440E7"/>
    <w:rsid w:val="0044492D"/>
    <w:rsid w:val="00445254"/>
    <w:rsid w:val="0044529A"/>
    <w:rsid w:val="00445379"/>
    <w:rsid w:val="00445628"/>
    <w:rsid w:val="0044562B"/>
    <w:rsid w:val="00445978"/>
    <w:rsid w:val="00446405"/>
    <w:rsid w:val="0044646F"/>
    <w:rsid w:val="00446DC4"/>
    <w:rsid w:val="00446FBD"/>
    <w:rsid w:val="00447123"/>
    <w:rsid w:val="00447861"/>
    <w:rsid w:val="00447D0B"/>
    <w:rsid w:val="0045035E"/>
    <w:rsid w:val="004504F7"/>
    <w:rsid w:val="00450C6E"/>
    <w:rsid w:val="00450E04"/>
    <w:rsid w:val="00451198"/>
    <w:rsid w:val="00451AE8"/>
    <w:rsid w:val="00452A0C"/>
    <w:rsid w:val="004532B1"/>
    <w:rsid w:val="0045386F"/>
    <w:rsid w:val="0045399E"/>
    <w:rsid w:val="00453AE5"/>
    <w:rsid w:val="00453C06"/>
    <w:rsid w:val="00454761"/>
    <w:rsid w:val="0045499C"/>
    <w:rsid w:val="00454E5A"/>
    <w:rsid w:val="0045513E"/>
    <w:rsid w:val="004552AE"/>
    <w:rsid w:val="004553FA"/>
    <w:rsid w:val="00455674"/>
    <w:rsid w:val="00455F29"/>
    <w:rsid w:val="00456030"/>
    <w:rsid w:val="00456495"/>
    <w:rsid w:val="00456625"/>
    <w:rsid w:val="004566B2"/>
    <w:rsid w:val="004568CF"/>
    <w:rsid w:val="00456CDE"/>
    <w:rsid w:val="0045706E"/>
    <w:rsid w:val="00457A24"/>
    <w:rsid w:val="004600EB"/>
    <w:rsid w:val="004602CE"/>
    <w:rsid w:val="004611B1"/>
    <w:rsid w:val="00461223"/>
    <w:rsid w:val="00461374"/>
    <w:rsid w:val="00461514"/>
    <w:rsid w:val="00461672"/>
    <w:rsid w:val="004619FE"/>
    <w:rsid w:val="004620AA"/>
    <w:rsid w:val="00462D9B"/>
    <w:rsid w:val="00462EFB"/>
    <w:rsid w:val="004630B8"/>
    <w:rsid w:val="00463125"/>
    <w:rsid w:val="00463B32"/>
    <w:rsid w:val="00463B64"/>
    <w:rsid w:val="00463FD5"/>
    <w:rsid w:val="004642B7"/>
    <w:rsid w:val="004653B9"/>
    <w:rsid w:val="00465841"/>
    <w:rsid w:val="00465CF9"/>
    <w:rsid w:val="004660E9"/>
    <w:rsid w:val="0046672E"/>
    <w:rsid w:val="0046676D"/>
    <w:rsid w:val="0046712E"/>
    <w:rsid w:val="0046730C"/>
    <w:rsid w:val="00467A62"/>
    <w:rsid w:val="0047052B"/>
    <w:rsid w:val="0047088B"/>
    <w:rsid w:val="00470D09"/>
    <w:rsid w:val="0047147A"/>
    <w:rsid w:val="00472200"/>
    <w:rsid w:val="0047224C"/>
    <w:rsid w:val="00472571"/>
    <w:rsid w:val="00472BEC"/>
    <w:rsid w:val="00472FCD"/>
    <w:rsid w:val="00473B61"/>
    <w:rsid w:val="00473BF4"/>
    <w:rsid w:val="004741EA"/>
    <w:rsid w:val="0047468B"/>
    <w:rsid w:val="00474694"/>
    <w:rsid w:val="004763D4"/>
    <w:rsid w:val="00476BBE"/>
    <w:rsid w:val="00476ECF"/>
    <w:rsid w:val="004809F7"/>
    <w:rsid w:val="00480D64"/>
    <w:rsid w:val="00480E3D"/>
    <w:rsid w:val="00481151"/>
    <w:rsid w:val="00481B3B"/>
    <w:rsid w:val="00481CC6"/>
    <w:rsid w:val="00481D13"/>
    <w:rsid w:val="00481E62"/>
    <w:rsid w:val="00481EB9"/>
    <w:rsid w:val="00482B08"/>
    <w:rsid w:val="00482E7F"/>
    <w:rsid w:val="00482E82"/>
    <w:rsid w:val="00482F6B"/>
    <w:rsid w:val="00483008"/>
    <w:rsid w:val="00483875"/>
    <w:rsid w:val="004849BD"/>
    <w:rsid w:val="00484F4D"/>
    <w:rsid w:val="00485177"/>
    <w:rsid w:val="0048598F"/>
    <w:rsid w:val="004859AD"/>
    <w:rsid w:val="00485C48"/>
    <w:rsid w:val="00485D2E"/>
    <w:rsid w:val="00485E2C"/>
    <w:rsid w:val="00485E54"/>
    <w:rsid w:val="004861A0"/>
    <w:rsid w:val="004866C1"/>
    <w:rsid w:val="00487E5D"/>
    <w:rsid w:val="00487EE4"/>
    <w:rsid w:val="004903D2"/>
    <w:rsid w:val="00490406"/>
    <w:rsid w:val="00490657"/>
    <w:rsid w:val="00490761"/>
    <w:rsid w:val="00490861"/>
    <w:rsid w:val="00490F01"/>
    <w:rsid w:val="00491677"/>
    <w:rsid w:val="00491990"/>
    <w:rsid w:val="00491D06"/>
    <w:rsid w:val="00491E9F"/>
    <w:rsid w:val="0049239F"/>
    <w:rsid w:val="00492588"/>
    <w:rsid w:val="0049288C"/>
    <w:rsid w:val="00492895"/>
    <w:rsid w:val="00492D28"/>
    <w:rsid w:val="0049316A"/>
    <w:rsid w:val="004934CF"/>
    <w:rsid w:val="0049362A"/>
    <w:rsid w:val="00493837"/>
    <w:rsid w:val="00493932"/>
    <w:rsid w:val="00494227"/>
    <w:rsid w:val="0049480A"/>
    <w:rsid w:val="004948A4"/>
    <w:rsid w:val="004950D7"/>
    <w:rsid w:val="004951BE"/>
    <w:rsid w:val="0049528D"/>
    <w:rsid w:val="00495398"/>
    <w:rsid w:val="004957AC"/>
    <w:rsid w:val="00495F40"/>
    <w:rsid w:val="00496204"/>
    <w:rsid w:val="0049628D"/>
    <w:rsid w:val="004964B1"/>
    <w:rsid w:val="004966E2"/>
    <w:rsid w:val="00496AB3"/>
    <w:rsid w:val="00496D03"/>
    <w:rsid w:val="0049756D"/>
    <w:rsid w:val="0049773A"/>
    <w:rsid w:val="00497915"/>
    <w:rsid w:val="004A00F4"/>
    <w:rsid w:val="004A01EB"/>
    <w:rsid w:val="004A065A"/>
    <w:rsid w:val="004A0686"/>
    <w:rsid w:val="004A0742"/>
    <w:rsid w:val="004A0F88"/>
    <w:rsid w:val="004A1072"/>
    <w:rsid w:val="004A1186"/>
    <w:rsid w:val="004A12F1"/>
    <w:rsid w:val="004A1725"/>
    <w:rsid w:val="004A19FE"/>
    <w:rsid w:val="004A21F3"/>
    <w:rsid w:val="004A22F1"/>
    <w:rsid w:val="004A2A40"/>
    <w:rsid w:val="004A2DC5"/>
    <w:rsid w:val="004A2F11"/>
    <w:rsid w:val="004A338C"/>
    <w:rsid w:val="004A3A5B"/>
    <w:rsid w:val="004A3C83"/>
    <w:rsid w:val="004A3D85"/>
    <w:rsid w:val="004A3E98"/>
    <w:rsid w:val="004A51F5"/>
    <w:rsid w:val="004A5CAE"/>
    <w:rsid w:val="004A632B"/>
    <w:rsid w:val="004A640E"/>
    <w:rsid w:val="004A6AE3"/>
    <w:rsid w:val="004A6B99"/>
    <w:rsid w:val="004A6D05"/>
    <w:rsid w:val="004A7270"/>
    <w:rsid w:val="004A73C8"/>
    <w:rsid w:val="004A7523"/>
    <w:rsid w:val="004A767E"/>
    <w:rsid w:val="004A76CE"/>
    <w:rsid w:val="004A7C90"/>
    <w:rsid w:val="004A7FBB"/>
    <w:rsid w:val="004B02BE"/>
    <w:rsid w:val="004B0444"/>
    <w:rsid w:val="004B07AC"/>
    <w:rsid w:val="004B0C64"/>
    <w:rsid w:val="004B0DE8"/>
    <w:rsid w:val="004B0E15"/>
    <w:rsid w:val="004B0E42"/>
    <w:rsid w:val="004B1409"/>
    <w:rsid w:val="004B1430"/>
    <w:rsid w:val="004B1CF3"/>
    <w:rsid w:val="004B2032"/>
    <w:rsid w:val="004B2757"/>
    <w:rsid w:val="004B2C6F"/>
    <w:rsid w:val="004B2E5D"/>
    <w:rsid w:val="004B3273"/>
    <w:rsid w:val="004B3832"/>
    <w:rsid w:val="004B3ABA"/>
    <w:rsid w:val="004B3B8E"/>
    <w:rsid w:val="004B3F06"/>
    <w:rsid w:val="004B3F43"/>
    <w:rsid w:val="004B4403"/>
    <w:rsid w:val="004B4425"/>
    <w:rsid w:val="004B4E8E"/>
    <w:rsid w:val="004B5344"/>
    <w:rsid w:val="004B54CB"/>
    <w:rsid w:val="004B5CCD"/>
    <w:rsid w:val="004B5CDD"/>
    <w:rsid w:val="004B6177"/>
    <w:rsid w:val="004B65E2"/>
    <w:rsid w:val="004B667D"/>
    <w:rsid w:val="004B69B5"/>
    <w:rsid w:val="004B7170"/>
    <w:rsid w:val="004B7C73"/>
    <w:rsid w:val="004C042E"/>
    <w:rsid w:val="004C0EB5"/>
    <w:rsid w:val="004C0FDE"/>
    <w:rsid w:val="004C104F"/>
    <w:rsid w:val="004C116B"/>
    <w:rsid w:val="004C1A2E"/>
    <w:rsid w:val="004C24C7"/>
    <w:rsid w:val="004C2714"/>
    <w:rsid w:val="004C29B2"/>
    <w:rsid w:val="004C39A8"/>
    <w:rsid w:val="004C432E"/>
    <w:rsid w:val="004C4821"/>
    <w:rsid w:val="004C5526"/>
    <w:rsid w:val="004C5698"/>
    <w:rsid w:val="004C5B19"/>
    <w:rsid w:val="004C65CC"/>
    <w:rsid w:val="004C6D56"/>
    <w:rsid w:val="004C7024"/>
    <w:rsid w:val="004D07DD"/>
    <w:rsid w:val="004D09C6"/>
    <w:rsid w:val="004D1950"/>
    <w:rsid w:val="004D29D5"/>
    <w:rsid w:val="004D2B3E"/>
    <w:rsid w:val="004D3303"/>
    <w:rsid w:val="004D34E4"/>
    <w:rsid w:val="004D39B5"/>
    <w:rsid w:val="004D3C54"/>
    <w:rsid w:val="004D3F38"/>
    <w:rsid w:val="004D3FC3"/>
    <w:rsid w:val="004D45B3"/>
    <w:rsid w:val="004D4732"/>
    <w:rsid w:val="004D5876"/>
    <w:rsid w:val="004D5A0B"/>
    <w:rsid w:val="004D5BF8"/>
    <w:rsid w:val="004D5FDC"/>
    <w:rsid w:val="004D62C6"/>
    <w:rsid w:val="004D6329"/>
    <w:rsid w:val="004D7639"/>
    <w:rsid w:val="004D7762"/>
    <w:rsid w:val="004D7AA3"/>
    <w:rsid w:val="004E05D4"/>
    <w:rsid w:val="004E0735"/>
    <w:rsid w:val="004E093A"/>
    <w:rsid w:val="004E095E"/>
    <w:rsid w:val="004E0990"/>
    <w:rsid w:val="004E0C28"/>
    <w:rsid w:val="004E0CF8"/>
    <w:rsid w:val="004E1202"/>
    <w:rsid w:val="004E13B4"/>
    <w:rsid w:val="004E1ADF"/>
    <w:rsid w:val="004E2464"/>
    <w:rsid w:val="004E2699"/>
    <w:rsid w:val="004E2784"/>
    <w:rsid w:val="004E27F1"/>
    <w:rsid w:val="004E2901"/>
    <w:rsid w:val="004E29DC"/>
    <w:rsid w:val="004E2F92"/>
    <w:rsid w:val="004E377B"/>
    <w:rsid w:val="004E380A"/>
    <w:rsid w:val="004E39C1"/>
    <w:rsid w:val="004E4D75"/>
    <w:rsid w:val="004E4EB5"/>
    <w:rsid w:val="004E554C"/>
    <w:rsid w:val="004E5638"/>
    <w:rsid w:val="004E5651"/>
    <w:rsid w:val="004E6C9F"/>
    <w:rsid w:val="004E6D2E"/>
    <w:rsid w:val="004E6E23"/>
    <w:rsid w:val="004E7602"/>
    <w:rsid w:val="004E7CCB"/>
    <w:rsid w:val="004F0AF4"/>
    <w:rsid w:val="004F0DC1"/>
    <w:rsid w:val="004F0F8E"/>
    <w:rsid w:val="004F127E"/>
    <w:rsid w:val="004F129E"/>
    <w:rsid w:val="004F12E2"/>
    <w:rsid w:val="004F204C"/>
    <w:rsid w:val="004F2787"/>
    <w:rsid w:val="004F2826"/>
    <w:rsid w:val="004F2BA3"/>
    <w:rsid w:val="004F2DF0"/>
    <w:rsid w:val="004F2F69"/>
    <w:rsid w:val="004F2FD4"/>
    <w:rsid w:val="004F31A2"/>
    <w:rsid w:val="004F34F8"/>
    <w:rsid w:val="004F36AC"/>
    <w:rsid w:val="004F3704"/>
    <w:rsid w:val="004F38E0"/>
    <w:rsid w:val="004F3951"/>
    <w:rsid w:val="004F3C4B"/>
    <w:rsid w:val="004F42E4"/>
    <w:rsid w:val="004F4534"/>
    <w:rsid w:val="004F4538"/>
    <w:rsid w:val="004F48D9"/>
    <w:rsid w:val="004F553D"/>
    <w:rsid w:val="004F56B6"/>
    <w:rsid w:val="004F5981"/>
    <w:rsid w:val="004F5A75"/>
    <w:rsid w:val="004F6848"/>
    <w:rsid w:val="004F68B6"/>
    <w:rsid w:val="004F6931"/>
    <w:rsid w:val="004F6B1F"/>
    <w:rsid w:val="004F6E55"/>
    <w:rsid w:val="004F710E"/>
    <w:rsid w:val="004F7507"/>
    <w:rsid w:val="004F7807"/>
    <w:rsid w:val="004F78C5"/>
    <w:rsid w:val="004F7CAD"/>
    <w:rsid w:val="005002BD"/>
    <w:rsid w:val="005002DC"/>
    <w:rsid w:val="0050035A"/>
    <w:rsid w:val="00500493"/>
    <w:rsid w:val="00500AE5"/>
    <w:rsid w:val="00500C65"/>
    <w:rsid w:val="0050130F"/>
    <w:rsid w:val="00501680"/>
    <w:rsid w:val="00501FD0"/>
    <w:rsid w:val="00502120"/>
    <w:rsid w:val="00502B5E"/>
    <w:rsid w:val="00502D6E"/>
    <w:rsid w:val="00502D8C"/>
    <w:rsid w:val="00502F44"/>
    <w:rsid w:val="00502F9F"/>
    <w:rsid w:val="0050303D"/>
    <w:rsid w:val="005031DA"/>
    <w:rsid w:val="0050345E"/>
    <w:rsid w:val="00503C41"/>
    <w:rsid w:val="00503FC5"/>
    <w:rsid w:val="00504564"/>
    <w:rsid w:val="00504D96"/>
    <w:rsid w:val="00505FAA"/>
    <w:rsid w:val="00506C2C"/>
    <w:rsid w:val="00506CA6"/>
    <w:rsid w:val="00507074"/>
    <w:rsid w:val="00507818"/>
    <w:rsid w:val="00507E68"/>
    <w:rsid w:val="005103BC"/>
    <w:rsid w:val="005105DD"/>
    <w:rsid w:val="00511367"/>
    <w:rsid w:val="00511960"/>
    <w:rsid w:val="00512685"/>
    <w:rsid w:val="00512E42"/>
    <w:rsid w:val="00513C71"/>
    <w:rsid w:val="005140C6"/>
    <w:rsid w:val="00514307"/>
    <w:rsid w:val="0051478D"/>
    <w:rsid w:val="00514C9B"/>
    <w:rsid w:val="00514CF1"/>
    <w:rsid w:val="00514EC8"/>
    <w:rsid w:val="005150B9"/>
    <w:rsid w:val="0051564F"/>
    <w:rsid w:val="005156AB"/>
    <w:rsid w:val="005156C8"/>
    <w:rsid w:val="00515A92"/>
    <w:rsid w:val="00515B82"/>
    <w:rsid w:val="00516279"/>
    <w:rsid w:val="00516283"/>
    <w:rsid w:val="005166B9"/>
    <w:rsid w:val="00516DBE"/>
    <w:rsid w:val="0051716D"/>
    <w:rsid w:val="00517B07"/>
    <w:rsid w:val="00517E5F"/>
    <w:rsid w:val="00520232"/>
    <w:rsid w:val="005206AC"/>
    <w:rsid w:val="00520D02"/>
    <w:rsid w:val="00521025"/>
    <w:rsid w:val="00521D18"/>
    <w:rsid w:val="00521D3A"/>
    <w:rsid w:val="00522153"/>
    <w:rsid w:val="00522603"/>
    <w:rsid w:val="00522A74"/>
    <w:rsid w:val="0052304F"/>
    <w:rsid w:val="0052329D"/>
    <w:rsid w:val="0052348B"/>
    <w:rsid w:val="005243A7"/>
    <w:rsid w:val="00524A3E"/>
    <w:rsid w:val="00524B56"/>
    <w:rsid w:val="00525EC5"/>
    <w:rsid w:val="005260E7"/>
    <w:rsid w:val="00526459"/>
    <w:rsid w:val="00526ADE"/>
    <w:rsid w:val="00526D04"/>
    <w:rsid w:val="00526FB1"/>
    <w:rsid w:val="0052753F"/>
    <w:rsid w:val="00527F31"/>
    <w:rsid w:val="0053020F"/>
    <w:rsid w:val="0053034B"/>
    <w:rsid w:val="00530EF2"/>
    <w:rsid w:val="00530FD0"/>
    <w:rsid w:val="0053148E"/>
    <w:rsid w:val="00531501"/>
    <w:rsid w:val="005315E2"/>
    <w:rsid w:val="00531BF3"/>
    <w:rsid w:val="00531C2C"/>
    <w:rsid w:val="00532431"/>
    <w:rsid w:val="005326E9"/>
    <w:rsid w:val="00533599"/>
    <w:rsid w:val="005336ED"/>
    <w:rsid w:val="005339EA"/>
    <w:rsid w:val="0053451C"/>
    <w:rsid w:val="00534860"/>
    <w:rsid w:val="005348D2"/>
    <w:rsid w:val="00535050"/>
    <w:rsid w:val="00535156"/>
    <w:rsid w:val="005351CF"/>
    <w:rsid w:val="0053549F"/>
    <w:rsid w:val="0053566C"/>
    <w:rsid w:val="00535866"/>
    <w:rsid w:val="00535D22"/>
    <w:rsid w:val="005360FD"/>
    <w:rsid w:val="005363C3"/>
    <w:rsid w:val="00536E7B"/>
    <w:rsid w:val="005370C2"/>
    <w:rsid w:val="005371AF"/>
    <w:rsid w:val="00537762"/>
    <w:rsid w:val="005379C5"/>
    <w:rsid w:val="00537C40"/>
    <w:rsid w:val="0054080C"/>
    <w:rsid w:val="00540B36"/>
    <w:rsid w:val="00540E54"/>
    <w:rsid w:val="00540E91"/>
    <w:rsid w:val="00541052"/>
    <w:rsid w:val="0054133A"/>
    <w:rsid w:val="00541F52"/>
    <w:rsid w:val="005420AC"/>
    <w:rsid w:val="0054226D"/>
    <w:rsid w:val="00542476"/>
    <w:rsid w:val="00542D4B"/>
    <w:rsid w:val="005430C4"/>
    <w:rsid w:val="00543102"/>
    <w:rsid w:val="005436E4"/>
    <w:rsid w:val="00543C1C"/>
    <w:rsid w:val="00543DD1"/>
    <w:rsid w:val="00543EE5"/>
    <w:rsid w:val="00544072"/>
    <w:rsid w:val="005451F9"/>
    <w:rsid w:val="00545359"/>
    <w:rsid w:val="005464C3"/>
    <w:rsid w:val="00546595"/>
    <w:rsid w:val="0054671E"/>
    <w:rsid w:val="0054675F"/>
    <w:rsid w:val="005467B9"/>
    <w:rsid w:val="005468D0"/>
    <w:rsid w:val="0054696C"/>
    <w:rsid w:val="005506B4"/>
    <w:rsid w:val="005506C1"/>
    <w:rsid w:val="00550937"/>
    <w:rsid w:val="005509AD"/>
    <w:rsid w:val="00551589"/>
    <w:rsid w:val="00551902"/>
    <w:rsid w:val="00551B8D"/>
    <w:rsid w:val="00551F0F"/>
    <w:rsid w:val="00552376"/>
    <w:rsid w:val="00552D90"/>
    <w:rsid w:val="00553586"/>
    <w:rsid w:val="00553A09"/>
    <w:rsid w:val="00553E91"/>
    <w:rsid w:val="0055431D"/>
    <w:rsid w:val="00554931"/>
    <w:rsid w:val="00554B56"/>
    <w:rsid w:val="00554DFE"/>
    <w:rsid w:val="005555C8"/>
    <w:rsid w:val="00555725"/>
    <w:rsid w:val="00555B87"/>
    <w:rsid w:val="00556173"/>
    <w:rsid w:val="005566DA"/>
    <w:rsid w:val="00557931"/>
    <w:rsid w:val="00557B78"/>
    <w:rsid w:val="00560319"/>
    <w:rsid w:val="00561815"/>
    <w:rsid w:val="00561864"/>
    <w:rsid w:val="00561865"/>
    <w:rsid w:val="00561888"/>
    <w:rsid w:val="00561BBF"/>
    <w:rsid w:val="00561CAE"/>
    <w:rsid w:val="00562041"/>
    <w:rsid w:val="00562200"/>
    <w:rsid w:val="00562264"/>
    <w:rsid w:val="005622F8"/>
    <w:rsid w:val="00562659"/>
    <w:rsid w:val="005626D0"/>
    <w:rsid w:val="005635ED"/>
    <w:rsid w:val="00563778"/>
    <w:rsid w:val="00563B4E"/>
    <w:rsid w:val="00563E4D"/>
    <w:rsid w:val="005640E3"/>
    <w:rsid w:val="0056492E"/>
    <w:rsid w:val="005651F6"/>
    <w:rsid w:val="0056641B"/>
    <w:rsid w:val="00566873"/>
    <w:rsid w:val="00566890"/>
    <w:rsid w:val="00566BC9"/>
    <w:rsid w:val="00567033"/>
    <w:rsid w:val="00567809"/>
    <w:rsid w:val="00567C0E"/>
    <w:rsid w:val="00567C97"/>
    <w:rsid w:val="00570703"/>
    <w:rsid w:val="00570EF4"/>
    <w:rsid w:val="00570FE3"/>
    <w:rsid w:val="0057136F"/>
    <w:rsid w:val="00571A69"/>
    <w:rsid w:val="00571E79"/>
    <w:rsid w:val="0057229C"/>
    <w:rsid w:val="00572364"/>
    <w:rsid w:val="0057257B"/>
    <w:rsid w:val="0057367D"/>
    <w:rsid w:val="005741CD"/>
    <w:rsid w:val="00574C15"/>
    <w:rsid w:val="00575229"/>
    <w:rsid w:val="005753CD"/>
    <w:rsid w:val="00575E03"/>
    <w:rsid w:val="00576B9F"/>
    <w:rsid w:val="00576C7E"/>
    <w:rsid w:val="0057775E"/>
    <w:rsid w:val="0057797E"/>
    <w:rsid w:val="005779CC"/>
    <w:rsid w:val="00577B54"/>
    <w:rsid w:val="00580322"/>
    <w:rsid w:val="0058062E"/>
    <w:rsid w:val="005807D2"/>
    <w:rsid w:val="00581A95"/>
    <w:rsid w:val="00581D25"/>
    <w:rsid w:val="00581EF3"/>
    <w:rsid w:val="00582D64"/>
    <w:rsid w:val="00582F92"/>
    <w:rsid w:val="0058350C"/>
    <w:rsid w:val="00583FFA"/>
    <w:rsid w:val="005840CB"/>
    <w:rsid w:val="005842FA"/>
    <w:rsid w:val="00584E02"/>
    <w:rsid w:val="005850FB"/>
    <w:rsid w:val="00585410"/>
    <w:rsid w:val="0058548A"/>
    <w:rsid w:val="00585557"/>
    <w:rsid w:val="00585DDE"/>
    <w:rsid w:val="00585EFF"/>
    <w:rsid w:val="005861B4"/>
    <w:rsid w:val="005862E5"/>
    <w:rsid w:val="005867B4"/>
    <w:rsid w:val="00586831"/>
    <w:rsid w:val="00586A9B"/>
    <w:rsid w:val="00586B0E"/>
    <w:rsid w:val="00586BB9"/>
    <w:rsid w:val="00586C09"/>
    <w:rsid w:val="00587ABC"/>
    <w:rsid w:val="00587CCA"/>
    <w:rsid w:val="0059033E"/>
    <w:rsid w:val="0059064C"/>
    <w:rsid w:val="005909F7"/>
    <w:rsid w:val="005915B1"/>
    <w:rsid w:val="0059198D"/>
    <w:rsid w:val="00591D55"/>
    <w:rsid w:val="00592AD3"/>
    <w:rsid w:val="00592F0B"/>
    <w:rsid w:val="00592FAD"/>
    <w:rsid w:val="00593356"/>
    <w:rsid w:val="005935B9"/>
    <w:rsid w:val="0059395F"/>
    <w:rsid w:val="005941CD"/>
    <w:rsid w:val="00594380"/>
    <w:rsid w:val="0059454D"/>
    <w:rsid w:val="00594862"/>
    <w:rsid w:val="00594ABE"/>
    <w:rsid w:val="0059539B"/>
    <w:rsid w:val="0059547A"/>
    <w:rsid w:val="00595B52"/>
    <w:rsid w:val="005964F0"/>
    <w:rsid w:val="005968DB"/>
    <w:rsid w:val="00596B99"/>
    <w:rsid w:val="00596E42"/>
    <w:rsid w:val="00597175"/>
    <w:rsid w:val="005971E4"/>
    <w:rsid w:val="00597818"/>
    <w:rsid w:val="00597FD0"/>
    <w:rsid w:val="005A01B4"/>
    <w:rsid w:val="005A02DB"/>
    <w:rsid w:val="005A02EC"/>
    <w:rsid w:val="005A0CE9"/>
    <w:rsid w:val="005A0F66"/>
    <w:rsid w:val="005A19F0"/>
    <w:rsid w:val="005A1CBB"/>
    <w:rsid w:val="005A1EC3"/>
    <w:rsid w:val="005A2F61"/>
    <w:rsid w:val="005A316E"/>
    <w:rsid w:val="005A379F"/>
    <w:rsid w:val="005A3B3B"/>
    <w:rsid w:val="005A3C8F"/>
    <w:rsid w:val="005A4030"/>
    <w:rsid w:val="005A4883"/>
    <w:rsid w:val="005A4B56"/>
    <w:rsid w:val="005A4D7E"/>
    <w:rsid w:val="005A4E15"/>
    <w:rsid w:val="005A53F2"/>
    <w:rsid w:val="005A5C97"/>
    <w:rsid w:val="005A6D6F"/>
    <w:rsid w:val="005A718F"/>
    <w:rsid w:val="005A74D5"/>
    <w:rsid w:val="005A7709"/>
    <w:rsid w:val="005A782A"/>
    <w:rsid w:val="005A78BE"/>
    <w:rsid w:val="005A7B71"/>
    <w:rsid w:val="005B04B5"/>
    <w:rsid w:val="005B051F"/>
    <w:rsid w:val="005B0D6C"/>
    <w:rsid w:val="005B2089"/>
    <w:rsid w:val="005B222C"/>
    <w:rsid w:val="005B266A"/>
    <w:rsid w:val="005B2851"/>
    <w:rsid w:val="005B2A26"/>
    <w:rsid w:val="005B2BC5"/>
    <w:rsid w:val="005B3231"/>
    <w:rsid w:val="005B3B0B"/>
    <w:rsid w:val="005B43B5"/>
    <w:rsid w:val="005B4FF6"/>
    <w:rsid w:val="005B5455"/>
    <w:rsid w:val="005B564E"/>
    <w:rsid w:val="005B5779"/>
    <w:rsid w:val="005B5AC6"/>
    <w:rsid w:val="005B5C21"/>
    <w:rsid w:val="005B5D65"/>
    <w:rsid w:val="005B5E74"/>
    <w:rsid w:val="005B604D"/>
    <w:rsid w:val="005B63FE"/>
    <w:rsid w:val="005B6C5C"/>
    <w:rsid w:val="005B6DD4"/>
    <w:rsid w:val="005B6FC1"/>
    <w:rsid w:val="005B7B6A"/>
    <w:rsid w:val="005C04BA"/>
    <w:rsid w:val="005C0A8E"/>
    <w:rsid w:val="005C11DB"/>
    <w:rsid w:val="005C1680"/>
    <w:rsid w:val="005C18D4"/>
    <w:rsid w:val="005C1A45"/>
    <w:rsid w:val="005C1C92"/>
    <w:rsid w:val="005C1FD9"/>
    <w:rsid w:val="005C211A"/>
    <w:rsid w:val="005C273F"/>
    <w:rsid w:val="005C2C72"/>
    <w:rsid w:val="005C34E7"/>
    <w:rsid w:val="005C365E"/>
    <w:rsid w:val="005C420B"/>
    <w:rsid w:val="005C4B75"/>
    <w:rsid w:val="005C54BE"/>
    <w:rsid w:val="005C5CBE"/>
    <w:rsid w:val="005C66F2"/>
    <w:rsid w:val="005C697A"/>
    <w:rsid w:val="005C6A9C"/>
    <w:rsid w:val="005C72CE"/>
    <w:rsid w:val="005C75D2"/>
    <w:rsid w:val="005C7648"/>
    <w:rsid w:val="005C7728"/>
    <w:rsid w:val="005C79D3"/>
    <w:rsid w:val="005D00CD"/>
    <w:rsid w:val="005D02FC"/>
    <w:rsid w:val="005D0E10"/>
    <w:rsid w:val="005D1047"/>
    <w:rsid w:val="005D15EB"/>
    <w:rsid w:val="005D1A11"/>
    <w:rsid w:val="005D20C4"/>
    <w:rsid w:val="005D2116"/>
    <w:rsid w:val="005D2373"/>
    <w:rsid w:val="005D239A"/>
    <w:rsid w:val="005D28A8"/>
    <w:rsid w:val="005D3176"/>
    <w:rsid w:val="005D3244"/>
    <w:rsid w:val="005D37FB"/>
    <w:rsid w:val="005D3818"/>
    <w:rsid w:val="005D3C74"/>
    <w:rsid w:val="005D3F9F"/>
    <w:rsid w:val="005D3FE4"/>
    <w:rsid w:val="005D42F6"/>
    <w:rsid w:val="005D474D"/>
    <w:rsid w:val="005D47DD"/>
    <w:rsid w:val="005D507B"/>
    <w:rsid w:val="005D52F8"/>
    <w:rsid w:val="005D57E2"/>
    <w:rsid w:val="005D5834"/>
    <w:rsid w:val="005D5B37"/>
    <w:rsid w:val="005D5F1E"/>
    <w:rsid w:val="005D62F5"/>
    <w:rsid w:val="005D736D"/>
    <w:rsid w:val="005D74A0"/>
    <w:rsid w:val="005D7624"/>
    <w:rsid w:val="005D7CE9"/>
    <w:rsid w:val="005E1312"/>
    <w:rsid w:val="005E1627"/>
    <w:rsid w:val="005E1BBC"/>
    <w:rsid w:val="005E2145"/>
    <w:rsid w:val="005E27AD"/>
    <w:rsid w:val="005E2C34"/>
    <w:rsid w:val="005E2D44"/>
    <w:rsid w:val="005E3075"/>
    <w:rsid w:val="005E3482"/>
    <w:rsid w:val="005E3A36"/>
    <w:rsid w:val="005E3ACF"/>
    <w:rsid w:val="005E3C6F"/>
    <w:rsid w:val="005E4A47"/>
    <w:rsid w:val="005E4C77"/>
    <w:rsid w:val="005E4FD8"/>
    <w:rsid w:val="005E503D"/>
    <w:rsid w:val="005E504A"/>
    <w:rsid w:val="005E5066"/>
    <w:rsid w:val="005E5E7E"/>
    <w:rsid w:val="005E6A69"/>
    <w:rsid w:val="005E6A92"/>
    <w:rsid w:val="005E6BD9"/>
    <w:rsid w:val="005E6D65"/>
    <w:rsid w:val="005E79CA"/>
    <w:rsid w:val="005E7F71"/>
    <w:rsid w:val="005F12E0"/>
    <w:rsid w:val="005F1F05"/>
    <w:rsid w:val="005F22CA"/>
    <w:rsid w:val="005F275C"/>
    <w:rsid w:val="005F2B65"/>
    <w:rsid w:val="005F2C3E"/>
    <w:rsid w:val="005F2CBA"/>
    <w:rsid w:val="005F2DF1"/>
    <w:rsid w:val="005F2FF9"/>
    <w:rsid w:val="005F334E"/>
    <w:rsid w:val="005F335B"/>
    <w:rsid w:val="005F3372"/>
    <w:rsid w:val="005F3AA4"/>
    <w:rsid w:val="005F3C48"/>
    <w:rsid w:val="005F3F43"/>
    <w:rsid w:val="005F422A"/>
    <w:rsid w:val="005F44F3"/>
    <w:rsid w:val="005F4574"/>
    <w:rsid w:val="005F459B"/>
    <w:rsid w:val="005F4764"/>
    <w:rsid w:val="005F48AC"/>
    <w:rsid w:val="005F4D7E"/>
    <w:rsid w:val="005F4F3F"/>
    <w:rsid w:val="005F5027"/>
    <w:rsid w:val="005F5151"/>
    <w:rsid w:val="005F578B"/>
    <w:rsid w:val="005F6A83"/>
    <w:rsid w:val="005F6BCB"/>
    <w:rsid w:val="005F6C3E"/>
    <w:rsid w:val="005F6CB9"/>
    <w:rsid w:val="005F6DC3"/>
    <w:rsid w:val="005F7133"/>
    <w:rsid w:val="005F76C5"/>
    <w:rsid w:val="005F77F3"/>
    <w:rsid w:val="00600909"/>
    <w:rsid w:val="00600973"/>
    <w:rsid w:val="006012B7"/>
    <w:rsid w:val="0060134C"/>
    <w:rsid w:val="006013CE"/>
    <w:rsid w:val="00601473"/>
    <w:rsid w:val="00601802"/>
    <w:rsid w:val="0060194A"/>
    <w:rsid w:val="00601EA4"/>
    <w:rsid w:val="006021B0"/>
    <w:rsid w:val="00602668"/>
    <w:rsid w:val="00603375"/>
    <w:rsid w:val="006035C5"/>
    <w:rsid w:val="00603E8E"/>
    <w:rsid w:val="0060465B"/>
    <w:rsid w:val="006046E2"/>
    <w:rsid w:val="00604A01"/>
    <w:rsid w:val="00604B81"/>
    <w:rsid w:val="00604FE7"/>
    <w:rsid w:val="00605374"/>
    <w:rsid w:val="006054A9"/>
    <w:rsid w:val="0060563A"/>
    <w:rsid w:val="00605A1D"/>
    <w:rsid w:val="00605C04"/>
    <w:rsid w:val="006066E1"/>
    <w:rsid w:val="00606EFE"/>
    <w:rsid w:val="00607D6C"/>
    <w:rsid w:val="00607EF1"/>
    <w:rsid w:val="00610317"/>
    <w:rsid w:val="006104BA"/>
    <w:rsid w:val="00610EA7"/>
    <w:rsid w:val="00610FC3"/>
    <w:rsid w:val="006113B1"/>
    <w:rsid w:val="006116E4"/>
    <w:rsid w:val="006117DF"/>
    <w:rsid w:val="00611978"/>
    <w:rsid w:val="00611D2B"/>
    <w:rsid w:val="00612586"/>
    <w:rsid w:val="0061279F"/>
    <w:rsid w:val="006128D9"/>
    <w:rsid w:val="00613857"/>
    <w:rsid w:val="00613A5A"/>
    <w:rsid w:val="00613EF5"/>
    <w:rsid w:val="0061412B"/>
    <w:rsid w:val="00614477"/>
    <w:rsid w:val="00614F26"/>
    <w:rsid w:val="006157ED"/>
    <w:rsid w:val="00615892"/>
    <w:rsid w:val="00615A88"/>
    <w:rsid w:val="00615ACB"/>
    <w:rsid w:val="00615CBC"/>
    <w:rsid w:val="0061618F"/>
    <w:rsid w:val="006162C1"/>
    <w:rsid w:val="006164E9"/>
    <w:rsid w:val="00616BF2"/>
    <w:rsid w:val="00616E8C"/>
    <w:rsid w:val="006178E4"/>
    <w:rsid w:val="00620954"/>
    <w:rsid w:val="0062157F"/>
    <w:rsid w:val="00621AC0"/>
    <w:rsid w:val="00621B3F"/>
    <w:rsid w:val="00621C1E"/>
    <w:rsid w:val="00622195"/>
    <w:rsid w:val="00622B7B"/>
    <w:rsid w:val="00622BEC"/>
    <w:rsid w:val="00623004"/>
    <w:rsid w:val="00623556"/>
    <w:rsid w:val="00623864"/>
    <w:rsid w:val="006239D9"/>
    <w:rsid w:val="00623A6D"/>
    <w:rsid w:val="00624453"/>
    <w:rsid w:val="0062466A"/>
    <w:rsid w:val="00624D8A"/>
    <w:rsid w:val="00626230"/>
    <w:rsid w:val="006267E2"/>
    <w:rsid w:val="00627043"/>
    <w:rsid w:val="006271F7"/>
    <w:rsid w:val="006273F8"/>
    <w:rsid w:val="006277A4"/>
    <w:rsid w:val="006278A4"/>
    <w:rsid w:val="00627BB1"/>
    <w:rsid w:val="00627BC8"/>
    <w:rsid w:val="006300E4"/>
    <w:rsid w:val="006301C3"/>
    <w:rsid w:val="00630C71"/>
    <w:rsid w:val="00630E1E"/>
    <w:rsid w:val="00631241"/>
    <w:rsid w:val="00631473"/>
    <w:rsid w:val="00632F84"/>
    <w:rsid w:val="00633086"/>
    <w:rsid w:val="00633B69"/>
    <w:rsid w:val="006343A9"/>
    <w:rsid w:val="00635601"/>
    <w:rsid w:val="00635E52"/>
    <w:rsid w:val="00636526"/>
    <w:rsid w:val="006365D8"/>
    <w:rsid w:val="006370AF"/>
    <w:rsid w:val="00637464"/>
    <w:rsid w:val="006378ED"/>
    <w:rsid w:val="00637B82"/>
    <w:rsid w:val="0064069F"/>
    <w:rsid w:val="00640785"/>
    <w:rsid w:val="00640A69"/>
    <w:rsid w:val="00640A7F"/>
    <w:rsid w:val="00640ABC"/>
    <w:rsid w:val="00640E02"/>
    <w:rsid w:val="00640F54"/>
    <w:rsid w:val="006410CD"/>
    <w:rsid w:val="006413E3"/>
    <w:rsid w:val="006413EE"/>
    <w:rsid w:val="0064155B"/>
    <w:rsid w:val="00641DB9"/>
    <w:rsid w:val="006421C3"/>
    <w:rsid w:val="006422D9"/>
    <w:rsid w:val="006429DB"/>
    <w:rsid w:val="00643497"/>
    <w:rsid w:val="00643771"/>
    <w:rsid w:val="00643C0D"/>
    <w:rsid w:val="00643C5D"/>
    <w:rsid w:val="0064420F"/>
    <w:rsid w:val="00644E47"/>
    <w:rsid w:val="00644ED8"/>
    <w:rsid w:val="0064531B"/>
    <w:rsid w:val="00645831"/>
    <w:rsid w:val="00645A53"/>
    <w:rsid w:val="00645AA4"/>
    <w:rsid w:val="00645C7C"/>
    <w:rsid w:val="00645E00"/>
    <w:rsid w:val="0064648A"/>
    <w:rsid w:val="006468F8"/>
    <w:rsid w:val="0064693A"/>
    <w:rsid w:val="00647024"/>
    <w:rsid w:val="00647189"/>
    <w:rsid w:val="0064720A"/>
    <w:rsid w:val="00647491"/>
    <w:rsid w:val="00647710"/>
    <w:rsid w:val="0065030E"/>
    <w:rsid w:val="00650605"/>
    <w:rsid w:val="00650B6D"/>
    <w:rsid w:val="006511CF"/>
    <w:rsid w:val="0065121B"/>
    <w:rsid w:val="00651B41"/>
    <w:rsid w:val="00652F0A"/>
    <w:rsid w:val="00652F9B"/>
    <w:rsid w:val="0065301E"/>
    <w:rsid w:val="00653F59"/>
    <w:rsid w:val="00654265"/>
    <w:rsid w:val="006547A7"/>
    <w:rsid w:val="00654ADA"/>
    <w:rsid w:val="00655BE0"/>
    <w:rsid w:val="00655DE5"/>
    <w:rsid w:val="00656224"/>
    <w:rsid w:val="00656272"/>
    <w:rsid w:val="00656299"/>
    <w:rsid w:val="0065658C"/>
    <w:rsid w:val="00656B34"/>
    <w:rsid w:val="0065718E"/>
    <w:rsid w:val="00657753"/>
    <w:rsid w:val="00657B40"/>
    <w:rsid w:val="00660349"/>
    <w:rsid w:val="00660780"/>
    <w:rsid w:val="00660794"/>
    <w:rsid w:val="00660CF5"/>
    <w:rsid w:val="00660DCF"/>
    <w:rsid w:val="00660E34"/>
    <w:rsid w:val="006610BC"/>
    <w:rsid w:val="00661F28"/>
    <w:rsid w:val="00661FAF"/>
    <w:rsid w:val="00661FB4"/>
    <w:rsid w:val="006621FE"/>
    <w:rsid w:val="00662490"/>
    <w:rsid w:val="00662652"/>
    <w:rsid w:val="00662894"/>
    <w:rsid w:val="00663705"/>
    <w:rsid w:val="006637EC"/>
    <w:rsid w:val="00664113"/>
    <w:rsid w:val="006641DE"/>
    <w:rsid w:val="006656F3"/>
    <w:rsid w:val="006657CF"/>
    <w:rsid w:val="00665DEA"/>
    <w:rsid w:val="00666900"/>
    <w:rsid w:val="0066782A"/>
    <w:rsid w:val="006700AD"/>
    <w:rsid w:val="006706AB"/>
    <w:rsid w:val="0067091B"/>
    <w:rsid w:val="00670BCA"/>
    <w:rsid w:val="00670D38"/>
    <w:rsid w:val="00670F7E"/>
    <w:rsid w:val="0067132C"/>
    <w:rsid w:val="00671946"/>
    <w:rsid w:val="00671D14"/>
    <w:rsid w:val="00672218"/>
    <w:rsid w:val="00672A95"/>
    <w:rsid w:val="00672A9A"/>
    <w:rsid w:val="00673049"/>
    <w:rsid w:val="00673091"/>
    <w:rsid w:val="0067350B"/>
    <w:rsid w:val="006738EF"/>
    <w:rsid w:val="00673A16"/>
    <w:rsid w:val="00673A59"/>
    <w:rsid w:val="00673AD0"/>
    <w:rsid w:val="00673BB7"/>
    <w:rsid w:val="00674202"/>
    <w:rsid w:val="006742EA"/>
    <w:rsid w:val="0067436B"/>
    <w:rsid w:val="00674630"/>
    <w:rsid w:val="006747A4"/>
    <w:rsid w:val="00674816"/>
    <w:rsid w:val="00674BDD"/>
    <w:rsid w:val="0067540D"/>
    <w:rsid w:val="00675C5C"/>
    <w:rsid w:val="006760BF"/>
    <w:rsid w:val="0067623A"/>
    <w:rsid w:val="00676493"/>
    <w:rsid w:val="00676626"/>
    <w:rsid w:val="0067678F"/>
    <w:rsid w:val="006767C0"/>
    <w:rsid w:val="00676857"/>
    <w:rsid w:val="006768AB"/>
    <w:rsid w:val="0067746D"/>
    <w:rsid w:val="00677773"/>
    <w:rsid w:val="0068010E"/>
    <w:rsid w:val="006802AD"/>
    <w:rsid w:val="0068155B"/>
    <w:rsid w:val="00681AFE"/>
    <w:rsid w:val="00681E0F"/>
    <w:rsid w:val="00682058"/>
    <w:rsid w:val="0068237B"/>
    <w:rsid w:val="006826A4"/>
    <w:rsid w:val="00682876"/>
    <w:rsid w:val="00683147"/>
    <w:rsid w:val="006831DC"/>
    <w:rsid w:val="00683338"/>
    <w:rsid w:val="006837FC"/>
    <w:rsid w:val="006844D0"/>
    <w:rsid w:val="0068474A"/>
    <w:rsid w:val="00684913"/>
    <w:rsid w:val="00684B0D"/>
    <w:rsid w:val="00684F53"/>
    <w:rsid w:val="00685699"/>
    <w:rsid w:val="00685717"/>
    <w:rsid w:val="0068599F"/>
    <w:rsid w:val="00685C34"/>
    <w:rsid w:val="0068659C"/>
    <w:rsid w:val="00686897"/>
    <w:rsid w:val="00686A0A"/>
    <w:rsid w:val="00686BDE"/>
    <w:rsid w:val="00686F96"/>
    <w:rsid w:val="0068733E"/>
    <w:rsid w:val="00690461"/>
    <w:rsid w:val="00690C9F"/>
    <w:rsid w:val="00690FE6"/>
    <w:rsid w:val="0069112B"/>
    <w:rsid w:val="00691357"/>
    <w:rsid w:val="0069136B"/>
    <w:rsid w:val="0069147D"/>
    <w:rsid w:val="006915B6"/>
    <w:rsid w:val="00691636"/>
    <w:rsid w:val="00691871"/>
    <w:rsid w:val="00691EF7"/>
    <w:rsid w:val="006922DA"/>
    <w:rsid w:val="006922DC"/>
    <w:rsid w:val="0069254D"/>
    <w:rsid w:val="0069264A"/>
    <w:rsid w:val="006928E8"/>
    <w:rsid w:val="0069291A"/>
    <w:rsid w:val="006931C7"/>
    <w:rsid w:val="0069344E"/>
    <w:rsid w:val="00693AAA"/>
    <w:rsid w:val="00694784"/>
    <w:rsid w:val="0069483C"/>
    <w:rsid w:val="00694A45"/>
    <w:rsid w:val="00694BD5"/>
    <w:rsid w:val="00694D67"/>
    <w:rsid w:val="00695399"/>
    <w:rsid w:val="00695627"/>
    <w:rsid w:val="006958EB"/>
    <w:rsid w:val="00695BE0"/>
    <w:rsid w:val="00695C6C"/>
    <w:rsid w:val="00695DA7"/>
    <w:rsid w:val="00695E56"/>
    <w:rsid w:val="00695EAB"/>
    <w:rsid w:val="00696BD0"/>
    <w:rsid w:val="00696D80"/>
    <w:rsid w:val="00697072"/>
    <w:rsid w:val="0069720E"/>
    <w:rsid w:val="00697CFD"/>
    <w:rsid w:val="00697E20"/>
    <w:rsid w:val="006A0387"/>
    <w:rsid w:val="006A099A"/>
    <w:rsid w:val="006A0BC6"/>
    <w:rsid w:val="006A0C48"/>
    <w:rsid w:val="006A0E42"/>
    <w:rsid w:val="006A0F3E"/>
    <w:rsid w:val="006A12BF"/>
    <w:rsid w:val="006A1591"/>
    <w:rsid w:val="006A1645"/>
    <w:rsid w:val="006A1709"/>
    <w:rsid w:val="006A1A65"/>
    <w:rsid w:val="006A1C5F"/>
    <w:rsid w:val="006A1F67"/>
    <w:rsid w:val="006A2657"/>
    <w:rsid w:val="006A267E"/>
    <w:rsid w:val="006A2CF8"/>
    <w:rsid w:val="006A33F6"/>
    <w:rsid w:val="006A34F1"/>
    <w:rsid w:val="006A38FF"/>
    <w:rsid w:val="006A42FB"/>
    <w:rsid w:val="006A4417"/>
    <w:rsid w:val="006A4598"/>
    <w:rsid w:val="006A49FC"/>
    <w:rsid w:val="006A4C7B"/>
    <w:rsid w:val="006A54E5"/>
    <w:rsid w:val="006A57E2"/>
    <w:rsid w:val="006A6FEF"/>
    <w:rsid w:val="006A707D"/>
    <w:rsid w:val="006B00D9"/>
    <w:rsid w:val="006B04E2"/>
    <w:rsid w:val="006B081B"/>
    <w:rsid w:val="006B0A64"/>
    <w:rsid w:val="006B0FB4"/>
    <w:rsid w:val="006B153B"/>
    <w:rsid w:val="006B162D"/>
    <w:rsid w:val="006B1866"/>
    <w:rsid w:val="006B19B9"/>
    <w:rsid w:val="006B1AB5"/>
    <w:rsid w:val="006B1D1D"/>
    <w:rsid w:val="006B2BB1"/>
    <w:rsid w:val="006B2BBB"/>
    <w:rsid w:val="006B2C16"/>
    <w:rsid w:val="006B329C"/>
    <w:rsid w:val="006B42F5"/>
    <w:rsid w:val="006B458F"/>
    <w:rsid w:val="006B4E32"/>
    <w:rsid w:val="006B53D1"/>
    <w:rsid w:val="006B5797"/>
    <w:rsid w:val="006B5AAB"/>
    <w:rsid w:val="006B6FA8"/>
    <w:rsid w:val="006B7001"/>
    <w:rsid w:val="006B7A27"/>
    <w:rsid w:val="006B7A4B"/>
    <w:rsid w:val="006C05ED"/>
    <w:rsid w:val="006C05FB"/>
    <w:rsid w:val="006C06C1"/>
    <w:rsid w:val="006C07A1"/>
    <w:rsid w:val="006C07A2"/>
    <w:rsid w:val="006C0A9D"/>
    <w:rsid w:val="006C0B00"/>
    <w:rsid w:val="006C0F20"/>
    <w:rsid w:val="006C128E"/>
    <w:rsid w:val="006C191D"/>
    <w:rsid w:val="006C1AA7"/>
    <w:rsid w:val="006C20B0"/>
    <w:rsid w:val="006C2C49"/>
    <w:rsid w:val="006C2C77"/>
    <w:rsid w:val="006C2E61"/>
    <w:rsid w:val="006C2F6F"/>
    <w:rsid w:val="006C3BB3"/>
    <w:rsid w:val="006C4DD0"/>
    <w:rsid w:val="006C5317"/>
    <w:rsid w:val="006C53A5"/>
    <w:rsid w:val="006C5583"/>
    <w:rsid w:val="006C58E0"/>
    <w:rsid w:val="006C5980"/>
    <w:rsid w:val="006C59EF"/>
    <w:rsid w:val="006C5A84"/>
    <w:rsid w:val="006C5AF0"/>
    <w:rsid w:val="006C664D"/>
    <w:rsid w:val="006C67C6"/>
    <w:rsid w:val="006C6C52"/>
    <w:rsid w:val="006C6DAD"/>
    <w:rsid w:val="006C7756"/>
    <w:rsid w:val="006D01A9"/>
    <w:rsid w:val="006D024D"/>
    <w:rsid w:val="006D03A3"/>
    <w:rsid w:val="006D10DE"/>
    <w:rsid w:val="006D1A11"/>
    <w:rsid w:val="006D2A52"/>
    <w:rsid w:val="006D2CBD"/>
    <w:rsid w:val="006D2F7D"/>
    <w:rsid w:val="006D30CD"/>
    <w:rsid w:val="006D31C7"/>
    <w:rsid w:val="006D326D"/>
    <w:rsid w:val="006D345B"/>
    <w:rsid w:val="006D3AED"/>
    <w:rsid w:val="006D3D9C"/>
    <w:rsid w:val="006D3FB8"/>
    <w:rsid w:val="006D4745"/>
    <w:rsid w:val="006D4A97"/>
    <w:rsid w:val="006D4ECE"/>
    <w:rsid w:val="006D5B5A"/>
    <w:rsid w:val="006D600C"/>
    <w:rsid w:val="006D668F"/>
    <w:rsid w:val="006E00C0"/>
    <w:rsid w:val="006E037E"/>
    <w:rsid w:val="006E04A2"/>
    <w:rsid w:val="006E0534"/>
    <w:rsid w:val="006E06CC"/>
    <w:rsid w:val="006E0985"/>
    <w:rsid w:val="006E0992"/>
    <w:rsid w:val="006E0C9D"/>
    <w:rsid w:val="006E0E0A"/>
    <w:rsid w:val="006E10A0"/>
    <w:rsid w:val="006E127B"/>
    <w:rsid w:val="006E1344"/>
    <w:rsid w:val="006E15F2"/>
    <w:rsid w:val="006E18E5"/>
    <w:rsid w:val="006E18EA"/>
    <w:rsid w:val="006E1A64"/>
    <w:rsid w:val="006E1BD0"/>
    <w:rsid w:val="006E1E9F"/>
    <w:rsid w:val="006E2F80"/>
    <w:rsid w:val="006E3E23"/>
    <w:rsid w:val="006E3F8A"/>
    <w:rsid w:val="006E430B"/>
    <w:rsid w:val="006E51A2"/>
    <w:rsid w:val="006E5297"/>
    <w:rsid w:val="006E5374"/>
    <w:rsid w:val="006E656F"/>
    <w:rsid w:val="006E659E"/>
    <w:rsid w:val="006E6A51"/>
    <w:rsid w:val="006E6BDB"/>
    <w:rsid w:val="006E7251"/>
    <w:rsid w:val="006E7880"/>
    <w:rsid w:val="006F0628"/>
    <w:rsid w:val="006F0664"/>
    <w:rsid w:val="006F077C"/>
    <w:rsid w:val="006F1519"/>
    <w:rsid w:val="006F179A"/>
    <w:rsid w:val="006F2014"/>
    <w:rsid w:val="006F2287"/>
    <w:rsid w:val="006F2C3E"/>
    <w:rsid w:val="006F3220"/>
    <w:rsid w:val="006F4076"/>
    <w:rsid w:val="006F4319"/>
    <w:rsid w:val="006F4750"/>
    <w:rsid w:val="006F49A4"/>
    <w:rsid w:val="006F4F77"/>
    <w:rsid w:val="006F5216"/>
    <w:rsid w:val="006F52D7"/>
    <w:rsid w:val="006F5665"/>
    <w:rsid w:val="006F5A21"/>
    <w:rsid w:val="006F5CCE"/>
    <w:rsid w:val="006F67FB"/>
    <w:rsid w:val="006F6D32"/>
    <w:rsid w:val="006F719F"/>
    <w:rsid w:val="00700E11"/>
    <w:rsid w:val="0070122B"/>
    <w:rsid w:val="007016F7"/>
    <w:rsid w:val="00701795"/>
    <w:rsid w:val="00701BC1"/>
    <w:rsid w:val="00701CB4"/>
    <w:rsid w:val="00701EB7"/>
    <w:rsid w:val="00702D61"/>
    <w:rsid w:val="00702E8A"/>
    <w:rsid w:val="00702F00"/>
    <w:rsid w:val="007031A1"/>
    <w:rsid w:val="0070341E"/>
    <w:rsid w:val="00703DB9"/>
    <w:rsid w:val="007044C8"/>
    <w:rsid w:val="007046C8"/>
    <w:rsid w:val="0070503D"/>
    <w:rsid w:val="0070505B"/>
    <w:rsid w:val="00705333"/>
    <w:rsid w:val="007054D4"/>
    <w:rsid w:val="00705A3B"/>
    <w:rsid w:val="00705CD8"/>
    <w:rsid w:val="00705FE3"/>
    <w:rsid w:val="00706016"/>
    <w:rsid w:val="007063B7"/>
    <w:rsid w:val="007065D4"/>
    <w:rsid w:val="00706621"/>
    <w:rsid w:val="007069E6"/>
    <w:rsid w:val="007070EF"/>
    <w:rsid w:val="007071FC"/>
    <w:rsid w:val="00707FC8"/>
    <w:rsid w:val="00710045"/>
    <w:rsid w:val="00710A5E"/>
    <w:rsid w:val="00711114"/>
    <w:rsid w:val="007111D8"/>
    <w:rsid w:val="007116D7"/>
    <w:rsid w:val="0071232D"/>
    <w:rsid w:val="00712949"/>
    <w:rsid w:val="00713018"/>
    <w:rsid w:val="007131E7"/>
    <w:rsid w:val="007131E8"/>
    <w:rsid w:val="0071350D"/>
    <w:rsid w:val="00714131"/>
    <w:rsid w:val="0071435A"/>
    <w:rsid w:val="00714920"/>
    <w:rsid w:val="00715B83"/>
    <w:rsid w:val="007167FD"/>
    <w:rsid w:val="00716C2B"/>
    <w:rsid w:val="00716EBF"/>
    <w:rsid w:val="00717271"/>
    <w:rsid w:val="007173AA"/>
    <w:rsid w:val="007179C7"/>
    <w:rsid w:val="007200F2"/>
    <w:rsid w:val="007203EB"/>
    <w:rsid w:val="007213B0"/>
    <w:rsid w:val="007216ED"/>
    <w:rsid w:val="00721A3E"/>
    <w:rsid w:val="00721A6A"/>
    <w:rsid w:val="00721B40"/>
    <w:rsid w:val="00722556"/>
    <w:rsid w:val="00722572"/>
    <w:rsid w:val="00722970"/>
    <w:rsid w:val="0072311F"/>
    <w:rsid w:val="00723591"/>
    <w:rsid w:val="0072384E"/>
    <w:rsid w:val="00723C55"/>
    <w:rsid w:val="00723F03"/>
    <w:rsid w:val="007249AC"/>
    <w:rsid w:val="00725285"/>
    <w:rsid w:val="00725417"/>
    <w:rsid w:val="0072542F"/>
    <w:rsid w:val="007255E5"/>
    <w:rsid w:val="007255F8"/>
    <w:rsid w:val="007258FE"/>
    <w:rsid w:val="0072639E"/>
    <w:rsid w:val="00726920"/>
    <w:rsid w:val="00726F04"/>
    <w:rsid w:val="00727129"/>
    <w:rsid w:val="007276D9"/>
    <w:rsid w:val="0072799C"/>
    <w:rsid w:val="00727BDB"/>
    <w:rsid w:val="0073043A"/>
    <w:rsid w:val="00730655"/>
    <w:rsid w:val="0073123D"/>
    <w:rsid w:val="007312EB"/>
    <w:rsid w:val="00731EFC"/>
    <w:rsid w:val="007328C3"/>
    <w:rsid w:val="00733276"/>
    <w:rsid w:val="007334B6"/>
    <w:rsid w:val="007337C4"/>
    <w:rsid w:val="007339A9"/>
    <w:rsid w:val="00733B28"/>
    <w:rsid w:val="00733CFC"/>
    <w:rsid w:val="00733FB1"/>
    <w:rsid w:val="007348BC"/>
    <w:rsid w:val="00734E66"/>
    <w:rsid w:val="0073597F"/>
    <w:rsid w:val="00735D54"/>
    <w:rsid w:val="0073648D"/>
    <w:rsid w:val="0073659F"/>
    <w:rsid w:val="0073660A"/>
    <w:rsid w:val="007366C2"/>
    <w:rsid w:val="00736C88"/>
    <w:rsid w:val="00737A56"/>
    <w:rsid w:val="007400AC"/>
    <w:rsid w:val="00740560"/>
    <w:rsid w:val="00740599"/>
    <w:rsid w:val="00740957"/>
    <w:rsid w:val="007410EF"/>
    <w:rsid w:val="0074123A"/>
    <w:rsid w:val="0074142E"/>
    <w:rsid w:val="007416E5"/>
    <w:rsid w:val="00741C90"/>
    <w:rsid w:val="00741EC9"/>
    <w:rsid w:val="007420E9"/>
    <w:rsid w:val="0074249B"/>
    <w:rsid w:val="007429DA"/>
    <w:rsid w:val="00742AE7"/>
    <w:rsid w:val="00742E86"/>
    <w:rsid w:val="0074336B"/>
    <w:rsid w:val="007433C0"/>
    <w:rsid w:val="0074392F"/>
    <w:rsid w:val="0074483E"/>
    <w:rsid w:val="00744C7A"/>
    <w:rsid w:val="00744FF3"/>
    <w:rsid w:val="00745267"/>
    <w:rsid w:val="007452D7"/>
    <w:rsid w:val="007454C2"/>
    <w:rsid w:val="00745588"/>
    <w:rsid w:val="007457F5"/>
    <w:rsid w:val="00745B93"/>
    <w:rsid w:val="00746000"/>
    <w:rsid w:val="00746201"/>
    <w:rsid w:val="00746715"/>
    <w:rsid w:val="0074680A"/>
    <w:rsid w:val="00746E7C"/>
    <w:rsid w:val="00746F73"/>
    <w:rsid w:val="0074775C"/>
    <w:rsid w:val="0074785B"/>
    <w:rsid w:val="00747924"/>
    <w:rsid w:val="00747A9B"/>
    <w:rsid w:val="007502AB"/>
    <w:rsid w:val="00750686"/>
    <w:rsid w:val="00750E6E"/>
    <w:rsid w:val="00750F46"/>
    <w:rsid w:val="00751718"/>
    <w:rsid w:val="00751F91"/>
    <w:rsid w:val="0075209F"/>
    <w:rsid w:val="0075283C"/>
    <w:rsid w:val="00752BA7"/>
    <w:rsid w:val="00752BFB"/>
    <w:rsid w:val="00752D3D"/>
    <w:rsid w:val="00753241"/>
    <w:rsid w:val="007534F4"/>
    <w:rsid w:val="0075351A"/>
    <w:rsid w:val="00753727"/>
    <w:rsid w:val="007539E4"/>
    <w:rsid w:val="00753F60"/>
    <w:rsid w:val="007540E1"/>
    <w:rsid w:val="007546F3"/>
    <w:rsid w:val="0075499D"/>
    <w:rsid w:val="00754A5C"/>
    <w:rsid w:val="00754B31"/>
    <w:rsid w:val="00754C41"/>
    <w:rsid w:val="00755B17"/>
    <w:rsid w:val="00755EC1"/>
    <w:rsid w:val="007560A8"/>
    <w:rsid w:val="007567AB"/>
    <w:rsid w:val="00756914"/>
    <w:rsid w:val="00756AB8"/>
    <w:rsid w:val="007574E2"/>
    <w:rsid w:val="0075761A"/>
    <w:rsid w:val="007578D7"/>
    <w:rsid w:val="00757ABE"/>
    <w:rsid w:val="00757D6B"/>
    <w:rsid w:val="007602C9"/>
    <w:rsid w:val="0076090E"/>
    <w:rsid w:val="00760ADD"/>
    <w:rsid w:val="00760CFF"/>
    <w:rsid w:val="00760DA6"/>
    <w:rsid w:val="00760EDF"/>
    <w:rsid w:val="00761DC8"/>
    <w:rsid w:val="00762ED1"/>
    <w:rsid w:val="00763665"/>
    <w:rsid w:val="007638C8"/>
    <w:rsid w:val="00763D56"/>
    <w:rsid w:val="007641CF"/>
    <w:rsid w:val="007643D0"/>
    <w:rsid w:val="00764796"/>
    <w:rsid w:val="0076569C"/>
    <w:rsid w:val="0076582F"/>
    <w:rsid w:val="0076595E"/>
    <w:rsid w:val="00765F50"/>
    <w:rsid w:val="00766322"/>
    <w:rsid w:val="00766CA9"/>
    <w:rsid w:val="00767310"/>
    <w:rsid w:val="0076762A"/>
    <w:rsid w:val="007677E9"/>
    <w:rsid w:val="00767C22"/>
    <w:rsid w:val="00767D94"/>
    <w:rsid w:val="007700ED"/>
    <w:rsid w:val="007711CB"/>
    <w:rsid w:val="0077135D"/>
    <w:rsid w:val="007721D7"/>
    <w:rsid w:val="0077274C"/>
    <w:rsid w:val="00772A57"/>
    <w:rsid w:val="00772F69"/>
    <w:rsid w:val="0077301E"/>
    <w:rsid w:val="007735C3"/>
    <w:rsid w:val="0077382B"/>
    <w:rsid w:val="0077382E"/>
    <w:rsid w:val="0077444C"/>
    <w:rsid w:val="00774D69"/>
    <w:rsid w:val="00775260"/>
    <w:rsid w:val="00775262"/>
    <w:rsid w:val="00775925"/>
    <w:rsid w:val="00775E30"/>
    <w:rsid w:val="00775FEF"/>
    <w:rsid w:val="0077614D"/>
    <w:rsid w:val="00776194"/>
    <w:rsid w:val="00776340"/>
    <w:rsid w:val="0077674C"/>
    <w:rsid w:val="00776ACC"/>
    <w:rsid w:val="00776E7E"/>
    <w:rsid w:val="007771B4"/>
    <w:rsid w:val="00777B7C"/>
    <w:rsid w:val="00777FEA"/>
    <w:rsid w:val="0078066E"/>
    <w:rsid w:val="00780B68"/>
    <w:rsid w:val="00780DBD"/>
    <w:rsid w:val="00780F12"/>
    <w:rsid w:val="00781390"/>
    <w:rsid w:val="00781644"/>
    <w:rsid w:val="00781686"/>
    <w:rsid w:val="00781AF1"/>
    <w:rsid w:val="00781E2F"/>
    <w:rsid w:val="007822E9"/>
    <w:rsid w:val="007826AB"/>
    <w:rsid w:val="00782E66"/>
    <w:rsid w:val="00782FB1"/>
    <w:rsid w:val="00783270"/>
    <w:rsid w:val="007833F2"/>
    <w:rsid w:val="007839DE"/>
    <w:rsid w:val="00784004"/>
    <w:rsid w:val="0078420A"/>
    <w:rsid w:val="00784241"/>
    <w:rsid w:val="0078479E"/>
    <w:rsid w:val="00784DEC"/>
    <w:rsid w:val="00785585"/>
    <w:rsid w:val="00785794"/>
    <w:rsid w:val="007857D2"/>
    <w:rsid w:val="007859F9"/>
    <w:rsid w:val="007871DF"/>
    <w:rsid w:val="007871FE"/>
    <w:rsid w:val="007874EF"/>
    <w:rsid w:val="00787C0F"/>
    <w:rsid w:val="007900EE"/>
    <w:rsid w:val="0079027C"/>
    <w:rsid w:val="007903E1"/>
    <w:rsid w:val="00790E01"/>
    <w:rsid w:val="00791315"/>
    <w:rsid w:val="007917DF"/>
    <w:rsid w:val="00791D6D"/>
    <w:rsid w:val="007925B7"/>
    <w:rsid w:val="007927DD"/>
    <w:rsid w:val="007930C8"/>
    <w:rsid w:val="00793493"/>
    <w:rsid w:val="00793CC3"/>
    <w:rsid w:val="00793FD3"/>
    <w:rsid w:val="0079442B"/>
    <w:rsid w:val="0079563D"/>
    <w:rsid w:val="00795A84"/>
    <w:rsid w:val="00796BEC"/>
    <w:rsid w:val="00796C81"/>
    <w:rsid w:val="0079716E"/>
    <w:rsid w:val="0079747E"/>
    <w:rsid w:val="007975F9"/>
    <w:rsid w:val="00797A4A"/>
    <w:rsid w:val="00797ECB"/>
    <w:rsid w:val="00797F94"/>
    <w:rsid w:val="007A051D"/>
    <w:rsid w:val="007A0716"/>
    <w:rsid w:val="007A0987"/>
    <w:rsid w:val="007A0F4A"/>
    <w:rsid w:val="007A1058"/>
    <w:rsid w:val="007A1E6F"/>
    <w:rsid w:val="007A2321"/>
    <w:rsid w:val="007A2459"/>
    <w:rsid w:val="007A27BD"/>
    <w:rsid w:val="007A3375"/>
    <w:rsid w:val="007A33B0"/>
    <w:rsid w:val="007A341B"/>
    <w:rsid w:val="007A3484"/>
    <w:rsid w:val="007A364C"/>
    <w:rsid w:val="007A3EFF"/>
    <w:rsid w:val="007A4078"/>
    <w:rsid w:val="007A4149"/>
    <w:rsid w:val="007A42F4"/>
    <w:rsid w:val="007A46A2"/>
    <w:rsid w:val="007A481C"/>
    <w:rsid w:val="007A5592"/>
    <w:rsid w:val="007A5677"/>
    <w:rsid w:val="007A5680"/>
    <w:rsid w:val="007A5C0A"/>
    <w:rsid w:val="007A5CC5"/>
    <w:rsid w:val="007A6224"/>
    <w:rsid w:val="007A62CD"/>
    <w:rsid w:val="007A6BC7"/>
    <w:rsid w:val="007A6CD0"/>
    <w:rsid w:val="007A78C9"/>
    <w:rsid w:val="007B0BFD"/>
    <w:rsid w:val="007B0DC5"/>
    <w:rsid w:val="007B1305"/>
    <w:rsid w:val="007B164B"/>
    <w:rsid w:val="007B1A75"/>
    <w:rsid w:val="007B1E29"/>
    <w:rsid w:val="007B1F88"/>
    <w:rsid w:val="007B1FC6"/>
    <w:rsid w:val="007B2131"/>
    <w:rsid w:val="007B2C94"/>
    <w:rsid w:val="007B2D69"/>
    <w:rsid w:val="007B2EEF"/>
    <w:rsid w:val="007B3134"/>
    <w:rsid w:val="007B31EE"/>
    <w:rsid w:val="007B366F"/>
    <w:rsid w:val="007B38A5"/>
    <w:rsid w:val="007B4229"/>
    <w:rsid w:val="007B455C"/>
    <w:rsid w:val="007B45EF"/>
    <w:rsid w:val="007B46FC"/>
    <w:rsid w:val="007B48DF"/>
    <w:rsid w:val="007B5113"/>
    <w:rsid w:val="007B54A5"/>
    <w:rsid w:val="007B55B4"/>
    <w:rsid w:val="007B58D9"/>
    <w:rsid w:val="007B59A9"/>
    <w:rsid w:val="007B6226"/>
    <w:rsid w:val="007B65BB"/>
    <w:rsid w:val="007B6895"/>
    <w:rsid w:val="007B762C"/>
    <w:rsid w:val="007B76CF"/>
    <w:rsid w:val="007B79DC"/>
    <w:rsid w:val="007C0120"/>
    <w:rsid w:val="007C0800"/>
    <w:rsid w:val="007C0852"/>
    <w:rsid w:val="007C089E"/>
    <w:rsid w:val="007C1351"/>
    <w:rsid w:val="007C1429"/>
    <w:rsid w:val="007C19E5"/>
    <w:rsid w:val="007C2691"/>
    <w:rsid w:val="007C2A27"/>
    <w:rsid w:val="007C2BC1"/>
    <w:rsid w:val="007C2C9D"/>
    <w:rsid w:val="007C2E0A"/>
    <w:rsid w:val="007C2F9F"/>
    <w:rsid w:val="007C396C"/>
    <w:rsid w:val="007C3BBC"/>
    <w:rsid w:val="007C3E9E"/>
    <w:rsid w:val="007C5206"/>
    <w:rsid w:val="007C52ED"/>
    <w:rsid w:val="007C5AF5"/>
    <w:rsid w:val="007C5BC3"/>
    <w:rsid w:val="007C5D8E"/>
    <w:rsid w:val="007C5F38"/>
    <w:rsid w:val="007C6145"/>
    <w:rsid w:val="007C62C4"/>
    <w:rsid w:val="007C64A3"/>
    <w:rsid w:val="007C65D7"/>
    <w:rsid w:val="007C69E6"/>
    <w:rsid w:val="007C6ADF"/>
    <w:rsid w:val="007C704A"/>
    <w:rsid w:val="007C77F0"/>
    <w:rsid w:val="007C7BF8"/>
    <w:rsid w:val="007C7F5F"/>
    <w:rsid w:val="007D08CD"/>
    <w:rsid w:val="007D09D8"/>
    <w:rsid w:val="007D0C47"/>
    <w:rsid w:val="007D0E8D"/>
    <w:rsid w:val="007D1366"/>
    <w:rsid w:val="007D14C5"/>
    <w:rsid w:val="007D14F7"/>
    <w:rsid w:val="007D1642"/>
    <w:rsid w:val="007D1882"/>
    <w:rsid w:val="007D1FAF"/>
    <w:rsid w:val="007D28C7"/>
    <w:rsid w:val="007D28C8"/>
    <w:rsid w:val="007D2B06"/>
    <w:rsid w:val="007D2CC4"/>
    <w:rsid w:val="007D350C"/>
    <w:rsid w:val="007D3B2B"/>
    <w:rsid w:val="007D4597"/>
    <w:rsid w:val="007D4A20"/>
    <w:rsid w:val="007D4CF3"/>
    <w:rsid w:val="007D5242"/>
    <w:rsid w:val="007D5546"/>
    <w:rsid w:val="007D5A1D"/>
    <w:rsid w:val="007D5AC2"/>
    <w:rsid w:val="007D5DF9"/>
    <w:rsid w:val="007D5EC9"/>
    <w:rsid w:val="007D62E8"/>
    <w:rsid w:val="007D6309"/>
    <w:rsid w:val="007D7343"/>
    <w:rsid w:val="007D779C"/>
    <w:rsid w:val="007D7E1D"/>
    <w:rsid w:val="007E027C"/>
    <w:rsid w:val="007E0C56"/>
    <w:rsid w:val="007E131D"/>
    <w:rsid w:val="007E166D"/>
    <w:rsid w:val="007E1905"/>
    <w:rsid w:val="007E265D"/>
    <w:rsid w:val="007E2712"/>
    <w:rsid w:val="007E293D"/>
    <w:rsid w:val="007E2C65"/>
    <w:rsid w:val="007E31F4"/>
    <w:rsid w:val="007E339F"/>
    <w:rsid w:val="007E3400"/>
    <w:rsid w:val="007E37AD"/>
    <w:rsid w:val="007E3A75"/>
    <w:rsid w:val="007E3D22"/>
    <w:rsid w:val="007E3F5E"/>
    <w:rsid w:val="007E3F73"/>
    <w:rsid w:val="007E443E"/>
    <w:rsid w:val="007E4508"/>
    <w:rsid w:val="007E5151"/>
    <w:rsid w:val="007E5337"/>
    <w:rsid w:val="007E57FF"/>
    <w:rsid w:val="007E5FF4"/>
    <w:rsid w:val="007E628B"/>
    <w:rsid w:val="007E63EF"/>
    <w:rsid w:val="007E65DA"/>
    <w:rsid w:val="007E68DE"/>
    <w:rsid w:val="007E6C9C"/>
    <w:rsid w:val="007E6D3A"/>
    <w:rsid w:val="007E6D82"/>
    <w:rsid w:val="007E7320"/>
    <w:rsid w:val="007E77C2"/>
    <w:rsid w:val="007F009D"/>
    <w:rsid w:val="007F018F"/>
    <w:rsid w:val="007F02FA"/>
    <w:rsid w:val="007F0321"/>
    <w:rsid w:val="007F0596"/>
    <w:rsid w:val="007F0BDB"/>
    <w:rsid w:val="007F139C"/>
    <w:rsid w:val="007F1635"/>
    <w:rsid w:val="007F1C50"/>
    <w:rsid w:val="007F1D60"/>
    <w:rsid w:val="007F2131"/>
    <w:rsid w:val="007F22D5"/>
    <w:rsid w:val="007F24B9"/>
    <w:rsid w:val="007F2509"/>
    <w:rsid w:val="007F26F0"/>
    <w:rsid w:val="007F2A2C"/>
    <w:rsid w:val="007F2AC7"/>
    <w:rsid w:val="007F2C14"/>
    <w:rsid w:val="007F2F62"/>
    <w:rsid w:val="007F3122"/>
    <w:rsid w:val="007F339A"/>
    <w:rsid w:val="007F36D9"/>
    <w:rsid w:val="007F45B8"/>
    <w:rsid w:val="007F5041"/>
    <w:rsid w:val="007F5779"/>
    <w:rsid w:val="007F594E"/>
    <w:rsid w:val="007F5DC7"/>
    <w:rsid w:val="007F63E0"/>
    <w:rsid w:val="007F63F0"/>
    <w:rsid w:val="007F65CC"/>
    <w:rsid w:val="007F67B2"/>
    <w:rsid w:val="007F6CE3"/>
    <w:rsid w:val="007F6F5E"/>
    <w:rsid w:val="007F724D"/>
    <w:rsid w:val="007F7403"/>
    <w:rsid w:val="007F753C"/>
    <w:rsid w:val="007F7B8D"/>
    <w:rsid w:val="007F7E50"/>
    <w:rsid w:val="007F7EDE"/>
    <w:rsid w:val="0080059E"/>
    <w:rsid w:val="008006BF"/>
    <w:rsid w:val="0080092E"/>
    <w:rsid w:val="00800C62"/>
    <w:rsid w:val="00801FDF"/>
    <w:rsid w:val="0080265E"/>
    <w:rsid w:val="00802673"/>
    <w:rsid w:val="008028A4"/>
    <w:rsid w:val="00802C30"/>
    <w:rsid w:val="00803293"/>
    <w:rsid w:val="008032CA"/>
    <w:rsid w:val="008039A9"/>
    <w:rsid w:val="00803AEF"/>
    <w:rsid w:val="00803C54"/>
    <w:rsid w:val="00803E45"/>
    <w:rsid w:val="0080425F"/>
    <w:rsid w:val="00804496"/>
    <w:rsid w:val="00805129"/>
    <w:rsid w:val="00805867"/>
    <w:rsid w:val="008059EB"/>
    <w:rsid w:val="00806210"/>
    <w:rsid w:val="0080649B"/>
    <w:rsid w:val="008067CD"/>
    <w:rsid w:val="00806BBA"/>
    <w:rsid w:val="00806BE6"/>
    <w:rsid w:val="008072C7"/>
    <w:rsid w:val="00810D36"/>
    <w:rsid w:val="0081109F"/>
    <w:rsid w:val="008111E7"/>
    <w:rsid w:val="0081160F"/>
    <w:rsid w:val="0081179A"/>
    <w:rsid w:val="008122CE"/>
    <w:rsid w:val="00812476"/>
    <w:rsid w:val="00812A08"/>
    <w:rsid w:val="00813086"/>
    <w:rsid w:val="00814512"/>
    <w:rsid w:val="0081485A"/>
    <w:rsid w:val="008149EF"/>
    <w:rsid w:val="00814AD2"/>
    <w:rsid w:val="00814E66"/>
    <w:rsid w:val="008152B2"/>
    <w:rsid w:val="008155DB"/>
    <w:rsid w:val="008160AB"/>
    <w:rsid w:val="00816CA6"/>
    <w:rsid w:val="00816D46"/>
    <w:rsid w:val="00816F37"/>
    <w:rsid w:val="0081704C"/>
    <w:rsid w:val="00817D9A"/>
    <w:rsid w:val="008201F2"/>
    <w:rsid w:val="00820454"/>
    <w:rsid w:val="00820D1A"/>
    <w:rsid w:val="008210F0"/>
    <w:rsid w:val="008212ED"/>
    <w:rsid w:val="00821603"/>
    <w:rsid w:val="0082188D"/>
    <w:rsid w:val="00821B74"/>
    <w:rsid w:val="00822535"/>
    <w:rsid w:val="00822B9D"/>
    <w:rsid w:val="008232D4"/>
    <w:rsid w:val="00823959"/>
    <w:rsid w:val="00823A25"/>
    <w:rsid w:val="00823D51"/>
    <w:rsid w:val="00824044"/>
    <w:rsid w:val="00824164"/>
    <w:rsid w:val="00824D11"/>
    <w:rsid w:val="00824E29"/>
    <w:rsid w:val="00825A5D"/>
    <w:rsid w:val="008262A3"/>
    <w:rsid w:val="00826D17"/>
    <w:rsid w:val="00826D57"/>
    <w:rsid w:val="0082781C"/>
    <w:rsid w:val="00827B48"/>
    <w:rsid w:val="0083010D"/>
    <w:rsid w:val="00830A18"/>
    <w:rsid w:val="00830B7E"/>
    <w:rsid w:val="00830C5C"/>
    <w:rsid w:val="00830CD4"/>
    <w:rsid w:val="008313F3"/>
    <w:rsid w:val="008314C2"/>
    <w:rsid w:val="008318E0"/>
    <w:rsid w:val="00831AAE"/>
    <w:rsid w:val="00832002"/>
    <w:rsid w:val="008320E8"/>
    <w:rsid w:val="0083244A"/>
    <w:rsid w:val="00832AE3"/>
    <w:rsid w:val="00832AF5"/>
    <w:rsid w:val="00832CD0"/>
    <w:rsid w:val="0083310E"/>
    <w:rsid w:val="0083312D"/>
    <w:rsid w:val="00833BEE"/>
    <w:rsid w:val="008345FD"/>
    <w:rsid w:val="00834601"/>
    <w:rsid w:val="00834AA4"/>
    <w:rsid w:val="00834C4D"/>
    <w:rsid w:val="00835071"/>
    <w:rsid w:val="008355AD"/>
    <w:rsid w:val="008362E0"/>
    <w:rsid w:val="008364B4"/>
    <w:rsid w:val="0083667D"/>
    <w:rsid w:val="00836733"/>
    <w:rsid w:val="008369C4"/>
    <w:rsid w:val="00836A1B"/>
    <w:rsid w:val="008370FD"/>
    <w:rsid w:val="00837D04"/>
    <w:rsid w:val="00840236"/>
    <w:rsid w:val="0084024F"/>
    <w:rsid w:val="008405B6"/>
    <w:rsid w:val="00840C59"/>
    <w:rsid w:val="00840CE2"/>
    <w:rsid w:val="00840FA7"/>
    <w:rsid w:val="00841238"/>
    <w:rsid w:val="008412AA"/>
    <w:rsid w:val="00841556"/>
    <w:rsid w:val="008418D0"/>
    <w:rsid w:val="00842742"/>
    <w:rsid w:val="008427A8"/>
    <w:rsid w:val="00842D84"/>
    <w:rsid w:val="00842D94"/>
    <w:rsid w:val="00842F70"/>
    <w:rsid w:val="00843015"/>
    <w:rsid w:val="00843BBA"/>
    <w:rsid w:val="008440ED"/>
    <w:rsid w:val="0084538B"/>
    <w:rsid w:val="00845A12"/>
    <w:rsid w:val="00845B58"/>
    <w:rsid w:val="008466C0"/>
    <w:rsid w:val="008467FD"/>
    <w:rsid w:val="00846944"/>
    <w:rsid w:val="00846EEC"/>
    <w:rsid w:val="00847192"/>
    <w:rsid w:val="008477E2"/>
    <w:rsid w:val="00847CA5"/>
    <w:rsid w:val="00847E3A"/>
    <w:rsid w:val="0085022C"/>
    <w:rsid w:val="008506A3"/>
    <w:rsid w:val="008507CC"/>
    <w:rsid w:val="00850F6B"/>
    <w:rsid w:val="008513C1"/>
    <w:rsid w:val="0085191B"/>
    <w:rsid w:val="00851DF4"/>
    <w:rsid w:val="00852009"/>
    <w:rsid w:val="00852202"/>
    <w:rsid w:val="00853118"/>
    <w:rsid w:val="008532B9"/>
    <w:rsid w:val="0085355D"/>
    <w:rsid w:val="0085387B"/>
    <w:rsid w:val="00853A74"/>
    <w:rsid w:val="008542E4"/>
    <w:rsid w:val="0085437B"/>
    <w:rsid w:val="00854DAC"/>
    <w:rsid w:val="00855337"/>
    <w:rsid w:val="00855366"/>
    <w:rsid w:val="008553D4"/>
    <w:rsid w:val="00855763"/>
    <w:rsid w:val="00856226"/>
    <w:rsid w:val="00856505"/>
    <w:rsid w:val="008568C5"/>
    <w:rsid w:val="00856D40"/>
    <w:rsid w:val="00856EBB"/>
    <w:rsid w:val="00856EF6"/>
    <w:rsid w:val="00856F19"/>
    <w:rsid w:val="00857278"/>
    <w:rsid w:val="0085758A"/>
    <w:rsid w:val="008579BF"/>
    <w:rsid w:val="00860712"/>
    <w:rsid w:val="00860987"/>
    <w:rsid w:val="0086104F"/>
    <w:rsid w:val="008612CF"/>
    <w:rsid w:val="00861A0A"/>
    <w:rsid w:val="00861C75"/>
    <w:rsid w:val="00861D93"/>
    <w:rsid w:val="0086264D"/>
    <w:rsid w:val="008627D7"/>
    <w:rsid w:val="00862A62"/>
    <w:rsid w:val="00862C30"/>
    <w:rsid w:val="00862D16"/>
    <w:rsid w:val="00862E94"/>
    <w:rsid w:val="0086320E"/>
    <w:rsid w:val="00863B1F"/>
    <w:rsid w:val="00863E01"/>
    <w:rsid w:val="0086400F"/>
    <w:rsid w:val="00864090"/>
    <w:rsid w:val="00864193"/>
    <w:rsid w:val="00864454"/>
    <w:rsid w:val="00864B6D"/>
    <w:rsid w:val="00865459"/>
    <w:rsid w:val="008656C9"/>
    <w:rsid w:val="00865891"/>
    <w:rsid w:val="0086601F"/>
    <w:rsid w:val="00866409"/>
    <w:rsid w:val="008666CE"/>
    <w:rsid w:val="00866C7F"/>
    <w:rsid w:val="00866F14"/>
    <w:rsid w:val="00866F54"/>
    <w:rsid w:val="00867090"/>
    <w:rsid w:val="008671C0"/>
    <w:rsid w:val="00867385"/>
    <w:rsid w:val="008700FA"/>
    <w:rsid w:val="0087021B"/>
    <w:rsid w:val="00870495"/>
    <w:rsid w:val="0087058A"/>
    <w:rsid w:val="00870754"/>
    <w:rsid w:val="008708EA"/>
    <w:rsid w:val="00870F3A"/>
    <w:rsid w:val="00872170"/>
    <w:rsid w:val="00872305"/>
    <w:rsid w:val="00872394"/>
    <w:rsid w:val="0087248E"/>
    <w:rsid w:val="0087258C"/>
    <w:rsid w:val="0087279D"/>
    <w:rsid w:val="00872D06"/>
    <w:rsid w:val="0087369F"/>
    <w:rsid w:val="008737E8"/>
    <w:rsid w:val="00873BF8"/>
    <w:rsid w:val="00873D9D"/>
    <w:rsid w:val="00873EDF"/>
    <w:rsid w:val="00873FAF"/>
    <w:rsid w:val="00873FF8"/>
    <w:rsid w:val="0087411C"/>
    <w:rsid w:val="008744C8"/>
    <w:rsid w:val="00874B5D"/>
    <w:rsid w:val="00874F4F"/>
    <w:rsid w:val="008751E2"/>
    <w:rsid w:val="00875260"/>
    <w:rsid w:val="0087526D"/>
    <w:rsid w:val="008756EC"/>
    <w:rsid w:val="00875F90"/>
    <w:rsid w:val="008768AF"/>
    <w:rsid w:val="00876DAF"/>
    <w:rsid w:val="008773BB"/>
    <w:rsid w:val="00877A12"/>
    <w:rsid w:val="00877CB5"/>
    <w:rsid w:val="00877D75"/>
    <w:rsid w:val="0088009C"/>
    <w:rsid w:val="00880538"/>
    <w:rsid w:val="00880555"/>
    <w:rsid w:val="0088056F"/>
    <w:rsid w:val="00880595"/>
    <w:rsid w:val="008805C5"/>
    <w:rsid w:val="00880EEC"/>
    <w:rsid w:val="0088189D"/>
    <w:rsid w:val="0088193D"/>
    <w:rsid w:val="00881AE6"/>
    <w:rsid w:val="00881C6D"/>
    <w:rsid w:val="008824C8"/>
    <w:rsid w:val="008829C7"/>
    <w:rsid w:val="00882A0D"/>
    <w:rsid w:val="00883429"/>
    <w:rsid w:val="00883826"/>
    <w:rsid w:val="00883862"/>
    <w:rsid w:val="008838A5"/>
    <w:rsid w:val="00883909"/>
    <w:rsid w:val="00883DD0"/>
    <w:rsid w:val="008848CE"/>
    <w:rsid w:val="00884AA7"/>
    <w:rsid w:val="008851B9"/>
    <w:rsid w:val="008855B5"/>
    <w:rsid w:val="00885616"/>
    <w:rsid w:val="00885898"/>
    <w:rsid w:val="00885E06"/>
    <w:rsid w:val="00885F6F"/>
    <w:rsid w:val="00886187"/>
    <w:rsid w:val="00886250"/>
    <w:rsid w:val="00886253"/>
    <w:rsid w:val="00886634"/>
    <w:rsid w:val="00886DA5"/>
    <w:rsid w:val="0088776B"/>
    <w:rsid w:val="008877AC"/>
    <w:rsid w:val="008906D6"/>
    <w:rsid w:val="00890A94"/>
    <w:rsid w:val="008914B7"/>
    <w:rsid w:val="00891588"/>
    <w:rsid w:val="00891678"/>
    <w:rsid w:val="00891C6D"/>
    <w:rsid w:val="00891E94"/>
    <w:rsid w:val="00892497"/>
    <w:rsid w:val="00892ACB"/>
    <w:rsid w:val="008931A3"/>
    <w:rsid w:val="008936A9"/>
    <w:rsid w:val="008937BC"/>
    <w:rsid w:val="008938E8"/>
    <w:rsid w:val="0089396B"/>
    <w:rsid w:val="00893EDB"/>
    <w:rsid w:val="008945E3"/>
    <w:rsid w:val="00894B1E"/>
    <w:rsid w:val="008952D6"/>
    <w:rsid w:val="00895FA8"/>
    <w:rsid w:val="00896091"/>
    <w:rsid w:val="00896797"/>
    <w:rsid w:val="00896CEF"/>
    <w:rsid w:val="00897269"/>
    <w:rsid w:val="008A01BE"/>
    <w:rsid w:val="008A02C3"/>
    <w:rsid w:val="008A06B0"/>
    <w:rsid w:val="008A1476"/>
    <w:rsid w:val="008A147A"/>
    <w:rsid w:val="008A193F"/>
    <w:rsid w:val="008A2142"/>
    <w:rsid w:val="008A227C"/>
    <w:rsid w:val="008A243E"/>
    <w:rsid w:val="008A2947"/>
    <w:rsid w:val="008A2E15"/>
    <w:rsid w:val="008A3069"/>
    <w:rsid w:val="008A31DD"/>
    <w:rsid w:val="008A3AAF"/>
    <w:rsid w:val="008A3B9C"/>
    <w:rsid w:val="008A4159"/>
    <w:rsid w:val="008A4573"/>
    <w:rsid w:val="008A4892"/>
    <w:rsid w:val="008A4D76"/>
    <w:rsid w:val="008A4D82"/>
    <w:rsid w:val="008A51D3"/>
    <w:rsid w:val="008A536C"/>
    <w:rsid w:val="008A53AA"/>
    <w:rsid w:val="008A579C"/>
    <w:rsid w:val="008A5BFD"/>
    <w:rsid w:val="008A5DF7"/>
    <w:rsid w:val="008A5E59"/>
    <w:rsid w:val="008A602A"/>
    <w:rsid w:val="008A613E"/>
    <w:rsid w:val="008A63A5"/>
    <w:rsid w:val="008A65AB"/>
    <w:rsid w:val="008A69C1"/>
    <w:rsid w:val="008A7B3B"/>
    <w:rsid w:val="008A7E6E"/>
    <w:rsid w:val="008B09CE"/>
    <w:rsid w:val="008B12C1"/>
    <w:rsid w:val="008B1738"/>
    <w:rsid w:val="008B1B61"/>
    <w:rsid w:val="008B1CC8"/>
    <w:rsid w:val="008B2C02"/>
    <w:rsid w:val="008B2F31"/>
    <w:rsid w:val="008B3244"/>
    <w:rsid w:val="008B324D"/>
    <w:rsid w:val="008B38A5"/>
    <w:rsid w:val="008B3D33"/>
    <w:rsid w:val="008B4146"/>
    <w:rsid w:val="008B4170"/>
    <w:rsid w:val="008B4645"/>
    <w:rsid w:val="008B468A"/>
    <w:rsid w:val="008B5145"/>
    <w:rsid w:val="008B5334"/>
    <w:rsid w:val="008B5B38"/>
    <w:rsid w:val="008B6003"/>
    <w:rsid w:val="008B604C"/>
    <w:rsid w:val="008B707D"/>
    <w:rsid w:val="008B73D1"/>
    <w:rsid w:val="008B75A0"/>
    <w:rsid w:val="008B791F"/>
    <w:rsid w:val="008B7F10"/>
    <w:rsid w:val="008C06B8"/>
    <w:rsid w:val="008C15FC"/>
    <w:rsid w:val="008C1B7B"/>
    <w:rsid w:val="008C1F2E"/>
    <w:rsid w:val="008C2982"/>
    <w:rsid w:val="008C32EF"/>
    <w:rsid w:val="008C36A4"/>
    <w:rsid w:val="008C3FDC"/>
    <w:rsid w:val="008C487A"/>
    <w:rsid w:val="008C4AE2"/>
    <w:rsid w:val="008C54A2"/>
    <w:rsid w:val="008C576B"/>
    <w:rsid w:val="008C57F1"/>
    <w:rsid w:val="008C5AA5"/>
    <w:rsid w:val="008C6347"/>
    <w:rsid w:val="008C67B8"/>
    <w:rsid w:val="008C68CB"/>
    <w:rsid w:val="008C7210"/>
    <w:rsid w:val="008C7918"/>
    <w:rsid w:val="008C7926"/>
    <w:rsid w:val="008D054C"/>
    <w:rsid w:val="008D09F5"/>
    <w:rsid w:val="008D161D"/>
    <w:rsid w:val="008D1750"/>
    <w:rsid w:val="008D2194"/>
    <w:rsid w:val="008D2197"/>
    <w:rsid w:val="008D290C"/>
    <w:rsid w:val="008D29B0"/>
    <w:rsid w:val="008D2AB7"/>
    <w:rsid w:val="008D2E8E"/>
    <w:rsid w:val="008D3895"/>
    <w:rsid w:val="008D57FB"/>
    <w:rsid w:val="008D5F94"/>
    <w:rsid w:val="008D69C1"/>
    <w:rsid w:val="008D774D"/>
    <w:rsid w:val="008D791F"/>
    <w:rsid w:val="008D7ACC"/>
    <w:rsid w:val="008E00CA"/>
    <w:rsid w:val="008E0455"/>
    <w:rsid w:val="008E09F3"/>
    <w:rsid w:val="008E13CE"/>
    <w:rsid w:val="008E1497"/>
    <w:rsid w:val="008E173E"/>
    <w:rsid w:val="008E17AC"/>
    <w:rsid w:val="008E1D0A"/>
    <w:rsid w:val="008E1DD5"/>
    <w:rsid w:val="008E2051"/>
    <w:rsid w:val="008E205D"/>
    <w:rsid w:val="008E2617"/>
    <w:rsid w:val="008E2AAE"/>
    <w:rsid w:val="008E3AE0"/>
    <w:rsid w:val="008E40A2"/>
    <w:rsid w:val="008E4865"/>
    <w:rsid w:val="008E4A65"/>
    <w:rsid w:val="008E5252"/>
    <w:rsid w:val="008E575E"/>
    <w:rsid w:val="008E5766"/>
    <w:rsid w:val="008E58B2"/>
    <w:rsid w:val="008E5BF3"/>
    <w:rsid w:val="008E669C"/>
    <w:rsid w:val="008E6844"/>
    <w:rsid w:val="008E68C5"/>
    <w:rsid w:val="008E6EF2"/>
    <w:rsid w:val="008E6F8F"/>
    <w:rsid w:val="008E7237"/>
    <w:rsid w:val="008E7AD0"/>
    <w:rsid w:val="008E7CF5"/>
    <w:rsid w:val="008E7F39"/>
    <w:rsid w:val="008F0787"/>
    <w:rsid w:val="008F0B1E"/>
    <w:rsid w:val="008F0FFE"/>
    <w:rsid w:val="008F10C7"/>
    <w:rsid w:val="008F1908"/>
    <w:rsid w:val="008F19CB"/>
    <w:rsid w:val="008F26FF"/>
    <w:rsid w:val="008F385D"/>
    <w:rsid w:val="008F38CA"/>
    <w:rsid w:val="008F3A88"/>
    <w:rsid w:val="008F4400"/>
    <w:rsid w:val="008F4907"/>
    <w:rsid w:val="008F5075"/>
    <w:rsid w:val="008F567C"/>
    <w:rsid w:val="008F5723"/>
    <w:rsid w:val="008F57B4"/>
    <w:rsid w:val="008F5D4E"/>
    <w:rsid w:val="008F61BD"/>
    <w:rsid w:val="008F628E"/>
    <w:rsid w:val="008F66B5"/>
    <w:rsid w:val="008F6FDA"/>
    <w:rsid w:val="008F74DC"/>
    <w:rsid w:val="009000D2"/>
    <w:rsid w:val="009003AD"/>
    <w:rsid w:val="0090061C"/>
    <w:rsid w:val="00900B8D"/>
    <w:rsid w:val="00901AE5"/>
    <w:rsid w:val="00902B60"/>
    <w:rsid w:val="00902F51"/>
    <w:rsid w:val="00903671"/>
    <w:rsid w:val="00903D9F"/>
    <w:rsid w:val="00903DDC"/>
    <w:rsid w:val="00903F28"/>
    <w:rsid w:val="009046E3"/>
    <w:rsid w:val="00904801"/>
    <w:rsid w:val="00904BEE"/>
    <w:rsid w:val="00904D9D"/>
    <w:rsid w:val="0090508E"/>
    <w:rsid w:val="00905177"/>
    <w:rsid w:val="009054D0"/>
    <w:rsid w:val="00905609"/>
    <w:rsid w:val="0090579E"/>
    <w:rsid w:val="009057BC"/>
    <w:rsid w:val="00905A8E"/>
    <w:rsid w:val="00905B1D"/>
    <w:rsid w:val="00905BE3"/>
    <w:rsid w:val="00905D9F"/>
    <w:rsid w:val="00905E2A"/>
    <w:rsid w:val="00906142"/>
    <w:rsid w:val="009063B4"/>
    <w:rsid w:val="009067E3"/>
    <w:rsid w:val="00906CA9"/>
    <w:rsid w:val="00906FBA"/>
    <w:rsid w:val="00906FDF"/>
    <w:rsid w:val="0090733A"/>
    <w:rsid w:val="00907385"/>
    <w:rsid w:val="009073E0"/>
    <w:rsid w:val="0090789D"/>
    <w:rsid w:val="00907961"/>
    <w:rsid w:val="00907C19"/>
    <w:rsid w:val="00907C3B"/>
    <w:rsid w:val="00910672"/>
    <w:rsid w:val="00910BCD"/>
    <w:rsid w:val="00910CE1"/>
    <w:rsid w:val="0091155B"/>
    <w:rsid w:val="00911855"/>
    <w:rsid w:val="009118F5"/>
    <w:rsid w:val="00911961"/>
    <w:rsid w:val="00911DCF"/>
    <w:rsid w:val="009128C2"/>
    <w:rsid w:val="009128CD"/>
    <w:rsid w:val="00912D8D"/>
    <w:rsid w:val="009138B8"/>
    <w:rsid w:val="00913C37"/>
    <w:rsid w:val="00913E18"/>
    <w:rsid w:val="009141E0"/>
    <w:rsid w:val="00914A7A"/>
    <w:rsid w:val="009157C0"/>
    <w:rsid w:val="00915DAC"/>
    <w:rsid w:val="00915F64"/>
    <w:rsid w:val="00916AA2"/>
    <w:rsid w:val="00916B99"/>
    <w:rsid w:val="00916F2E"/>
    <w:rsid w:val="0091702C"/>
    <w:rsid w:val="00920073"/>
    <w:rsid w:val="00920C88"/>
    <w:rsid w:val="00920D0C"/>
    <w:rsid w:val="00921581"/>
    <w:rsid w:val="009225EA"/>
    <w:rsid w:val="00922E54"/>
    <w:rsid w:val="009234E6"/>
    <w:rsid w:val="00923B94"/>
    <w:rsid w:val="00923CFC"/>
    <w:rsid w:val="00923EC0"/>
    <w:rsid w:val="00924067"/>
    <w:rsid w:val="0092450C"/>
    <w:rsid w:val="00924DCB"/>
    <w:rsid w:val="0092530B"/>
    <w:rsid w:val="0092540E"/>
    <w:rsid w:val="00925A29"/>
    <w:rsid w:val="00925B78"/>
    <w:rsid w:val="009261ED"/>
    <w:rsid w:val="009263BE"/>
    <w:rsid w:val="009264FC"/>
    <w:rsid w:val="0092660B"/>
    <w:rsid w:val="00927095"/>
    <w:rsid w:val="00927B5E"/>
    <w:rsid w:val="00927C60"/>
    <w:rsid w:val="00927DB8"/>
    <w:rsid w:val="00930FEA"/>
    <w:rsid w:val="009314BC"/>
    <w:rsid w:val="00931988"/>
    <w:rsid w:val="00931DBE"/>
    <w:rsid w:val="009329D0"/>
    <w:rsid w:val="00933E28"/>
    <w:rsid w:val="009342FE"/>
    <w:rsid w:val="00934892"/>
    <w:rsid w:val="0093512A"/>
    <w:rsid w:val="00935C3E"/>
    <w:rsid w:val="00935F1D"/>
    <w:rsid w:val="00936329"/>
    <w:rsid w:val="0093696A"/>
    <w:rsid w:val="009369EF"/>
    <w:rsid w:val="00936FDA"/>
    <w:rsid w:val="0093719D"/>
    <w:rsid w:val="00937209"/>
    <w:rsid w:val="00937254"/>
    <w:rsid w:val="00937261"/>
    <w:rsid w:val="00937437"/>
    <w:rsid w:val="009401E2"/>
    <w:rsid w:val="009405DB"/>
    <w:rsid w:val="0094065E"/>
    <w:rsid w:val="00940C46"/>
    <w:rsid w:val="00941A40"/>
    <w:rsid w:val="00941E33"/>
    <w:rsid w:val="00941EC0"/>
    <w:rsid w:val="0094331F"/>
    <w:rsid w:val="009435E5"/>
    <w:rsid w:val="00944572"/>
    <w:rsid w:val="00945710"/>
    <w:rsid w:val="00945C74"/>
    <w:rsid w:val="00946389"/>
    <w:rsid w:val="009465C5"/>
    <w:rsid w:val="00946658"/>
    <w:rsid w:val="00946BB4"/>
    <w:rsid w:val="00946D1D"/>
    <w:rsid w:val="00947407"/>
    <w:rsid w:val="009502DB"/>
    <w:rsid w:val="009510ED"/>
    <w:rsid w:val="00951BE2"/>
    <w:rsid w:val="00951E9C"/>
    <w:rsid w:val="0095251B"/>
    <w:rsid w:val="00952702"/>
    <w:rsid w:val="00952A62"/>
    <w:rsid w:val="00952BCC"/>
    <w:rsid w:val="00952DB7"/>
    <w:rsid w:val="00952F36"/>
    <w:rsid w:val="00953D0F"/>
    <w:rsid w:val="00953D41"/>
    <w:rsid w:val="009542E0"/>
    <w:rsid w:val="00954B3E"/>
    <w:rsid w:val="00954B5A"/>
    <w:rsid w:val="00955158"/>
    <w:rsid w:val="009552AB"/>
    <w:rsid w:val="00955339"/>
    <w:rsid w:val="009558D8"/>
    <w:rsid w:val="00955F81"/>
    <w:rsid w:val="00956521"/>
    <w:rsid w:val="009566B0"/>
    <w:rsid w:val="00956741"/>
    <w:rsid w:val="009574D4"/>
    <w:rsid w:val="00957C87"/>
    <w:rsid w:val="009600E6"/>
    <w:rsid w:val="009602E0"/>
    <w:rsid w:val="00960359"/>
    <w:rsid w:val="0096085F"/>
    <w:rsid w:val="00960C7A"/>
    <w:rsid w:val="00961351"/>
    <w:rsid w:val="009624CA"/>
    <w:rsid w:val="0096290A"/>
    <w:rsid w:val="00962C81"/>
    <w:rsid w:val="009636A0"/>
    <w:rsid w:val="00963CF1"/>
    <w:rsid w:val="00963E15"/>
    <w:rsid w:val="00964385"/>
    <w:rsid w:val="009648D7"/>
    <w:rsid w:val="009649FD"/>
    <w:rsid w:val="00964C68"/>
    <w:rsid w:val="00965B06"/>
    <w:rsid w:val="009668FE"/>
    <w:rsid w:val="00967014"/>
    <w:rsid w:val="00967555"/>
    <w:rsid w:val="009676A1"/>
    <w:rsid w:val="009700D2"/>
    <w:rsid w:val="00970210"/>
    <w:rsid w:val="00970634"/>
    <w:rsid w:val="00970784"/>
    <w:rsid w:val="00970821"/>
    <w:rsid w:val="00972648"/>
    <w:rsid w:val="0097282F"/>
    <w:rsid w:val="0097292E"/>
    <w:rsid w:val="009741BA"/>
    <w:rsid w:val="009752B8"/>
    <w:rsid w:val="00975ED8"/>
    <w:rsid w:val="00976C7C"/>
    <w:rsid w:val="00977201"/>
    <w:rsid w:val="00977727"/>
    <w:rsid w:val="00977E20"/>
    <w:rsid w:val="00977E7B"/>
    <w:rsid w:val="009808D5"/>
    <w:rsid w:val="00980AE8"/>
    <w:rsid w:val="00980ED2"/>
    <w:rsid w:val="00981547"/>
    <w:rsid w:val="0098164D"/>
    <w:rsid w:val="00981DE1"/>
    <w:rsid w:val="0098200C"/>
    <w:rsid w:val="009821CC"/>
    <w:rsid w:val="00982733"/>
    <w:rsid w:val="009828DE"/>
    <w:rsid w:val="00982A86"/>
    <w:rsid w:val="00983EBE"/>
    <w:rsid w:val="00983FC2"/>
    <w:rsid w:val="009844DD"/>
    <w:rsid w:val="009850CD"/>
    <w:rsid w:val="00985D80"/>
    <w:rsid w:val="00985ED9"/>
    <w:rsid w:val="009863F9"/>
    <w:rsid w:val="0098649A"/>
    <w:rsid w:val="00986740"/>
    <w:rsid w:val="00986B0D"/>
    <w:rsid w:val="00987585"/>
    <w:rsid w:val="00990706"/>
    <w:rsid w:val="009912F1"/>
    <w:rsid w:val="00991394"/>
    <w:rsid w:val="00991452"/>
    <w:rsid w:val="00991D8B"/>
    <w:rsid w:val="009921FD"/>
    <w:rsid w:val="009926B5"/>
    <w:rsid w:val="00992C2A"/>
    <w:rsid w:val="0099308F"/>
    <w:rsid w:val="00993D63"/>
    <w:rsid w:val="009945AD"/>
    <w:rsid w:val="009949D4"/>
    <w:rsid w:val="00994B93"/>
    <w:rsid w:val="00994F9B"/>
    <w:rsid w:val="009953DA"/>
    <w:rsid w:val="009959E4"/>
    <w:rsid w:val="00995CFA"/>
    <w:rsid w:val="00996715"/>
    <w:rsid w:val="009968F2"/>
    <w:rsid w:val="00996C1F"/>
    <w:rsid w:val="0099759E"/>
    <w:rsid w:val="00997605"/>
    <w:rsid w:val="00997DB6"/>
    <w:rsid w:val="009A0296"/>
    <w:rsid w:val="009A02D3"/>
    <w:rsid w:val="009A0C7F"/>
    <w:rsid w:val="009A11A6"/>
    <w:rsid w:val="009A1311"/>
    <w:rsid w:val="009A1B39"/>
    <w:rsid w:val="009A28F8"/>
    <w:rsid w:val="009A301F"/>
    <w:rsid w:val="009A3678"/>
    <w:rsid w:val="009A3B91"/>
    <w:rsid w:val="009A3D2F"/>
    <w:rsid w:val="009A45AC"/>
    <w:rsid w:val="009A47FD"/>
    <w:rsid w:val="009A48B4"/>
    <w:rsid w:val="009A48CC"/>
    <w:rsid w:val="009A51B8"/>
    <w:rsid w:val="009A548B"/>
    <w:rsid w:val="009A5FAC"/>
    <w:rsid w:val="009A6386"/>
    <w:rsid w:val="009A655A"/>
    <w:rsid w:val="009A68B8"/>
    <w:rsid w:val="009A738A"/>
    <w:rsid w:val="009A7438"/>
    <w:rsid w:val="009A7680"/>
    <w:rsid w:val="009A7B71"/>
    <w:rsid w:val="009A7B7F"/>
    <w:rsid w:val="009B0557"/>
    <w:rsid w:val="009B0883"/>
    <w:rsid w:val="009B0BEC"/>
    <w:rsid w:val="009B17B2"/>
    <w:rsid w:val="009B252D"/>
    <w:rsid w:val="009B3165"/>
    <w:rsid w:val="009B333C"/>
    <w:rsid w:val="009B36AC"/>
    <w:rsid w:val="009B4148"/>
    <w:rsid w:val="009B44BF"/>
    <w:rsid w:val="009B44ED"/>
    <w:rsid w:val="009B4B51"/>
    <w:rsid w:val="009B4C4F"/>
    <w:rsid w:val="009B502D"/>
    <w:rsid w:val="009B51A4"/>
    <w:rsid w:val="009B5DD5"/>
    <w:rsid w:val="009B65C8"/>
    <w:rsid w:val="009B6667"/>
    <w:rsid w:val="009B6EBB"/>
    <w:rsid w:val="009B7012"/>
    <w:rsid w:val="009B7EF9"/>
    <w:rsid w:val="009C0553"/>
    <w:rsid w:val="009C098A"/>
    <w:rsid w:val="009C0A8B"/>
    <w:rsid w:val="009C27E3"/>
    <w:rsid w:val="009C2CAC"/>
    <w:rsid w:val="009C3494"/>
    <w:rsid w:val="009C3641"/>
    <w:rsid w:val="009C3710"/>
    <w:rsid w:val="009C3F9A"/>
    <w:rsid w:val="009C40C8"/>
    <w:rsid w:val="009C45F9"/>
    <w:rsid w:val="009C4A3E"/>
    <w:rsid w:val="009C55B1"/>
    <w:rsid w:val="009C58A2"/>
    <w:rsid w:val="009C5E88"/>
    <w:rsid w:val="009C5FC1"/>
    <w:rsid w:val="009C6E6D"/>
    <w:rsid w:val="009C733D"/>
    <w:rsid w:val="009C735A"/>
    <w:rsid w:val="009D042B"/>
    <w:rsid w:val="009D08C3"/>
    <w:rsid w:val="009D09C5"/>
    <w:rsid w:val="009D0B81"/>
    <w:rsid w:val="009D17F3"/>
    <w:rsid w:val="009D18E0"/>
    <w:rsid w:val="009D1C9F"/>
    <w:rsid w:val="009D212A"/>
    <w:rsid w:val="009D220C"/>
    <w:rsid w:val="009D23CF"/>
    <w:rsid w:val="009D2476"/>
    <w:rsid w:val="009D2E98"/>
    <w:rsid w:val="009D36EE"/>
    <w:rsid w:val="009D377F"/>
    <w:rsid w:val="009D3950"/>
    <w:rsid w:val="009D3FF2"/>
    <w:rsid w:val="009D4070"/>
    <w:rsid w:val="009D47F0"/>
    <w:rsid w:val="009D5209"/>
    <w:rsid w:val="009D5DEB"/>
    <w:rsid w:val="009D6140"/>
    <w:rsid w:val="009D64E0"/>
    <w:rsid w:val="009D70A1"/>
    <w:rsid w:val="009D74FC"/>
    <w:rsid w:val="009D7733"/>
    <w:rsid w:val="009D7E7E"/>
    <w:rsid w:val="009D7EF3"/>
    <w:rsid w:val="009E0834"/>
    <w:rsid w:val="009E08F7"/>
    <w:rsid w:val="009E0A55"/>
    <w:rsid w:val="009E1A5F"/>
    <w:rsid w:val="009E1F57"/>
    <w:rsid w:val="009E1F76"/>
    <w:rsid w:val="009E2075"/>
    <w:rsid w:val="009E232A"/>
    <w:rsid w:val="009E275C"/>
    <w:rsid w:val="009E2AA2"/>
    <w:rsid w:val="009E2DCF"/>
    <w:rsid w:val="009E321F"/>
    <w:rsid w:val="009E39A1"/>
    <w:rsid w:val="009E3D67"/>
    <w:rsid w:val="009E3E58"/>
    <w:rsid w:val="009E4246"/>
    <w:rsid w:val="009E448E"/>
    <w:rsid w:val="009E4513"/>
    <w:rsid w:val="009E4C5B"/>
    <w:rsid w:val="009E4D5D"/>
    <w:rsid w:val="009E50E0"/>
    <w:rsid w:val="009E512D"/>
    <w:rsid w:val="009E5E62"/>
    <w:rsid w:val="009E70C1"/>
    <w:rsid w:val="009E72DD"/>
    <w:rsid w:val="009E758C"/>
    <w:rsid w:val="009E7BBC"/>
    <w:rsid w:val="009E7C3C"/>
    <w:rsid w:val="009E7DDC"/>
    <w:rsid w:val="009F04A5"/>
    <w:rsid w:val="009F0609"/>
    <w:rsid w:val="009F0886"/>
    <w:rsid w:val="009F0BA9"/>
    <w:rsid w:val="009F0FF1"/>
    <w:rsid w:val="009F1BF8"/>
    <w:rsid w:val="009F1D5C"/>
    <w:rsid w:val="009F1F2A"/>
    <w:rsid w:val="009F21ED"/>
    <w:rsid w:val="009F22F3"/>
    <w:rsid w:val="009F26BD"/>
    <w:rsid w:val="009F29B6"/>
    <w:rsid w:val="009F31D7"/>
    <w:rsid w:val="009F3988"/>
    <w:rsid w:val="009F3B69"/>
    <w:rsid w:val="009F4455"/>
    <w:rsid w:val="009F4D6F"/>
    <w:rsid w:val="009F4DBC"/>
    <w:rsid w:val="009F527C"/>
    <w:rsid w:val="009F541B"/>
    <w:rsid w:val="009F56B2"/>
    <w:rsid w:val="009F5D32"/>
    <w:rsid w:val="009F6E2E"/>
    <w:rsid w:val="009F7239"/>
    <w:rsid w:val="009F7301"/>
    <w:rsid w:val="009F7649"/>
    <w:rsid w:val="009F7723"/>
    <w:rsid w:val="009F7A97"/>
    <w:rsid w:val="009F7B3C"/>
    <w:rsid w:val="009F7F9C"/>
    <w:rsid w:val="00A003B2"/>
    <w:rsid w:val="00A004D8"/>
    <w:rsid w:val="00A00A29"/>
    <w:rsid w:val="00A00C2B"/>
    <w:rsid w:val="00A00C36"/>
    <w:rsid w:val="00A010AE"/>
    <w:rsid w:val="00A010B5"/>
    <w:rsid w:val="00A01A07"/>
    <w:rsid w:val="00A01A1D"/>
    <w:rsid w:val="00A02100"/>
    <w:rsid w:val="00A02442"/>
    <w:rsid w:val="00A03194"/>
    <w:rsid w:val="00A03F24"/>
    <w:rsid w:val="00A04E6F"/>
    <w:rsid w:val="00A06331"/>
    <w:rsid w:val="00A06714"/>
    <w:rsid w:val="00A06AA6"/>
    <w:rsid w:val="00A06D49"/>
    <w:rsid w:val="00A075AF"/>
    <w:rsid w:val="00A07B88"/>
    <w:rsid w:val="00A07C86"/>
    <w:rsid w:val="00A07DBE"/>
    <w:rsid w:val="00A10439"/>
    <w:rsid w:val="00A105B1"/>
    <w:rsid w:val="00A10601"/>
    <w:rsid w:val="00A108A1"/>
    <w:rsid w:val="00A10B51"/>
    <w:rsid w:val="00A11070"/>
    <w:rsid w:val="00A110E7"/>
    <w:rsid w:val="00A11744"/>
    <w:rsid w:val="00A11C2A"/>
    <w:rsid w:val="00A127A2"/>
    <w:rsid w:val="00A12DD3"/>
    <w:rsid w:val="00A13247"/>
    <w:rsid w:val="00A13C0C"/>
    <w:rsid w:val="00A13F98"/>
    <w:rsid w:val="00A14113"/>
    <w:rsid w:val="00A15600"/>
    <w:rsid w:val="00A15611"/>
    <w:rsid w:val="00A15679"/>
    <w:rsid w:val="00A1623F"/>
    <w:rsid w:val="00A16903"/>
    <w:rsid w:val="00A16AA0"/>
    <w:rsid w:val="00A16F05"/>
    <w:rsid w:val="00A174A0"/>
    <w:rsid w:val="00A176B7"/>
    <w:rsid w:val="00A17E63"/>
    <w:rsid w:val="00A2038C"/>
    <w:rsid w:val="00A204F1"/>
    <w:rsid w:val="00A2137A"/>
    <w:rsid w:val="00A21763"/>
    <w:rsid w:val="00A21823"/>
    <w:rsid w:val="00A218D7"/>
    <w:rsid w:val="00A22163"/>
    <w:rsid w:val="00A23D30"/>
    <w:rsid w:val="00A2409D"/>
    <w:rsid w:val="00A2415F"/>
    <w:rsid w:val="00A24E98"/>
    <w:rsid w:val="00A25B0A"/>
    <w:rsid w:val="00A25B22"/>
    <w:rsid w:val="00A25BF9"/>
    <w:rsid w:val="00A25E0E"/>
    <w:rsid w:val="00A25F1A"/>
    <w:rsid w:val="00A26131"/>
    <w:rsid w:val="00A26635"/>
    <w:rsid w:val="00A269A3"/>
    <w:rsid w:val="00A26E32"/>
    <w:rsid w:val="00A26F3F"/>
    <w:rsid w:val="00A273AD"/>
    <w:rsid w:val="00A27562"/>
    <w:rsid w:val="00A27844"/>
    <w:rsid w:val="00A27B17"/>
    <w:rsid w:val="00A300D3"/>
    <w:rsid w:val="00A30129"/>
    <w:rsid w:val="00A306AE"/>
    <w:rsid w:val="00A30779"/>
    <w:rsid w:val="00A3096E"/>
    <w:rsid w:val="00A30A2E"/>
    <w:rsid w:val="00A313E7"/>
    <w:rsid w:val="00A314A1"/>
    <w:rsid w:val="00A316D2"/>
    <w:rsid w:val="00A31976"/>
    <w:rsid w:val="00A31E50"/>
    <w:rsid w:val="00A32127"/>
    <w:rsid w:val="00A3253D"/>
    <w:rsid w:val="00A3286A"/>
    <w:rsid w:val="00A33219"/>
    <w:rsid w:val="00A33B5C"/>
    <w:rsid w:val="00A33C7A"/>
    <w:rsid w:val="00A33D39"/>
    <w:rsid w:val="00A33D90"/>
    <w:rsid w:val="00A34332"/>
    <w:rsid w:val="00A34514"/>
    <w:rsid w:val="00A34712"/>
    <w:rsid w:val="00A351AE"/>
    <w:rsid w:val="00A357D3"/>
    <w:rsid w:val="00A35876"/>
    <w:rsid w:val="00A3612D"/>
    <w:rsid w:val="00A3640A"/>
    <w:rsid w:val="00A36B3C"/>
    <w:rsid w:val="00A36B53"/>
    <w:rsid w:val="00A37146"/>
    <w:rsid w:val="00A374ED"/>
    <w:rsid w:val="00A37E1B"/>
    <w:rsid w:val="00A408B8"/>
    <w:rsid w:val="00A40E6C"/>
    <w:rsid w:val="00A40EC9"/>
    <w:rsid w:val="00A414C7"/>
    <w:rsid w:val="00A414F0"/>
    <w:rsid w:val="00A41550"/>
    <w:rsid w:val="00A41D97"/>
    <w:rsid w:val="00A41D98"/>
    <w:rsid w:val="00A42262"/>
    <w:rsid w:val="00A42413"/>
    <w:rsid w:val="00A43199"/>
    <w:rsid w:val="00A438FF"/>
    <w:rsid w:val="00A43A71"/>
    <w:rsid w:val="00A43D2C"/>
    <w:rsid w:val="00A43FC5"/>
    <w:rsid w:val="00A44552"/>
    <w:rsid w:val="00A4468E"/>
    <w:rsid w:val="00A4548E"/>
    <w:rsid w:val="00A45662"/>
    <w:rsid w:val="00A45AD8"/>
    <w:rsid w:val="00A45D5F"/>
    <w:rsid w:val="00A45D8C"/>
    <w:rsid w:val="00A4603C"/>
    <w:rsid w:val="00A46132"/>
    <w:rsid w:val="00A4625D"/>
    <w:rsid w:val="00A46337"/>
    <w:rsid w:val="00A4648B"/>
    <w:rsid w:val="00A465FC"/>
    <w:rsid w:val="00A466F2"/>
    <w:rsid w:val="00A4672C"/>
    <w:rsid w:val="00A46C49"/>
    <w:rsid w:val="00A46F99"/>
    <w:rsid w:val="00A479DA"/>
    <w:rsid w:val="00A47B5C"/>
    <w:rsid w:val="00A47CFE"/>
    <w:rsid w:val="00A47EF4"/>
    <w:rsid w:val="00A47F79"/>
    <w:rsid w:val="00A509CE"/>
    <w:rsid w:val="00A50B4B"/>
    <w:rsid w:val="00A51085"/>
    <w:rsid w:val="00A51117"/>
    <w:rsid w:val="00A51206"/>
    <w:rsid w:val="00A51262"/>
    <w:rsid w:val="00A513FB"/>
    <w:rsid w:val="00A52559"/>
    <w:rsid w:val="00A52656"/>
    <w:rsid w:val="00A5266E"/>
    <w:rsid w:val="00A52D15"/>
    <w:rsid w:val="00A52FB1"/>
    <w:rsid w:val="00A531B8"/>
    <w:rsid w:val="00A5350D"/>
    <w:rsid w:val="00A53A5C"/>
    <w:rsid w:val="00A53F4D"/>
    <w:rsid w:val="00A54669"/>
    <w:rsid w:val="00A546BB"/>
    <w:rsid w:val="00A54AAD"/>
    <w:rsid w:val="00A557A9"/>
    <w:rsid w:val="00A55B00"/>
    <w:rsid w:val="00A5605A"/>
    <w:rsid w:val="00A56179"/>
    <w:rsid w:val="00A56E7D"/>
    <w:rsid w:val="00A57073"/>
    <w:rsid w:val="00A5718A"/>
    <w:rsid w:val="00A5732C"/>
    <w:rsid w:val="00A57A10"/>
    <w:rsid w:val="00A57A40"/>
    <w:rsid w:val="00A57F25"/>
    <w:rsid w:val="00A60170"/>
    <w:rsid w:val="00A60625"/>
    <w:rsid w:val="00A6062A"/>
    <w:rsid w:val="00A60C06"/>
    <w:rsid w:val="00A60C45"/>
    <w:rsid w:val="00A6116B"/>
    <w:rsid w:val="00A61367"/>
    <w:rsid w:val="00A6153D"/>
    <w:rsid w:val="00A61D6C"/>
    <w:rsid w:val="00A61FC7"/>
    <w:rsid w:val="00A623F1"/>
    <w:rsid w:val="00A62BE8"/>
    <w:rsid w:val="00A62CA5"/>
    <w:rsid w:val="00A63A82"/>
    <w:rsid w:val="00A63AC8"/>
    <w:rsid w:val="00A63ACE"/>
    <w:rsid w:val="00A64018"/>
    <w:rsid w:val="00A6425F"/>
    <w:rsid w:val="00A64400"/>
    <w:rsid w:val="00A64864"/>
    <w:rsid w:val="00A64D2C"/>
    <w:rsid w:val="00A65267"/>
    <w:rsid w:val="00A66098"/>
    <w:rsid w:val="00A67082"/>
    <w:rsid w:val="00A673CA"/>
    <w:rsid w:val="00A67731"/>
    <w:rsid w:val="00A6778C"/>
    <w:rsid w:val="00A67C4B"/>
    <w:rsid w:val="00A67ED0"/>
    <w:rsid w:val="00A67FD9"/>
    <w:rsid w:val="00A7009C"/>
    <w:rsid w:val="00A702ED"/>
    <w:rsid w:val="00A70557"/>
    <w:rsid w:val="00A70EA6"/>
    <w:rsid w:val="00A70F4D"/>
    <w:rsid w:val="00A710C8"/>
    <w:rsid w:val="00A71390"/>
    <w:rsid w:val="00A71AF9"/>
    <w:rsid w:val="00A71B42"/>
    <w:rsid w:val="00A71E91"/>
    <w:rsid w:val="00A72032"/>
    <w:rsid w:val="00A720F9"/>
    <w:rsid w:val="00A721D0"/>
    <w:rsid w:val="00A72575"/>
    <w:rsid w:val="00A72C6E"/>
    <w:rsid w:val="00A73228"/>
    <w:rsid w:val="00A73429"/>
    <w:rsid w:val="00A7356D"/>
    <w:rsid w:val="00A73D4D"/>
    <w:rsid w:val="00A7408E"/>
    <w:rsid w:val="00A7434A"/>
    <w:rsid w:val="00A74D78"/>
    <w:rsid w:val="00A7513F"/>
    <w:rsid w:val="00A75A27"/>
    <w:rsid w:val="00A75BF9"/>
    <w:rsid w:val="00A76729"/>
    <w:rsid w:val="00A76ACB"/>
    <w:rsid w:val="00A77E22"/>
    <w:rsid w:val="00A80061"/>
    <w:rsid w:val="00A801CF"/>
    <w:rsid w:val="00A802A8"/>
    <w:rsid w:val="00A805CD"/>
    <w:rsid w:val="00A80D0D"/>
    <w:rsid w:val="00A80DC3"/>
    <w:rsid w:val="00A81500"/>
    <w:rsid w:val="00A819F4"/>
    <w:rsid w:val="00A81F92"/>
    <w:rsid w:val="00A82589"/>
    <w:rsid w:val="00A82697"/>
    <w:rsid w:val="00A8282D"/>
    <w:rsid w:val="00A82E49"/>
    <w:rsid w:val="00A82F60"/>
    <w:rsid w:val="00A8394E"/>
    <w:rsid w:val="00A8397F"/>
    <w:rsid w:val="00A83D42"/>
    <w:rsid w:val="00A83DC7"/>
    <w:rsid w:val="00A83F67"/>
    <w:rsid w:val="00A84139"/>
    <w:rsid w:val="00A842A0"/>
    <w:rsid w:val="00A84A6C"/>
    <w:rsid w:val="00A84AA4"/>
    <w:rsid w:val="00A84B1A"/>
    <w:rsid w:val="00A8500B"/>
    <w:rsid w:val="00A851A9"/>
    <w:rsid w:val="00A85221"/>
    <w:rsid w:val="00A8549C"/>
    <w:rsid w:val="00A85DEE"/>
    <w:rsid w:val="00A85F2F"/>
    <w:rsid w:val="00A86052"/>
    <w:rsid w:val="00A8605F"/>
    <w:rsid w:val="00A86CF1"/>
    <w:rsid w:val="00A86F23"/>
    <w:rsid w:val="00A87252"/>
    <w:rsid w:val="00A875B3"/>
    <w:rsid w:val="00A875EB"/>
    <w:rsid w:val="00A87B8E"/>
    <w:rsid w:val="00A90647"/>
    <w:rsid w:val="00A90962"/>
    <w:rsid w:val="00A90AD9"/>
    <w:rsid w:val="00A90C04"/>
    <w:rsid w:val="00A90CC6"/>
    <w:rsid w:val="00A90FD3"/>
    <w:rsid w:val="00A90FE6"/>
    <w:rsid w:val="00A9117F"/>
    <w:rsid w:val="00A919E2"/>
    <w:rsid w:val="00A91E9C"/>
    <w:rsid w:val="00A9238F"/>
    <w:rsid w:val="00A9270E"/>
    <w:rsid w:val="00A9309A"/>
    <w:rsid w:val="00A931E1"/>
    <w:rsid w:val="00A935DB"/>
    <w:rsid w:val="00A9363E"/>
    <w:rsid w:val="00A93BE2"/>
    <w:rsid w:val="00A93FED"/>
    <w:rsid w:val="00A94B88"/>
    <w:rsid w:val="00A94F46"/>
    <w:rsid w:val="00A950AD"/>
    <w:rsid w:val="00A95618"/>
    <w:rsid w:val="00A9573A"/>
    <w:rsid w:val="00A96148"/>
    <w:rsid w:val="00A96394"/>
    <w:rsid w:val="00A965B0"/>
    <w:rsid w:val="00A96B01"/>
    <w:rsid w:val="00A96C7A"/>
    <w:rsid w:val="00A97561"/>
    <w:rsid w:val="00A97D27"/>
    <w:rsid w:val="00AA03BF"/>
    <w:rsid w:val="00AA03D1"/>
    <w:rsid w:val="00AA0798"/>
    <w:rsid w:val="00AA0940"/>
    <w:rsid w:val="00AA0989"/>
    <w:rsid w:val="00AA0A85"/>
    <w:rsid w:val="00AA105D"/>
    <w:rsid w:val="00AA108C"/>
    <w:rsid w:val="00AA16AC"/>
    <w:rsid w:val="00AA1856"/>
    <w:rsid w:val="00AA18BF"/>
    <w:rsid w:val="00AA191B"/>
    <w:rsid w:val="00AA2DF5"/>
    <w:rsid w:val="00AA3036"/>
    <w:rsid w:val="00AA3179"/>
    <w:rsid w:val="00AA33A1"/>
    <w:rsid w:val="00AA38F1"/>
    <w:rsid w:val="00AA3D36"/>
    <w:rsid w:val="00AA4002"/>
    <w:rsid w:val="00AA438E"/>
    <w:rsid w:val="00AA5B44"/>
    <w:rsid w:val="00AA6BBF"/>
    <w:rsid w:val="00AA6DAC"/>
    <w:rsid w:val="00AA6E98"/>
    <w:rsid w:val="00AA7CD1"/>
    <w:rsid w:val="00AA7E07"/>
    <w:rsid w:val="00AA7E8C"/>
    <w:rsid w:val="00AB0746"/>
    <w:rsid w:val="00AB0E9B"/>
    <w:rsid w:val="00AB1063"/>
    <w:rsid w:val="00AB1120"/>
    <w:rsid w:val="00AB1374"/>
    <w:rsid w:val="00AB2541"/>
    <w:rsid w:val="00AB2629"/>
    <w:rsid w:val="00AB2ADD"/>
    <w:rsid w:val="00AB2B98"/>
    <w:rsid w:val="00AB2C25"/>
    <w:rsid w:val="00AB2E5D"/>
    <w:rsid w:val="00AB31AE"/>
    <w:rsid w:val="00AB35F4"/>
    <w:rsid w:val="00AB3B9D"/>
    <w:rsid w:val="00AB4773"/>
    <w:rsid w:val="00AB4C38"/>
    <w:rsid w:val="00AB4EE0"/>
    <w:rsid w:val="00AB526D"/>
    <w:rsid w:val="00AB53E7"/>
    <w:rsid w:val="00AB5517"/>
    <w:rsid w:val="00AB5D5D"/>
    <w:rsid w:val="00AB5DA3"/>
    <w:rsid w:val="00AB603C"/>
    <w:rsid w:val="00AB6330"/>
    <w:rsid w:val="00AB69C4"/>
    <w:rsid w:val="00AB69FF"/>
    <w:rsid w:val="00AB6CD6"/>
    <w:rsid w:val="00AB7021"/>
    <w:rsid w:val="00AB73EA"/>
    <w:rsid w:val="00AB7582"/>
    <w:rsid w:val="00AB7C75"/>
    <w:rsid w:val="00AB7ED8"/>
    <w:rsid w:val="00AB7F54"/>
    <w:rsid w:val="00AC0002"/>
    <w:rsid w:val="00AC02B9"/>
    <w:rsid w:val="00AC03AE"/>
    <w:rsid w:val="00AC06D8"/>
    <w:rsid w:val="00AC0906"/>
    <w:rsid w:val="00AC1C76"/>
    <w:rsid w:val="00AC1D38"/>
    <w:rsid w:val="00AC1FD8"/>
    <w:rsid w:val="00AC23F1"/>
    <w:rsid w:val="00AC28AB"/>
    <w:rsid w:val="00AC309A"/>
    <w:rsid w:val="00AC320E"/>
    <w:rsid w:val="00AC342F"/>
    <w:rsid w:val="00AC3D02"/>
    <w:rsid w:val="00AC4374"/>
    <w:rsid w:val="00AC4B6A"/>
    <w:rsid w:val="00AC5B5B"/>
    <w:rsid w:val="00AC5CB6"/>
    <w:rsid w:val="00AC6345"/>
    <w:rsid w:val="00AC706F"/>
    <w:rsid w:val="00AC72FF"/>
    <w:rsid w:val="00AC7336"/>
    <w:rsid w:val="00AC771A"/>
    <w:rsid w:val="00AC7889"/>
    <w:rsid w:val="00AC7EC1"/>
    <w:rsid w:val="00AD039C"/>
    <w:rsid w:val="00AD05FE"/>
    <w:rsid w:val="00AD0849"/>
    <w:rsid w:val="00AD097F"/>
    <w:rsid w:val="00AD0A5F"/>
    <w:rsid w:val="00AD0F99"/>
    <w:rsid w:val="00AD20D8"/>
    <w:rsid w:val="00AD2825"/>
    <w:rsid w:val="00AD2946"/>
    <w:rsid w:val="00AD2A6C"/>
    <w:rsid w:val="00AD2CFF"/>
    <w:rsid w:val="00AD32D2"/>
    <w:rsid w:val="00AD3495"/>
    <w:rsid w:val="00AD43AA"/>
    <w:rsid w:val="00AD44A1"/>
    <w:rsid w:val="00AD46F4"/>
    <w:rsid w:val="00AD483E"/>
    <w:rsid w:val="00AD5CD7"/>
    <w:rsid w:val="00AD5E3B"/>
    <w:rsid w:val="00AD5F6F"/>
    <w:rsid w:val="00AD6368"/>
    <w:rsid w:val="00AD656A"/>
    <w:rsid w:val="00AD6726"/>
    <w:rsid w:val="00AD67D6"/>
    <w:rsid w:val="00AD689C"/>
    <w:rsid w:val="00AD74B5"/>
    <w:rsid w:val="00AD7561"/>
    <w:rsid w:val="00AD7A97"/>
    <w:rsid w:val="00AE053A"/>
    <w:rsid w:val="00AE06BA"/>
    <w:rsid w:val="00AE14E3"/>
    <w:rsid w:val="00AE1AB8"/>
    <w:rsid w:val="00AE1AE3"/>
    <w:rsid w:val="00AE1F33"/>
    <w:rsid w:val="00AE2305"/>
    <w:rsid w:val="00AE2330"/>
    <w:rsid w:val="00AE245B"/>
    <w:rsid w:val="00AE24E5"/>
    <w:rsid w:val="00AE27AF"/>
    <w:rsid w:val="00AE2992"/>
    <w:rsid w:val="00AE3296"/>
    <w:rsid w:val="00AE3329"/>
    <w:rsid w:val="00AE34E4"/>
    <w:rsid w:val="00AE38DF"/>
    <w:rsid w:val="00AE39C0"/>
    <w:rsid w:val="00AE43E1"/>
    <w:rsid w:val="00AE44F4"/>
    <w:rsid w:val="00AE44F9"/>
    <w:rsid w:val="00AE45C0"/>
    <w:rsid w:val="00AE4A44"/>
    <w:rsid w:val="00AE4B45"/>
    <w:rsid w:val="00AE4B9D"/>
    <w:rsid w:val="00AE4FFF"/>
    <w:rsid w:val="00AE60AA"/>
    <w:rsid w:val="00AE63E5"/>
    <w:rsid w:val="00AE72F3"/>
    <w:rsid w:val="00AE7547"/>
    <w:rsid w:val="00AE7C63"/>
    <w:rsid w:val="00AE7EFE"/>
    <w:rsid w:val="00AE7F45"/>
    <w:rsid w:val="00AE7F70"/>
    <w:rsid w:val="00AE7F94"/>
    <w:rsid w:val="00AF01E3"/>
    <w:rsid w:val="00AF0B24"/>
    <w:rsid w:val="00AF10C1"/>
    <w:rsid w:val="00AF1504"/>
    <w:rsid w:val="00AF2458"/>
    <w:rsid w:val="00AF249D"/>
    <w:rsid w:val="00AF2730"/>
    <w:rsid w:val="00AF2E3B"/>
    <w:rsid w:val="00AF3148"/>
    <w:rsid w:val="00AF32BD"/>
    <w:rsid w:val="00AF3332"/>
    <w:rsid w:val="00AF335E"/>
    <w:rsid w:val="00AF33F8"/>
    <w:rsid w:val="00AF34F2"/>
    <w:rsid w:val="00AF3714"/>
    <w:rsid w:val="00AF3864"/>
    <w:rsid w:val="00AF3B18"/>
    <w:rsid w:val="00AF3CCA"/>
    <w:rsid w:val="00AF40EF"/>
    <w:rsid w:val="00AF41C4"/>
    <w:rsid w:val="00AF51A5"/>
    <w:rsid w:val="00AF55F2"/>
    <w:rsid w:val="00AF58F9"/>
    <w:rsid w:val="00AF5AD4"/>
    <w:rsid w:val="00AF64DE"/>
    <w:rsid w:val="00AF66F4"/>
    <w:rsid w:val="00AF6766"/>
    <w:rsid w:val="00AF6855"/>
    <w:rsid w:val="00AF6EE1"/>
    <w:rsid w:val="00AF6F65"/>
    <w:rsid w:val="00AF707E"/>
    <w:rsid w:val="00AF72CD"/>
    <w:rsid w:val="00AF7300"/>
    <w:rsid w:val="00AF7B09"/>
    <w:rsid w:val="00AF7B2A"/>
    <w:rsid w:val="00B00215"/>
    <w:rsid w:val="00B00990"/>
    <w:rsid w:val="00B00B9B"/>
    <w:rsid w:val="00B00E21"/>
    <w:rsid w:val="00B01102"/>
    <w:rsid w:val="00B01287"/>
    <w:rsid w:val="00B0187C"/>
    <w:rsid w:val="00B0196A"/>
    <w:rsid w:val="00B01EF6"/>
    <w:rsid w:val="00B02AD0"/>
    <w:rsid w:val="00B02B47"/>
    <w:rsid w:val="00B02F85"/>
    <w:rsid w:val="00B02FC3"/>
    <w:rsid w:val="00B032A1"/>
    <w:rsid w:val="00B03630"/>
    <w:rsid w:val="00B03729"/>
    <w:rsid w:val="00B0373E"/>
    <w:rsid w:val="00B03F64"/>
    <w:rsid w:val="00B040E2"/>
    <w:rsid w:val="00B049F9"/>
    <w:rsid w:val="00B04F8F"/>
    <w:rsid w:val="00B05423"/>
    <w:rsid w:val="00B05D3B"/>
    <w:rsid w:val="00B0607B"/>
    <w:rsid w:val="00B0639E"/>
    <w:rsid w:val="00B06B94"/>
    <w:rsid w:val="00B07BB5"/>
    <w:rsid w:val="00B107E8"/>
    <w:rsid w:val="00B1091D"/>
    <w:rsid w:val="00B10D56"/>
    <w:rsid w:val="00B1130A"/>
    <w:rsid w:val="00B11736"/>
    <w:rsid w:val="00B1176F"/>
    <w:rsid w:val="00B11900"/>
    <w:rsid w:val="00B11AA7"/>
    <w:rsid w:val="00B11B18"/>
    <w:rsid w:val="00B128C6"/>
    <w:rsid w:val="00B12E66"/>
    <w:rsid w:val="00B130E3"/>
    <w:rsid w:val="00B13D1D"/>
    <w:rsid w:val="00B13D4F"/>
    <w:rsid w:val="00B13E0C"/>
    <w:rsid w:val="00B14551"/>
    <w:rsid w:val="00B15753"/>
    <w:rsid w:val="00B15866"/>
    <w:rsid w:val="00B15C7B"/>
    <w:rsid w:val="00B161A0"/>
    <w:rsid w:val="00B168A6"/>
    <w:rsid w:val="00B16E44"/>
    <w:rsid w:val="00B1745D"/>
    <w:rsid w:val="00B17CF5"/>
    <w:rsid w:val="00B17D37"/>
    <w:rsid w:val="00B17E5E"/>
    <w:rsid w:val="00B20499"/>
    <w:rsid w:val="00B2073F"/>
    <w:rsid w:val="00B20D86"/>
    <w:rsid w:val="00B20DB6"/>
    <w:rsid w:val="00B21B86"/>
    <w:rsid w:val="00B21E79"/>
    <w:rsid w:val="00B21F58"/>
    <w:rsid w:val="00B22270"/>
    <w:rsid w:val="00B22456"/>
    <w:rsid w:val="00B228A1"/>
    <w:rsid w:val="00B23145"/>
    <w:rsid w:val="00B23362"/>
    <w:rsid w:val="00B233B3"/>
    <w:rsid w:val="00B236B6"/>
    <w:rsid w:val="00B23A57"/>
    <w:rsid w:val="00B23C35"/>
    <w:rsid w:val="00B23D3F"/>
    <w:rsid w:val="00B23DBF"/>
    <w:rsid w:val="00B24BD0"/>
    <w:rsid w:val="00B25755"/>
    <w:rsid w:val="00B257FD"/>
    <w:rsid w:val="00B258DA"/>
    <w:rsid w:val="00B25F17"/>
    <w:rsid w:val="00B262C9"/>
    <w:rsid w:val="00B267AE"/>
    <w:rsid w:val="00B26849"/>
    <w:rsid w:val="00B26E2B"/>
    <w:rsid w:val="00B274B9"/>
    <w:rsid w:val="00B303C5"/>
    <w:rsid w:val="00B304E1"/>
    <w:rsid w:val="00B30C38"/>
    <w:rsid w:val="00B31399"/>
    <w:rsid w:val="00B31ABF"/>
    <w:rsid w:val="00B31C13"/>
    <w:rsid w:val="00B31E11"/>
    <w:rsid w:val="00B31FC9"/>
    <w:rsid w:val="00B32474"/>
    <w:rsid w:val="00B329CC"/>
    <w:rsid w:val="00B32C8F"/>
    <w:rsid w:val="00B3334D"/>
    <w:rsid w:val="00B33EE6"/>
    <w:rsid w:val="00B3408F"/>
    <w:rsid w:val="00B349A7"/>
    <w:rsid w:val="00B34F72"/>
    <w:rsid w:val="00B34FF4"/>
    <w:rsid w:val="00B3509C"/>
    <w:rsid w:val="00B35FB2"/>
    <w:rsid w:val="00B36389"/>
    <w:rsid w:val="00B36531"/>
    <w:rsid w:val="00B365F5"/>
    <w:rsid w:val="00B36DB2"/>
    <w:rsid w:val="00B36EE2"/>
    <w:rsid w:val="00B3744B"/>
    <w:rsid w:val="00B37589"/>
    <w:rsid w:val="00B37593"/>
    <w:rsid w:val="00B37F8C"/>
    <w:rsid w:val="00B404C4"/>
    <w:rsid w:val="00B40F11"/>
    <w:rsid w:val="00B41098"/>
    <w:rsid w:val="00B41401"/>
    <w:rsid w:val="00B4175E"/>
    <w:rsid w:val="00B429C3"/>
    <w:rsid w:val="00B42DA0"/>
    <w:rsid w:val="00B4326E"/>
    <w:rsid w:val="00B4349B"/>
    <w:rsid w:val="00B43618"/>
    <w:rsid w:val="00B4374C"/>
    <w:rsid w:val="00B43A2E"/>
    <w:rsid w:val="00B43A33"/>
    <w:rsid w:val="00B43BDF"/>
    <w:rsid w:val="00B43BF1"/>
    <w:rsid w:val="00B43C3C"/>
    <w:rsid w:val="00B44392"/>
    <w:rsid w:val="00B4458C"/>
    <w:rsid w:val="00B44BA7"/>
    <w:rsid w:val="00B44D98"/>
    <w:rsid w:val="00B452C1"/>
    <w:rsid w:val="00B453D8"/>
    <w:rsid w:val="00B45404"/>
    <w:rsid w:val="00B45685"/>
    <w:rsid w:val="00B456AF"/>
    <w:rsid w:val="00B4577D"/>
    <w:rsid w:val="00B459D2"/>
    <w:rsid w:val="00B45B45"/>
    <w:rsid w:val="00B464C1"/>
    <w:rsid w:val="00B46A4C"/>
    <w:rsid w:val="00B46C45"/>
    <w:rsid w:val="00B46FD9"/>
    <w:rsid w:val="00B47DAE"/>
    <w:rsid w:val="00B47E48"/>
    <w:rsid w:val="00B47FB9"/>
    <w:rsid w:val="00B5004E"/>
    <w:rsid w:val="00B501E5"/>
    <w:rsid w:val="00B50200"/>
    <w:rsid w:val="00B50925"/>
    <w:rsid w:val="00B5092E"/>
    <w:rsid w:val="00B50EC6"/>
    <w:rsid w:val="00B50ECE"/>
    <w:rsid w:val="00B50ED7"/>
    <w:rsid w:val="00B5190E"/>
    <w:rsid w:val="00B51995"/>
    <w:rsid w:val="00B51A65"/>
    <w:rsid w:val="00B54552"/>
    <w:rsid w:val="00B54675"/>
    <w:rsid w:val="00B54F86"/>
    <w:rsid w:val="00B5557F"/>
    <w:rsid w:val="00B56BCA"/>
    <w:rsid w:val="00B56EEC"/>
    <w:rsid w:val="00B57267"/>
    <w:rsid w:val="00B578C2"/>
    <w:rsid w:val="00B57B28"/>
    <w:rsid w:val="00B57DB6"/>
    <w:rsid w:val="00B57E1C"/>
    <w:rsid w:val="00B57F4E"/>
    <w:rsid w:val="00B6092A"/>
    <w:rsid w:val="00B60E57"/>
    <w:rsid w:val="00B61526"/>
    <w:rsid w:val="00B619C1"/>
    <w:rsid w:val="00B61CA0"/>
    <w:rsid w:val="00B61EF7"/>
    <w:rsid w:val="00B62692"/>
    <w:rsid w:val="00B6292C"/>
    <w:rsid w:val="00B6297A"/>
    <w:rsid w:val="00B62EF7"/>
    <w:rsid w:val="00B63332"/>
    <w:rsid w:val="00B63687"/>
    <w:rsid w:val="00B63FCA"/>
    <w:rsid w:val="00B640CF"/>
    <w:rsid w:val="00B6428E"/>
    <w:rsid w:val="00B6491E"/>
    <w:rsid w:val="00B649F1"/>
    <w:rsid w:val="00B64D9A"/>
    <w:rsid w:val="00B64F53"/>
    <w:rsid w:val="00B64F61"/>
    <w:rsid w:val="00B6511C"/>
    <w:rsid w:val="00B652D7"/>
    <w:rsid w:val="00B65942"/>
    <w:rsid w:val="00B659EE"/>
    <w:rsid w:val="00B65A56"/>
    <w:rsid w:val="00B66122"/>
    <w:rsid w:val="00B66992"/>
    <w:rsid w:val="00B66FDC"/>
    <w:rsid w:val="00B670AA"/>
    <w:rsid w:val="00B671D9"/>
    <w:rsid w:val="00B71E00"/>
    <w:rsid w:val="00B71FA2"/>
    <w:rsid w:val="00B721EF"/>
    <w:rsid w:val="00B72E80"/>
    <w:rsid w:val="00B73163"/>
    <w:rsid w:val="00B736BA"/>
    <w:rsid w:val="00B73AAF"/>
    <w:rsid w:val="00B73CA0"/>
    <w:rsid w:val="00B73F9C"/>
    <w:rsid w:val="00B74222"/>
    <w:rsid w:val="00B74244"/>
    <w:rsid w:val="00B745B3"/>
    <w:rsid w:val="00B74E61"/>
    <w:rsid w:val="00B74FFC"/>
    <w:rsid w:val="00B75368"/>
    <w:rsid w:val="00B757F2"/>
    <w:rsid w:val="00B75CE6"/>
    <w:rsid w:val="00B7621C"/>
    <w:rsid w:val="00B762F3"/>
    <w:rsid w:val="00B7633C"/>
    <w:rsid w:val="00B76422"/>
    <w:rsid w:val="00B77768"/>
    <w:rsid w:val="00B779D8"/>
    <w:rsid w:val="00B779EF"/>
    <w:rsid w:val="00B805F8"/>
    <w:rsid w:val="00B80DB7"/>
    <w:rsid w:val="00B80E58"/>
    <w:rsid w:val="00B80F5F"/>
    <w:rsid w:val="00B81050"/>
    <w:rsid w:val="00B811EE"/>
    <w:rsid w:val="00B827C4"/>
    <w:rsid w:val="00B82889"/>
    <w:rsid w:val="00B82FCE"/>
    <w:rsid w:val="00B834D0"/>
    <w:rsid w:val="00B83BD5"/>
    <w:rsid w:val="00B83D87"/>
    <w:rsid w:val="00B84657"/>
    <w:rsid w:val="00B8470D"/>
    <w:rsid w:val="00B84B10"/>
    <w:rsid w:val="00B84D38"/>
    <w:rsid w:val="00B84E95"/>
    <w:rsid w:val="00B85FF6"/>
    <w:rsid w:val="00B865DF"/>
    <w:rsid w:val="00B869D8"/>
    <w:rsid w:val="00B870AD"/>
    <w:rsid w:val="00B87533"/>
    <w:rsid w:val="00B87BE4"/>
    <w:rsid w:val="00B87FF9"/>
    <w:rsid w:val="00B902A9"/>
    <w:rsid w:val="00B9036D"/>
    <w:rsid w:val="00B91099"/>
    <w:rsid w:val="00B917B0"/>
    <w:rsid w:val="00B91C9C"/>
    <w:rsid w:val="00B91D34"/>
    <w:rsid w:val="00B91E79"/>
    <w:rsid w:val="00B92075"/>
    <w:rsid w:val="00B922B4"/>
    <w:rsid w:val="00B924E7"/>
    <w:rsid w:val="00B928B8"/>
    <w:rsid w:val="00B92C09"/>
    <w:rsid w:val="00B936F6"/>
    <w:rsid w:val="00B93E8D"/>
    <w:rsid w:val="00B94068"/>
    <w:rsid w:val="00B9408D"/>
    <w:rsid w:val="00B94588"/>
    <w:rsid w:val="00B94FFD"/>
    <w:rsid w:val="00B95BFC"/>
    <w:rsid w:val="00B95CBF"/>
    <w:rsid w:val="00B95E59"/>
    <w:rsid w:val="00B95EDB"/>
    <w:rsid w:val="00B960AE"/>
    <w:rsid w:val="00B9662E"/>
    <w:rsid w:val="00B96E1E"/>
    <w:rsid w:val="00B96E3B"/>
    <w:rsid w:val="00B971DB"/>
    <w:rsid w:val="00B971FD"/>
    <w:rsid w:val="00B97420"/>
    <w:rsid w:val="00B97624"/>
    <w:rsid w:val="00B976EC"/>
    <w:rsid w:val="00B97CDB"/>
    <w:rsid w:val="00B97EA1"/>
    <w:rsid w:val="00B97FB9"/>
    <w:rsid w:val="00BA06F3"/>
    <w:rsid w:val="00BA0AAD"/>
    <w:rsid w:val="00BA0B59"/>
    <w:rsid w:val="00BA11E2"/>
    <w:rsid w:val="00BA1B2C"/>
    <w:rsid w:val="00BA1C62"/>
    <w:rsid w:val="00BA1CC4"/>
    <w:rsid w:val="00BA1D4F"/>
    <w:rsid w:val="00BA1E2B"/>
    <w:rsid w:val="00BA1EFC"/>
    <w:rsid w:val="00BA20AB"/>
    <w:rsid w:val="00BA2F65"/>
    <w:rsid w:val="00BA356B"/>
    <w:rsid w:val="00BA3613"/>
    <w:rsid w:val="00BA3921"/>
    <w:rsid w:val="00BA3D19"/>
    <w:rsid w:val="00BA49BD"/>
    <w:rsid w:val="00BA4CD2"/>
    <w:rsid w:val="00BA687C"/>
    <w:rsid w:val="00BA688D"/>
    <w:rsid w:val="00BA68D8"/>
    <w:rsid w:val="00BA6A91"/>
    <w:rsid w:val="00BA6A9C"/>
    <w:rsid w:val="00BA6BF5"/>
    <w:rsid w:val="00BA75D6"/>
    <w:rsid w:val="00BA78E4"/>
    <w:rsid w:val="00BB01FB"/>
    <w:rsid w:val="00BB0202"/>
    <w:rsid w:val="00BB02E2"/>
    <w:rsid w:val="00BB0A24"/>
    <w:rsid w:val="00BB0E53"/>
    <w:rsid w:val="00BB11CF"/>
    <w:rsid w:val="00BB1441"/>
    <w:rsid w:val="00BB18A0"/>
    <w:rsid w:val="00BB18A4"/>
    <w:rsid w:val="00BB1F40"/>
    <w:rsid w:val="00BB2283"/>
    <w:rsid w:val="00BB2541"/>
    <w:rsid w:val="00BB29BC"/>
    <w:rsid w:val="00BB2B3F"/>
    <w:rsid w:val="00BB2EE3"/>
    <w:rsid w:val="00BB3D42"/>
    <w:rsid w:val="00BB3E3B"/>
    <w:rsid w:val="00BB48DA"/>
    <w:rsid w:val="00BB4A45"/>
    <w:rsid w:val="00BB4DFD"/>
    <w:rsid w:val="00BB56DF"/>
    <w:rsid w:val="00BB5843"/>
    <w:rsid w:val="00BB58C1"/>
    <w:rsid w:val="00BB5B87"/>
    <w:rsid w:val="00BB64E9"/>
    <w:rsid w:val="00BB68BF"/>
    <w:rsid w:val="00BB6957"/>
    <w:rsid w:val="00BB6D45"/>
    <w:rsid w:val="00BB7196"/>
    <w:rsid w:val="00BB7529"/>
    <w:rsid w:val="00BB7740"/>
    <w:rsid w:val="00BC12A4"/>
    <w:rsid w:val="00BC1658"/>
    <w:rsid w:val="00BC1A10"/>
    <w:rsid w:val="00BC2065"/>
    <w:rsid w:val="00BC24C6"/>
    <w:rsid w:val="00BC250C"/>
    <w:rsid w:val="00BC27C2"/>
    <w:rsid w:val="00BC2A37"/>
    <w:rsid w:val="00BC2C68"/>
    <w:rsid w:val="00BC31A4"/>
    <w:rsid w:val="00BC31D7"/>
    <w:rsid w:val="00BC3CF5"/>
    <w:rsid w:val="00BC405E"/>
    <w:rsid w:val="00BC40DA"/>
    <w:rsid w:val="00BC464E"/>
    <w:rsid w:val="00BC534D"/>
    <w:rsid w:val="00BC6019"/>
    <w:rsid w:val="00BC60A8"/>
    <w:rsid w:val="00BC6259"/>
    <w:rsid w:val="00BC65F2"/>
    <w:rsid w:val="00BC67C9"/>
    <w:rsid w:val="00BC6F11"/>
    <w:rsid w:val="00BC7146"/>
    <w:rsid w:val="00BC798A"/>
    <w:rsid w:val="00BD04E5"/>
    <w:rsid w:val="00BD0994"/>
    <w:rsid w:val="00BD0B1B"/>
    <w:rsid w:val="00BD0F48"/>
    <w:rsid w:val="00BD120D"/>
    <w:rsid w:val="00BD21A7"/>
    <w:rsid w:val="00BD2E5F"/>
    <w:rsid w:val="00BD39E5"/>
    <w:rsid w:val="00BD4277"/>
    <w:rsid w:val="00BD4881"/>
    <w:rsid w:val="00BD4CE1"/>
    <w:rsid w:val="00BD4E01"/>
    <w:rsid w:val="00BD5484"/>
    <w:rsid w:val="00BD59D0"/>
    <w:rsid w:val="00BD5AA7"/>
    <w:rsid w:val="00BD5B30"/>
    <w:rsid w:val="00BD6262"/>
    <w:rsid w:val="00BD6AF4"/>
    <w:rsid w:val="00BD6E37"/>
    <w:rsid w:val="00BD745E"/>
    <w:rsid w:val="00BD7925"/>
    <w:rsid w:val="00BD795B"/>
    <w:rsid w:val="00BD7D0F"/>
    <w:rsid w:val="00BD7F03"/>
    <w:rsid w:val="00BE149E"/>
    <w:rsid w:val="00BE14AD"/>
    <w:rsid w:val="00BE1541"/>
    <w:rsid w:val="00BE1686"/>
    <w:rsid w:val="00BE1B32"/>
    <w:rsid w:val="00BE1DA2"/>
    <w:rsid w:val="00BE2303"/>
    <w:rsid w:val="00BE282C"/>
    <w:rsid w:val="00BE2B41"/>
    <w:rsid w:val="00BE2B7D"/>
    <w:rsid w:val="00BE2E69"/>
    <w:rsid w:val="00BE2FC5"/>
    <w:rsid w:val="00BE3273"/>
    <w:rsid w:val="00BE335C"/>
    <w:rsid w:val="00BE3587"/>
    <w:rsid w:val="00BE36C3"/>
    <w:rsid w:val="00BE3801"/>
    <w:rsid w:val="00BE3BC5"/>
    <w:rsid w:val="00BE3D28"/>
    <w:rsid w:val="00BE3D40"/>
    <w:rsid w:val="00BE3F50"/>
    <w:rsid w:val="00BE423C"/>
    <w:rsid w:val="00BE4F75"/>
    <w:rsid w:val="00BE5126"/>
    <w:rsid w:val="00BE5712"/>
    <w:rsid w:val="00BE5841"/>
    <w:rsid w:val="00BE6393"/>
    <w:rsid w:val="00BE6412"/>
    <w:rsid w:val="00BE6C06"/>
    <w:rsid w:val="00BE748B"/>
    <w:rsid w:val="00BE7A76"/>
    <w:rsid w:val="00BF0567"/>
    <w:rsid w:val="00BF05F4"/>
    <w:rsid w:val="00BF0A0A"/>
    <w:rsid w:val="00BF0BC4"/>
    <w:rsid w:val="00BF1502"/>
    <w:rsid w:val="00BF1FC0"/>
    <w:rsid w:val="00BF222F"/>
    <w:rsid w:val="00BF31BB"/>
    <w:rsid w:val="00BF435F"/>
    <w:rsid w:val="00BF5A54"/>
    <w:rsid w:val="00BF5A97"/>
    <w:rsid w:val="00BF6259"/>
    <w:rsid w:val="00BF653E"/>
    <w:rsid w:val="00BF6659"/>
    <w:rsid w:val="00BF7C1A"/>
    <w:rsid w:val="00C001F2"/>
    <w:rsid w:val="00C007AE"/>
    <w:rsid w:val="00C00921"/>
    <w:rsid w:val="00C00C97"/>
    <w:rsid w:val="00C00E8D"/>
    <w:rsid w:val="00C01301"/>
    <w:rsid w:val="00C01D77"/>
    <w:rsid w:val="00C0215E"/>
    <w:rsid w:val="00C028E5"/>
    <w:rsid w:val="00C03080"/>
    <w:rsid w:val="00C03B93"/>
    <w:rsid w:val="00C03FA8"/>
    <w:rsid w:val="00C04165"/>
    <w:rsid w:val="00C044A3"/>
    <w:rsid w:val="00C0455C"/>
    <w:rsid w:val="00C053B5"/>
    <w:rsid w:val="00C057C9"/>
    <w:rsid w:val="00C058EB"/>
    <w:rsid w:val="00C05B8E"/>
    <w:rsid w:val="00C06145"/>
    <w:rsid w:val="00C06875"/>
    <w:rsid w:val="00C07075"/>
    <w:rsid w:val="00C0725B"/>
    <w:rsid w:val="00C0727E"/>
    <w:rsid w:val="00C07334"/>
    <w:rsid w:val="00C073E9"/>
    <w:rsid w:val="00C07514"/>
    <w:rsid w:val="00C07D87"/>
    <w:rsid w:val="00C105D8"/>
    <w:rsid w:val="00C1091B"/>
    <w:rsid w:val="00C10A93"/>
    <w:rsid w:val="00C10C2B"/>
    <w:rsid w:val="00C10D40"/>
    <w:rsid w:val="00C10E77"/>
    <w:rsid w:val="00C11109"/>
    <w:rsid w:val="00C11180"/>
    <w:rsid w:val="00C1146C"/>
    <w:rsid w:val="00C118DB"/>
    <w:rsid w:val="00C1194C"/>
    <w:rsid w:val="00C11B9E"/>
    <w:rsid w:val="00C12172"/>
    <w:rsid w:val="00C121CB"/>
    <w:rsid w:val="00C1239F"/>
    <w:rsid w:val="00C123BD"/>
    <w:rsid w:val="00C12E5F"/>
    <w:rsid w:val="00C13011"/>
    <w:rsid w:val="00C13408"/>
    <w:rsid w:val="00C13605"/>
    <w:rsid w:val="00C13A28"/>
    <w:rsid w:val="00C13B88"/>
    <w:rsid w:val="00C13CCA"/>
    <w:rsid w:val="00C13DA8"/>
    <w:rsid w:val="00C13FE0"/>
    <w:rsid w:val="00C1446E"/>
    <w:rsid w:val="00C14831"/>
    <w:rsid w:val="00C149BE"/>
    <w:rsid w:val="00C15081"/>
    <w:rsid w:val="00C1528E"/>
    <w:rsid w:val="00C154BB"/>
    <w:rsid w:val="00C15681"/>
    <w:rsid w:val="00C1587E"/>
    <w:rsid w:val="00C15A55"/>
    <w:rsid w:val="00C15C09"/>
    <w:rsid w:val="00C15D4D"/>
    <w:rsid w:val="00C16352"/>
    <w:rsid w:val="00C167EE"/>
    <w:rsid w:val="00C1742B"/>
    <w:rsid w:val="00C175B0"/>
    <w:rsid w:val="00C175D3"/>
    <w:rsid w:val="00C17AC6"/>
    <w:rsid w:val="00C17D75"/>
    <w:rsid w:val="00C200AD"/>
    <w:rsid w:val="00C202A9"/>
    <w:rsid w:val="00C2033D"/>
    <w:rsid w:val="00C2075E"/>
    <w:rsid w:val="00C20C3A"/>
    <w:rsid w:val="00C20EAA"/>
    <w:rsid w:val="00C21091"/>
    <w:rsid w:val="00C21382"/>
    <w:rsid w:val="00C21833"/>
    <w:rsid w:val="00C2184A"/>
    <w:rsid w:val="00C21956"/>
    <w:rsid w:val="00C21983"/>
    <w:rsid w:val="00C21AD9"/>
    <w:rsid w:val="00C21FD7"/>
    <w:rsid w:val="00C22200"/>
    <w:rsid w:val="00C225A5"/>
    <w:rsid w:val="00C232A6"/>
    <w:rsid w:val="00C23E55"/>
    <w:rsid w:val="00C23F74"/>
    <w:rsid w:val="00C2403B"/>
    <w:rsid w:val="00C242D7"/>
    <w:rsid w:val="00C2440C"/>
    <w:rsid w:val="00C24F76"/>
    <w:rsid w:val="00C25DA3"/>
    <w:rsid w:val="00C26048"/>
    <w:rsid w:val="00C262E2"/>
    <w:rsid w:val="00C26674"/>
    <w:rsid w:val="00C26B54"/>
    <w:rsid w:val="00C26DB9"/>
    <w:rsid w:val="00C26F6F"/>
    <w:rsid w:val="00C26FAD"/>
    <w:rsid w:val="00C272AC"/>
    <w:rsid w:val="00C273B8"/>
    <w:rsid w:val="00C27B92"/>
    <w:rsid w:val="00C3033E"/>
    <w:rsid w:val="00C308E6"/>
    <w:rsid w:val="00C30A20"/>
    <w:rsid w:val="00C30A7D"/>
    <w:rsid w:val="00C30F11"/>
    <w:rsid w:val="00C3103F"/>
    <w:rsid w:val="00C316C2"/>
    <w:rsid w:val="00C316D7"/>
    <w:rsid w:val="00C326EA"/>
    <w:rsid w:val="00C329BE"/>
    <w:rsid w:val="00C33555"/>
    <w:rsid w:val="00C33997"/>
    <w:rsid w:val="00C33A64"/>
    <w:rsid w:val="00C33B16"/>
    <w:rsid w:val="00C33FC0"/>
    <w:rsid w:val="00C343C3"/>
    <w:rsid w:val="00C34A6F"/>
    <w:rsid w:val="00C350F0"/>
    <w:rsid w:val="00C351CA"/>
    <w:rsid w:val="00C3520C"/>
    <w:rsid w:val="00C35BA0"/>
    <w:rsid w:val="00C35E16"/>
    <w:rsid w:val="00C3611D"/>
    <w:rsid w:val="00C361D2"/>
    <w:rsid w:val="00C36246"/>
    <w:rsid w:val="00C363EF"/>
    <w:rsid w:val="00C36CB8"/>
    <w:rsid w:val="00C36F26"/>
    <w:rsid w:val="00C37990"/>
    <w:rsid w:val="00C404D0"/>
    <w:rsid w:val="00C40A69"/>
    <w:rsid w:val="00C40BF9"/>
    <w:rsid w:val="00C40CC9"/>
    <w:rsid w:val="00C418E6"/>
    <w:rsid w:val="00C41FA9"/>
    <w:rsid w:val="00C42082"/>
    <w:rsid w:val="00C42428"/>
    <w:rsid w:val="00C425D0"/>
    <w:rsid w:val="00C42B6A"/>
    <w:rsid w:val="00C4305B"/>
    <w:rsid w:val="00C43497"/>
    <w:rsid w:val="00C43A47"/>
    <w:rsid w:val="00C43D4C"/>
    <w:rsid w:val="00C43F8D"/>
    <w:rsid w:val="00C4418A"/>
    <w:rsid w:val="00C44BDD"/>
    <w:rsid w:val="00C455E1"/>
    <w:rsid w:val="00C45733"/>
    <w:rsid w:val="00C4587C"/>
    <w:rsid w:val="00C45978"/>
    <w:rsid w:val="00C45E82"/>
    <w:rsid w:val="00C4609F"/>
    <w:rsid w:val="00C461A0"/>
    <w:rsid w:val="00C461E5"/>
    <w:rsid w:val="00C467F2"/>
    <w:rsid w:val="00C467F4"/>
    <w:rsid w:val="00C46C50"/>
    <w:rsid w:val="00C46DE4"/>
    <w:rsid w:val="00C46ECC"/>
    <w:rsid w:val="00C47209"/>
    <w:rsid w:val="00C475A7"/>
    <w:rsid w:val="00C47888"/>
    <w:rsid w:val="00C47B6D"/>
    <w:rsid w:val="00C47F4A"/>
    <w:rsid w:val="00C50070"/>
    <w:rsid w:val="00C50366"/>
    <w:rsid w:val="00C503BB"/>
    <w:rsid w:val="00C50653"/>
    <w:rsid w:val="00C508C5"/>
    <w:rsid w:val="00C50B6E"/>
    <w:rsid w:val="00C50E89"/>
    <w:rsid w:val="00C512BD"/>
    <w:rsid w:val="00C515B8"/>
    <w:rsid w:val="00C5165A"/>
    <w:rsid w:val="00C51ABE"/>
    <w:rsid w:val="00C51BC7"/>
    <w:rsid w:val="00C5283B"/>
    <w:rsid w:val="00C529C0"/>
    <w:rsid w:val="00C53750"/>
    <w:rsid w:val="00C537D3"/>
    <w:rsid w:val="00C5390F"/>
    <w:rsid w:val="00C539A2"/>
    <w:rsid w:val="00C53A3D"/>
    <w:rsid w:val="00C53D52"/>
    <w:rsid w:val="00C540D9"/>
    <w:rsid w:val="00C541A8"/>
    <w:rsid w:val="00C5499D"/>
    <w:rsid w:val="00C549D8"/>
    <w:rsid w:val="00C54A70"/>
    <w:rsid w:val="00C54A81"/>
    <w:rsid w:val="00C54C8C"/>
    <w:rsid w:val="00C54D7B"/>
    <w:rsid w:val="00C552DD"/>
    <w:rsid w:val="00C5535F"/>
    <w:rsid w:val="00C55638"/>
    <w:rsid w:val="00C55748"/>
    <w:rsid w:val="00C55A38"/>
    <w:rsid w:val="00C55E45"/>
    <w:rsid w:val="00C56101"/>
    <w:rsid w:val="00C57373"/>
    <w:rsid w:val="00C5754E"/>
    <w:rsid w:val="00C57661"/>
    <w:rsid w:val="00C57677"/>
    <w:rsid w:val="00C5793D"/>
    <w:rsid w:val="00C57DB9"/>
    <w:rsid w:val="00C60628"/>
    <w:rsid w:val="00C60A96"/>
    <w:rsid w:val="00C612AA"/>
    <w:rsid w:val="00C61F5B"/>
    <w:rsid w:val="00C6238D"/>
    <w:rsid w:val="00C6257F"/>
    <w:rsid w:val="00C62715"/>
    <w:rsid w:val="00C62862"/>
    <w:rsid w:val="00C62A8B"/>
    <w:rsid w:val="00C62CCE"/>
    <w:rsid w:val="00C6358B"/>
    <w:rsid w:val="00C63B62"/>
    <w:rsid w:val="00C63BD9"/>
    <w:rsid w:val="00C63DA6"/>
    <w:rsid w:val="00C64FB7"/>
    <w:rsid w:val="00C650CB"/>
    <w:rsid w:val="00C65D81"/>
    <w:rsid w:val="00C6676B"/>
    <w:rsid w:val="00C669DC"/>
    <w:rsid w:val="00C67026"/>
    <w:rsid w:val="00C67A2D"/>
    <w:rsid w:val="00C70272"/>
    <w:rsid w:val="00C70A24"/>
    <w:rsid w:val="00C7105D"/>
    <w:rsid w:val="00C71830"/>
    <w:rsid w:val="00C71886"/>
    <w:rsid w:val="00C71FDE"/>
    <w:rsid w:val="00C7203D"/>
    <w:rsid w:val="00C724D8"/>
    <w:rsid w:val="00C72943"/>
    <w:rsid w:val="00C73119"/>
    <w:rsid w:val="00C731A8"/>
    <w:rsid w:val="00C73490"/>
    <w:rsid w:val="00C73570"/>
    <w:rsid w:val="00C73755"/>
    <w:rsid w:val="00C73D70"/>
    <w:rsid w:val="00C73FC5"/>
    <w:rsid w:val="00C73FCB"/>
    <w:rsid w:val="00C741ED"/>
    <w:rsid w:val="00C7447A"/>
    <w:rsid w:val="00C75024"/>
    <w:rsid w:val="00C75106"/>
    <w:rsid w:val="00C75333"/>
    <w:rsid w:val="00C75614"/>
    <w:rsid w:val="00C7595F"/>
    <w:rsid w:val="00C75EC9"/>
    <w:rsid w:val="00C760F6"/>
    <w:rsid w:val="00C7612B"/>
    <w:rsid w:val="00C7628F"/>
    <w:rsid w:val="00C762AA"/>
    <w:rsid w:val="00C76460"/>
    <w:rsid w:val="00C766AD"/>
    <w:rsid w:val="00C768A4"/>
    <w:rsid w:val="00C7694A"/>
    <w:rsid w:val="00C76D97"/>
    <w:rsid w:val="00C8004A"/>
    <w:rsid w:val="00C8034A"/>
    <w:rsid w:val="00C806B5"/>
    <w:rsid w:val="00C8099C"/>
    <w:rsid w:val="00C80B3E"/>
    <w:rsid w:val="00C81045"/>
    <w:rsid w:val="00C81A29"/>
    <w:rsid w:val="00C81A60"/>
    <w:rsid w:val="00C81BC2"/>
    <w:rsid w:val="00C81E5D"/>
    <w:rsid w:val="00C8203C"/>
    <w:rsid w:val="00C82161"/>
    <w:rsid w:val="00C821D5"/>
    <w:rsid w:val="00C82247"/>
    <w:rsid w:val="00C82595"/>
    <w:rsid w:val="00C825AD"/>
    <w:rsid w:val="00C825C9"/>
    <w:rsid w:val="00C834DF"/>
    <w:rsid w:val="00C83C31"/>
    <w:rsid w:val="00C84A19"/>
    <w:rsid w:val="00C84A34"/>
    <w:rsid w:val="00C852D2"/>
    <w:rsid w:val="00C85A57"/>
    <w:rsid w:val="00C85F47"/>
    <w:rsid w:val="00C86235"/>
    <w:rsid w:val="00C86351"/>
    <w:rsid w:val="00C86422"/>
    <w:rsid w:val="00C86567"/>
    <w:rsid w:val="00C866AF"/>
    <w:rsid w:val="00C86B1C"/>
    <w:rsid w:val="00C8739F"/>
    <w:rsid w:val="00C8755F"/>
    <w:rsid w:val="00C8798B"/>
    <w:rsid w:val="00C905F5"/>
    <w:rsid w:val="00C9094D"/>
    <w:rsid w:val="00C918A2"/>
    <w:rsid w:val="00C9298E"/>
    <w:rsid w:val="00C93273"/>
    <w:rsid w:val="00C934BC"/>
    <w:rsid w:val="00C93CAF"/>
    <w:rsid w:val="00C93DB9"/>
    <w:rsid w:val="00C93FB2"/>
    <w:rsid w:val="00C94423"/>
    <w:rsid w:val="00C94DE1"/>
    <w:rsid w:val="00C94E9A"/>
    <w:rsid w:val="00C95190"/>
    <w:rsid w:val="00C95353"/>
    <w:rsid w:val="00C95CEC"/>
    <w:rsid w:val="00C95F36"/>
    <w:rsid w:val="00C9609C"/>
    <w:rsid w:val="00C9648E"/>
    <w:rsid w:val="00C96E77"/>
    <w:rsid w:val="00C971D0"/>
    <w:rsid w:val="00C972F5"/>
    <w:rsid w:val="00C978B6"/>
    <w:rsid w:val="00CA0449"/>
    <w:rsid w:val="00CA058F"/>
    <w:rsid w:val="00CA0683"/>
    <w:rsid w:val="00CA0F58"/>
    <w:rsid w:val="00CA1B31"/>
    <w:rsid w:val="00CA25F7"/>
    <w:rsid w:val="00CA2BD7"/>
    <w:rsid w:val="00CA3020"/>
    <w:rsid w:val="00CA3417"/>
    <w:rsid w:val="00CA3687"/>
    <w:rsid w:val="00CA460C"/>
    <w:rsid w:val="00CA4870"/>
    <w:rsid w:val="00CA4F20"/>
    <w:rsid w:val="00CA5101"/>
    <w:rsid w:val="00CA528E"/>
    <w:rsid w:val="00CA6152"/>
    <w:rsid w:val="00CA77B2"/>
    <w:rsid w:val="00CA783E"/>
    <w:rsid w:val="00CA78A9"/>
    <w:rsid w:val="00CA7F85"/>
    <w:rsid w:val="00CB0033"/>
    <w:rsid w:val="00CB00F7"/>
    <w:rsid w:val="00CB0266"/>
    <w:rsid w:val="00CB08F6"/>
    <w:rsid w:val="00CB094A"/>
    <w:rsid w:val="00CB0F64"/>
    <w:rsid w:val="00CB168D"/>
    <w:rsid w:val="00CB1720"/>
    <w:rsid w:val="00CB184C"/>
    <w:rsid w:val="00CB1E00"/>
    <w:rsid w:val="00CB252F"/>
    <w:rsid w:val="00CB25F3"/>
    <w:rsid w:val="00CB32D6"/>
    <w:rsid w:val="00CB3C67"/>
    <w:rsid w:val="00CB3DCF"/>
    <w:rsid w:val="00CB41BB"/>
    <w:rsid w:val="00CB4B44"/>
    <w:rsid w:val="00CB4F89"/>
    <w:rsid w:val="00CB4F9A"/>
    <w:rsid w:val="00CB509A"/>
    <w:rsid w:val="00CB5C6D"/>
    <w:rsid w:val="00CB62D0"/>
    <w:rsid w:val="00CB6526"/>
    <w:rsid w:val="00CB654B"/>
    <w:rsid w:val="00CB65CF"/>
    <w:rsid w:val="00CB67C8"/>
    <w:rsid w:val="00CB6863"/>
    <w:rsid w:val="00CB6CB5"/>
    <w:rsid w:val="00CB7127"/>
    <w:rsid w:val="00CB745C"/>
    <w:rsid w:val="00CB75F0"/>
    <w:rsid w:val="00CB7B74"/>
    <w:rsid w:val="00CB7F1F"/>
    <w:rsid w:val="00CC04C6"/>
    <w:rsid w:val="00CC05F1"/>
    <w:rsid w:val="00CC094C"/>
    <w:rsid w:val="00CC0FF0"/>
    <w:rsid w:val="00CC1451"/>
    <w:rsid w:val="00CC19AC"/>
    <w:rsid w:val="00CC1A8A"/>
    <w:rsid w:val="00CC1C3A"/>
    <w:rsid w:val="00CC2214"/>
    <w:rsid w:val="00CC25EC"/>
    <w:rsid w:val="00CC2E57"/>
    <w:rsid w:val="00CC343C"/>
    <w:rsid w:val="00CC3DF7"/>
    <w:rsid w:val="00CC417D"/>
    <w:rsid w:val="00CC4258"/>
    <w:rsid w:val="00CC43B7"/>
    <w:rsid w:val="00CC43B9"/>
    <w:rsid w:val="00CC43E2"/>
    <w:rsid w:val="00CC5011"/>
    <w:rsid w:val="00CC503F"/>
    <w:rsid w:val="00CC5470"/>
    <w:rsid w:val="00CC6050"/>
    <w:rsid w:val="00CC62A1"/>
    <w:rsid w:val="00CC62CE"/>
    <w:rsid w:val="00CC6441"/>
    <w:rsid w:val="00CC761A"/>
    <w:rsid w:val="00CC7691"/>
    <w:rsid w:val="00CC780E"/>
    <w:rsid w:val="00CC7A65"/>
    <w:rsid w:val="00CD01E3"/>
    <w:rsid w:val="00CD0568"/>
    <w:rsid w:val="00CD0C83"/>
    <w:rsid w:val="00CD15CA"/>
    <w:rsid w:val="00CD1866"/>
    <w:rsid w:val="00CD2457"/>
    <w:rsid w:val="00CD24A7"/>
    <w:rsid w:val="00CD2B78"/>
    <w:rsid w:val="00CD442D"/>
    <w:rsid w:val="00CD4648"/>
    <w:rsid w:val="00CD4924"/>
    <w:rsid w:val="00CD5691"/>
    <w:rsid w:val="00CD56B5"/>
    <w:rsid w:val="00CD5EF9"/>
    <w:rsid w:val="00CD6085"/>
    <w:rsid w:val="00CD65A3"/>
    <w:rsid w:val="00CD68AA"/>
    <w:rsid w:val="00CD69E6"/>
    <w:rsid w:val="00CD6C2B"/>
    <w:rsid w:val="00CD7090"/>
    <w:rsid w:val="00CD7294"/>
    <w:rsid w:val="00CD759C"/>
    <w:rsid w:val="00CD75FF"/>
    <w:rsid w:val="00CD79A5"/>
    <w:rsid w:val="00CE00B7"/>
    <w:rsid w:val="00CE11AA"/>
    <w:rsid w:val="00CE16B2"/>
    <w:rsid w:val="00CE1D55"/>
    <w:rsid w:val="00CE1E6C"/>
    <w:rsid w:val="00CE2E0F"/>
    <w:rsid w:val="00CE2E27"/>
    <w:rsid w:val="00CE31BC"/>
    <w:rsid w:val="00CE320E"/>
    <w:rsid w:val="00CE3494"/>
    <w:rsid w:val="00CE38C7"/>
    <w:rsid w:val="00CE4427"/>
    <w:rsid w:val="00CE44FC"/>
    <w:rsid w:val="00CE4BD0"/>
    <w:rsid w:val="00CE58A2"/>
    <w:rsid w:val="00CE597A"/>
    <w:rsid w:val="00CE5ADC"/>
    <w:rsid w:val="00CE65DE"/>
    <w:rsid w:val="00CE66E7"/>
    <w:rsid w:val="00CE6794"/>
    <w:rsid w:val="00CE722B"/>
    <w:rsid w:val="00CE72D3"/>
    <w:rsid w:val="00CE732D"/>
    <w:rsid w:val="00CE7E26"/>
    <w:rsid w:val="00CF050B"/>
    <w:rsid w:val="00CF099D"/>
    <w:rsid w:val="00CF0F89"/>
    <w:rsid w:val="00CF0F9B"/>
    <w:rsid w:val="00CF0F9D"/>
    <w:rsid w:val="00CF1098"/>
    <w:rsid w:val="00CF1234"/>
    <w:rsid w:val="00CF2102"/>
    <w:rsid w:val="00CF210D"/>
    <w:rsid w:val="00CF2289"/>
    <w:rsid w:val="00CF2358"/>
    <w:rsid w:val="00CF2579"/>
    <w:rsid w:val="00CF2793"/>
    <w:rsid w:val="00CF29B4"/>
    <w:rsid w:val="00CF2B47"/>
    <w:rsid w:val="00CF2E6E"/>
    <w:rsid w:val="00CF3424"/>
    <w:rsid w:val="00CF36DB"/>
    <w:rsid w:val="00CF3A3E"/>
    <w:rsid w:val="00CF3A6C"/>
    <w:rsid w:val="00CF3AE2"/>
    <w:rsid w:val="00CF518A"/>
    <w:rsid w:val="00CF528B"/>
    <w:rsid w:val="00CF55D8"/>
    <w:rsid w:val="00CF56B1"/>
    <w:rsid w:val="00CF58D9"/>
    <w:rsid w:val="00CF59B1"/>
    <w:rsid w:val="00CF6077"/>
    <w:rsid w:val="00CF6531"/>
    <w:rsid w:val="00CF6799"/>
    <w:rsid w:val="00CF6C9D"/>
    <w:rsid w:val="00CF7281"/>
    <w:rsid w:val="00CF7515"/>
    <w:rsid w:val="00CF7633"/>
    <w:rsid w:val="00CF7722"/>
    <w:rsid w:val="00CF790C"/>
    <w:rsid w:val="00CF7950"/>
    <w:rsid w:val="00CF7F74"/>
    <w:rsid w:val="00D008B8"/>
    <w:rsid w:val="00D00A38"/>
    <w:rsid w:val="00D00BE3"/>
    <w:rsid w:val="00D00D91"/>
    <w:rsid w:val="00D00E98"/>
    <w:rsid w:val="00D01477"/>
    <w:rsid w:val="00D01A7F"/>
    <w:rsid w:val="00D01DAE"/>
    <w:rsid w:val="00D020A4"/>
    <w:rsid w:val="00D020FC"/>
    <w:rsid w:val="00D02584"/>
    <w:rsid w:val="00D02A95"/>
    <w:rsid w:val="00D02AB4"/>
    <w:rsid w:val="00D02FB9"/>
    <w:rsid w:val="00D03141"/>
    <w:rsid w:val="00D03395"/>
    <w:rsid w:val="00D03D63"/>
    <w:rsid w:val="00D0444B"/>
    <w:rsid w:val="00D04488"/>
    <w:rsid w:val="00D04A2A"/>
    <w:rsid w:val="00D04C1F"/>
    <w:rsid w:val="00D053BB"/>
    <w:rsid w:val="00D0562E"/>
    <w:rsid w:val="00D05638"/>
    <w:rsid w:val="00D0573C"/>
    <w:rsid w:val="00D0672B"/>
    <w:rsid w:val="00D068E2"/>
    <w:rsid w:val="00D079CB"/>
    <w:rsid w:val="00D10696"/>
    <w:rsid w:val="00D10C02"/>
    <w:rsid w:val="00D10D25"/>
    <w:rsid w:val="00D111CC"/>
    <w:rsid w:val="00D112AC"/>
    <w:rsid w:val="00D118DF"/>
    <w:rsid w:val="00D11A42"/>
    <w:rsid w:val="00D11D61"/>
    <w:rsid w:val="00D11EE1"/>
    <w:rsid w:val="00D11F16"/>
    <w:rsid w:val="00D12016"/>
    <w:rsid w:val="00D127C5"/>
    <w:rsid w:val="00D1329F"/>
    <w:rsid w:val="00D13856"/>
    <w:rsid w:val="00D13A27"/>
    <w:rsid w:val="00D13AAB"/>
    <w:rsid w:val="00D13BE0"/>
    <w:rsid w:val="00D14580"/>
    <w:rsid w:val="00D14832"/>
    <w:rsid w:val="00D1488D"/>
    <w:rsid w:val="00D14BC6"/>
    <w:rsid w:val="00D14FDB"/>
    <w:rsid w:val="00D15166"/>
    <w:rsid w:val="00D15551"/>
    <w:rsid w:val="00D15682"/>
    <w:rsid w:val="00D15761"/>
    <w:rsid w:val="00D158FD"/>
    <w:rsid w:val="00D159B2"/>
    <w:rsid w:val="00D15EE7"/>
    <w:rsid w:val="00D161B2"/>
    <w:rsid w:val="00D166D8"/>
    <w:rsid w:val="00D16804"/>
    <w:rsid w:val="00D16963"/>
    <w:rsid w:val="00D17066"/>
    <w:rsid w:val="00D174C7"/>
    <w:rsid w:val="00D17873"/>
    <w:rsid w:val="00D17A6B"/>
    <w:rsid w:val="00D17D57"/>
    <w:rsid w:val="00D17E46"/>
    <w:rsid w:val="00D20C43"/>
    <w:rsid w:val="00D21160"/>
    <w:rsid w:val="00D21AB1"/>
    <w:rsid w:val="00D22C78"/>
    <w:rsid w:val="00D22F9D"/>
    <w:rsid w:val="00D23816"/>
    <w:rsid w:val="00D23994"/>
    <w:rsid w:val="00D24224"/>
    <w:rsid w:val="00D2436F"/>
    <w:rsid w:val="00D24B62"/>
    <w:rsid w:val="00D24C73"/>
    <w:rsid w:val="00D24F3B"/>
    <w:rsid w:val="00D24F7D"/>
    <w:rsid w:val="00D25190"/>
    <w:rsid w:val="00D25524"/>
    <w:rsid w:val="00D25F72"/>
    <w:rsid w:val="00D25FA0"/>
    <w:rsid w:val="00D263A4"/>
    <w:rsid w:val="00D26851"/>
    <w:rsid w:val="00D2696F"/>
    <w:rsid w:val="00D26E0A"/>
    <w:rsid w:val="00D26F64"/>
    <w:rsid w:val="00D27643"/>
    <w:rsid w:val="00D279A9"/>
    <w:rsid w:val="00D27BC0"/>
    <w:rsid w:val="00D27D13"/>
    <w:rsid w:val="00D27E0F"/>
    <w:rsid w:val="00D30DF8"/>
    <w:rsid w:val="00D3151E"/>
    <w:rsid w:val="00D31628"/>
    <w:rsid w:val="00D32120"/>
    <w:rsid w:val="00D32295"/>
    <w:rsid w:val="00D32501"/>
    <w:rsid w:val="00D32A93"/>
    <w:rsid w:val="00D32F14"/>
    <w:rsid w:val="00D332CE"/>
    <w:rsid w:val="00D33944"/>
    <w:rsid w:val="00D33F6B"/>
    <w:rsid w:val="00D34099"/>
    <w:rsid w:val="00D341C1"/>
    <w:rsid w:val="00D34282"/>
    <w:rsid w:val="00D34D49"/>
    <w:rsid w:val="00D34E4F"/>
    <w:rsid w:val="00D34E64"/>
    <w:rsid w:val="00D352F9"/>
    <w:rsid w:val="00D35A0E"/>
    <w:rsid w:val="00D35B00"/>
    <w:rsid w:val="00D35CC5"/>
    <w:rsid w:val="00D35FE9"/>
    <w:rsid w:val="00D36012"/>
    <w:rsid w:val="00D3634A"/>
    <w:rsid w:val="00D3769E"/>
    <w:rsid w:val="00D37C3F"/>
    <w:rsid w:val="00D37D0D"/>
    <w:rsid w:val="00D40358"/>
    <w:rsid w:val="00D404A9"/>
    <w:rsid w:val="00D40BBE"/>
    <w:rsid w:val="00D40C8B"/>
    <w:rsid w:val="00D41099"/>
    <w:rsid w:val="00D41317"/>
    <w:rsid w:val="00D41DDF"/>
    <w:rsid w:val="00D42268"/>
    <w:rsid w:val="00D42ABF"/>
    <w:rsid w:val="00D43442"/>
    <w:rsid w:val="00D435F5"/>
    <w:rsid w:val="00D439C4"/>
    <w:rsid w:val="00D43E7F"/>
    <w:rsid w:val="00D441CB"/>
    <w:rsid w:val="00D44AE9"/>
    <w:rsid w:val="00D44B66"/>
    <w:rsid w:val="00D457B2"/>
    <w:rsid w:val="00D45B07"/>
    <w:rsid w:val="00D45E91"/>
    <w:rsid w:val="00D461E9"/>
    <w:rsid w:val="00D468DF"/>
    <w:rsid w:val="00D46FE4"/>
    <w:rsid w:val="00D4781F"/>
    <w:rsid w:val="00D47A7E"/>
    <w:rsid w:val="00D47BCA"/>
    <w:rsid w:val="00D47D5F"/>
    <w:rsid w:val="00D47E85"/>
    <w:rsid w:val="00D50213"/>
    <w:rsid w:val="00D5060B"/>
    <w:rsid w:val="00D519FE"/>
    <w:rsid w:val="00D51AB7"/>
    <w:rsid w:val="00D52109"/>
    <w:rsid w:val="00D5283E"/>
    <w:rsid w:val="00D52856"/>
    <w:rsid w:val="00D534ED"/>
    <w:rsid w:val="00D53970"/>
    <w:rsid w:val="00D539E3"/>
    <w:rsid w:val="00D54392"/>
    <w:rsid w:val="00D54B4E"/>
    <w:rsid w:val="00D55121"/>
    <w:rsid w:val="00D55256"/>
    <w:rsid w:val="00D555F4"/>
    <w:rsid w:val="00D570C0"/>
    <w:rsid w:val="00D570F0"/>
    <w:rsid w:val="00D57454"/>
    <w:rsid w:val="00D57996"/>
    <w:rsid w:val="00D579FE"/>
    <w:rsid w:val="00D608D8"/>
    <w:rsid w:val="00D60B36"/>
    <w:rsid w:val="00D61524"/>
    <w:rsid w:val="00D61FE9"/>
    <w:rsid w:val="00D6200A"/>
    <w:rsid w:val="00D62B9F"/>
    <w:rsid w:val="00D62E47"/>
    <w:rsid w:val="00D631B1"/>
    <w:rsid w:val="00D6338A"/>
    <w:rsid w:val="00D638C8"/>
    <w:rsid w:val="00D63A12"/>
    <w:rsid w:val="00D6420C"/>
    <w:rsid w:val="00D64CD3"/>
    <w:rsid w:val="00D64D64"/>
    <w:rsid w:val="00D64E4D"/>
    <w:rsid w:val="00D6500C"/>
    <w:rsid w:val="00D655DE"/>
    <w:rsid w:val="00D6572C"/>
    <w:rsid w:val="00D65924"/>
    <w:rsid w:val="00D6594F"/>
    <w:rsid w:val="00D6638D"/>
    <w:rsid w:val="00D6689D"/>
    <w:rsid w:val="00D66B3B"/>
    <w:rsid w:val="00D67230"/>
    <w:rsid w:val="00D678B2"/>
    <w:rsid w:val="00D67B02"/>
    <w:rsid w:val="00D704C1"/>
    <w:rsid w:val="00D70584"/>
    <w:rsid w:val="00D7063C"/>
    <w:rsid w:val="00D709D3"/>
    <w:rsid w:val="00D70EB3"/>
    <w:rsid w:val="00D70EF4"/>
    <w:rsid w:val="00D710F0"/>
    <w:rsid w:val="00D71FA5"/>
    <w:rsid w:val="00D722DF"/>
    <w:rsid w:val="00D7259F"/>
    <w:rsid w:val="00D72AAC"/>
    <w:rsid w:val="00D72DB5"/>
    <w:rsid w:val="00D72F11"/>
    <w:rsid w:val="00D72F97"/>
    <w:rsid w:val="00D73159"/>
    <w:rsid w:val="00D7315F"/>
    <w:rsid w:val="00D73640"/>
    <w:rsid w:val="00D73714"/>
    <w:rsid w:val="00D73790"/>
    <w:rsid w:val="00D73F79"/>
    <w:rsid w:val="00D749AB"/>
    <w:rsid w:val="00D74A3E"/>
    <w:rsid w:val="00D7572C"/>
    <w:rsid w:val="00D75E8A"/>
    <w:rsid w:val="00D75E9E"/>
    <w:rsid w:val="00D762A1"/>
    <w:rsid w:val="00D80D60"/>
    <w:rsid w:val="00D82747"/>
    <w:rsid w:val="00D82E56"/>
    <w:rsid w:val="00D83053"/>
    <w:rsid w:val="00D83166"/>
    <w:rsid w:val="00D8385A"/>
    <w:rsid w:val="00D83988"/>
    <w:rsid w:val="00D846F9"/>
    <w:rsid w:val="00D84F92"/>
    <w:rsid w:val="00D85278"/>
    <w:rsid w:val="00D853B8"/>
    <w:rsid w:val="00D85C0C"/>
    <w:rsid w:val="00D85C71"/>
    <w:rsid w:val="00D85D84"/>
    <w:rsid w:val="00D86200"/>
    <w:rsid w:val="00D86273"/>
    <w:rsid w:val="00D86967"/>
    <w:rsid w:val="00D86CA1"/>
    <w:rsid w:val="00D86DE5"/>
    <w:rsid w:val="00D87173"/>
    <w:rsid w:val="00D871A3"/>
    <w:rsid w:val="00D87373"/>
    <w:rsid w:val="00D87ED4"/>
    <w:rsid w:val="00D9046D"/>
    <w:rsid w:val="00D90584"/>
    <w:rsid w:val="00D90EF4"/>
    <w:rsid w:val="00D9104A"/>
    <w:rsid w:val="00D915E6"/>
    <w:rsid w:val="00D91BFA"/>
    <w:rsid w:val="00D9220B"/>
    <w:rsid w:val="00D9276A"/>
    <w:rsid w:val="00D9278E"/>
    <w:rsid w:val="00D928C0"/>
    <w:rsid w:val="00D92A34"/>
    <w:rsid w:val="00D93956"/>
    <w:rsid w:val="00D93A48"/>
    <w:rsid w:val="00D93DA3"/>
    <w:rsid w:val="00D93F3B"/>
    <w:rsid w:val="00D950F8"/>
    <w:rsid w:val="00D9577A"/>
    <w:rsid w:val="00D95792"/>
    <w:rsid w:val="00D959C0"/>
    <w:rsid w:val="00D95B4D"/>
    <w:rsid w:val="00D95C7D"/>
    <w:rsid w:val="00D95CF6"/>
    <w:rsid w:val="00D964D5"/>
    <w:rsid w:val="00D973E6"/>
    <w:rsid w:val="00D97886"/>
    <w:rsid w:val="00D97D2B"/>
    <w:rsid w:val="00DA01EE"/>
    <w:rsid w:val="00DA0348"/>
    <w:rsid w:val="00DA0A8C"/>
    <w:rsid w:val="00DA115E"/>
    <w:rsid w:val="00DA1514"/>
    <w:rsid w:val="00DA1BC9"/>
    <w:rsid w:val="00DA21B2"/>
    <w:rsid w:val="00DA2308"/>
    <w:rsid w:val="00DA259D"/>
    <w:rsid w:val="00DA2705"/>
    <w:rsid w:val="00DA2D8A"/>
    <w:rsid w:val="00DA2F70"/>
    <w:rsid w:val="00DA324E"/>
    <w:rsid w:val="00DA3364"/>
    <w:rsid w:val="00DA3719"/>
    <w:rsid w:val="00DA4120"/>
    <w:rsid w:val="00DA413B"/>
    <w:rsid w:val="00DA4386"/>
    <w:rsid w:val="00DA4CF7"/>
    <w:rsid w:val="00DA4DA1"/>
    <w:rsid w:val="00DA4E2D"/>
    <w:rsid w:val="00DA559A"/>
    <w:rsid w:val="00DA55F3"/>
    <w:rsid w:val="00DA5860"/>
    <w:rsid w:val="00DA5C17"/>
    <w:rsid w:val="00DA6C1B"/>
    <w:rsid w:val="00DA70F8"/>
    <w:rsid w:val="00DB0412"/>
    <w:rsid w:val="00DB0B5C"/>
    <w:rsid w:val="00DB0D80"/>
    <w:rsid w:val="00DB117E"/>
    <w:rsid w:val="00DB1A4B"/>
    <w:rsid w:val="00DB2211"/>
    <w:rsid w:val="00DB2714"/>
    <w:rsid w:val="00DB3B4E"/>
    <w:rsid w:val="00DB4B39"/>
    <w:rsid w:val="00DB4D82"/>
    <w:rsid w:val="00DB5333"/>
    <w:rsid w:val="00DB6127"/>
    <w:rsid w:val="00DB6168"/>
    <w:rsid w:val="00DB6395"/>
    <w:rsid w:val="00DB6C84"/>
    <w:rsid w:val="00DB7341"/>
    <w:rsid w:val="00DB7A88"/>
    <w:rsid w:val="00DB7CF8"/>
    <w:rsid w:val="00DB7F2B"/>
    <w:rsid w:val="00DB7F55"/>
    <w:rsid w:val="00DC001D"/>
    <w:rsid w:val="00DC02A4"/>
    <w:rsid w:val="00DC0DFE"/>
    <w:rsid w:val="00DC1283"/>
    <w:rsid w:val="00DC1983"/>
    <w:rsid w:val="00DC1BB3"/>
    <w:rsid w:val="00DC1DF6"/>
    <w:rsid w:val="00DC2680"/>
    <w:rsid w:val="00DC317D"/>
    <w:rsid w:val="00DC34F3"/>
    <w:rsid w:val="00DC35BA"/>
    <w:rsid w:val="00DC3DFB"/>
    <w:rsid w:val="00DC430A"/>
    <w:rsid w:val="00DC4F43"/>
    <w:rsid w:val="00DC529E"/>
    <w:rsid w:val="00DC52AD"/>
    <w:rsid w:val="00DC5459"/>
    <w:rsid w:val="00DC58C9"/>
    <w:rsid w:val="00DC5B39"/>
    <w:rsid w:val="00DC5E47"/>
    <w:rsid w:val="00DC614C"/>
    <w:rsid w:val="00DC621E"/>
    <w:rsid w:val="00DC6301"/>
    <w:rsid w:val="00DC65D5"/>
    <w:rsid w:val="00DC714C"/>
    <w:rsid w:val="00DC73BB"/>
    <w:rsid w:val="00DC770E"/>
    <w:rsid w:val="00DC7810"/>
    <w:rsid w:val="00DC7B9C"/>
    <w:rsid w:val="00DC7CB6"/>
    <w:rsid w:val="00DC7E2F"/>
    <w:rsid w:val="00DD0015"/>
    <w:rsid w:val="00DD006A"/>
    <w:rsid w:val="00DD01F4"/>
    <w:rsid w:val="00DD0411"/>
    <w:rsid w:val="00DD06CC"/>
    <w:rsid w:val="00DD07BD"/>
    <w:rsid w:val="00DD0A63"/>
    <w:rsid w:val="00DD0DF9"/>
    <w:rsid w:val="00DD0F79"/>
    <w:rsid w:val="00DD1301"/>
    <w:rsid w:val="00DD18EF"/>
    <w:rsid w:val="00DD1D42"/>
    <w:rsid w:val="00DD2542"/>
    <w:rsid w:val="00DD3A56"/>
    <w:rsid w:val="00DD3AF2"/>
    <w:rsid w:val="00DD3DEC"/>
    <w:rsid w:val="00DD42C4"/>
    <w:rsid w:val="00DD464F"/>
    <w:rsid w:val="00DD46E5"/>
    <w:rsid w:val="00DD4E91"/>
    <w:rsid w:val="00DD4F49"/>
    <w:rsid w:val="00DD50BC"/>
    <w:rsid w:val="00DD50EF"/>
    <w:rsid w:val="00DD55B0"/>
    <w:rsid w:val="00DD56AA"/>
    <w:rsid w:val="00DD5A9D"/>
    <w:rsid w:val="00DD6456"/>
    <w:rsid w:val="00DD6AF8"/>
    <w:rsid w:val="00DD73C0"/>
    <w:rsid w:val="00DD7AEE"/>
    <w:rsid w:val="00DE008E"/>
    <w:rsid w:val="00DE030A"/>
    <w:rsid w:val="00DE0650"/>
    <w:rsid w:val="00DE0659"/>
    <w:rsid w:val="00DE085B"/>
    <w:rsid w:val="00DE0C24"/>
    <w:rsid w:val="00DE0D03"/>
    <w:rsid w:val="00DE0ED6"/>
    <w:rsid w:val="00DE117D"/>
    <w:rsid w:val="00DE1D85"/>
    <w:rsid w:val="00DE24EF"/>
    <w:rsid w:val="00DE2683"/>
    <w:rsid w:val="00DE2840"/>
    <w:rsid w:val="00DE3648"/>
    <w:rsid w:val="00DE36B7"/>
    <w:rsid w:val="00DE468B"/>
    <w:rsid w:val="00DE4D86"/>
    <w:rsid w:val="00DE5029"/>
    <w:rsid w:val="00DE5922"/>
    <w:rsid w:val="00DE677B"/>
    <w:rsid w:val="00DE6CD7"/>
    <w:rsid w:val="00DE78F7"/>
    <w:rsid w:val="00DE7C93"/>
    <w:rsid w:val="00DE7FB2"/>
    <w:rsid w:val="00DF0161"/>
    <w:rsid w:val="00DF0711"/>
    <w:rsid w:val="00DF0940"/>
    <w:rsid w:val="00DF0C96"/>
    <w:rsid w:val="00DF0E8B"/>
    <w:rsid w:val="00DF139A"/>
    <w:rsid w:val="00DF13D8"/>
    <w:rsid w:val="00DF16D8"/>
    <w:rsid w:val="00DF1725"/>
    <w:rsid w:val="00DF197E"/>
    <w:rsid w:val="00DF1B46"/>
    <w:rsid w:val="00DF1D42"/>
    <w:rsid w:val="00DF4312"/>
    <w:rsid w:val="00DF4439"/>
    <w:rsid w:val="00DF445F"/>
    <w:rsid w:val="00DF5563"/>
    <w:rsid w:val="00DF5C25"/>
    <w:rsid w:val="00DF5C8A"/>
    <w:rsid w:val="00DF5DDB"/>
    <w:rsid w:val="00DF6332"/>
    <w:rsid w:val="00DF6717"/>
    <w:rsid w:val="00DF76E5"/>
    <w:rsid w:val="00DF7B24"/>
    <w:rsid w:val="00E000FD"/>
    <w:rsid w:val="00E002DD"/>
    <w:rsid w:val="00E00CAB"/>
    <w:rsid w:val="00E0178B"/>
    <w:rsid w:val="00E01C5A"/>
    <w:rsid w:val="00E020B1"/>
    <w:rsid w:val="00E020D7"/>
    <w:rsid w:val="00E02823"/>
    <w:rsid w:val="00E02A88"/>
    <w:rsid w:val="00E02D97"/>
    <w:rsid w:val="00E02E56"/>
    <w:rsid w:val="00E02E96"/>
    <w:rsid w:val="00E030BC"/>
    <w:rsid w:val="00E034AB"/>
    <w:rsid w:val="00E03696"/>
    <w:rsid w:val="00E036F9"/>
    <w:rsid w:val="00E0379D"/>
    <w:rsid w:val="00E03BC2"/>
    <w:rsid w:val="00E03CD5"/>
    <w:rsid w:val="00E03F01"/>
    <w:rsid w:val="00E0403F"/>
    <w:rsid w:val="00E041C8"/>
    <w:rsid w:val="00E04D61"/>
    <w:rsid w:val="00E04D84"/>
    <w:rsid w:val="00E04DE0"/>
    <w:rsid w:val="00E04EC4"/>
    <w:rsid w:val="00E04F93"/>
    <w:rsid w:val="00E05F8E"/>
    <w:rsid w:val="00E063E4"/>
    <w:rsid w:val="00E065A8"/>
    <w:rsid w:val="00E068A0"/>
    <w:rsid w:val="00E06BB2"/>
    <w:rsid w:val="00E06C87"/>
    <w:rsid w:val="00E06CC4"/>
    <w:rsid w:val="00E06F5C"/>
    <w:rsid w:val="00E07D67"/>
    <w:rsid w:val="00E07F5B"/>
    <w:rsid w:val="00E10141"/>
    <w:rsid w:val="00E10536"/>
    <w:rsid w:val="00E1058D"/>
    <w:rsid w:val="00E10A7E"/>
    <w:rsid w:val="00E1104B"/>
    <w:rsid w:val="00E11119"/>
    <w:rsid w:val="00E11745"/>
    <w:rsid w:val="00E11A68"/>
    <w:rsid w:val="00E11B58"/>
    <w:rsid w:val="00E11DED"/>
    <w:rsid w:val="00E11ECB"/>
    <w:rsid w:val="00E11F97"/>
    <w:rsid w:val="00E120F6"/>
    <w:rsid w:val="00E1250A"/>
    <w:rsid w:val="00E1295E"/>
    <w:rsid w:val="00E12C75"/>
    <w:rsid w:val="00E136C9"/>
    <w:rsid w:val="00E137AC"/>
    <w:rsid w:val="00E13DBA"/>
    <w:rsid w:val="00E143A1"/>
    <w:rsid w:val="00E1527A"/>
    <w:rsid w:val="00E154FE"/>
    <w:rsid w:val="00E15700"/>
    <w:rsid w:val="00E16C09"/>
    <w:rsid w:val="00E17019"/>
    <w:rsid w:val="00E170ED"/>
    <w:rsid w:val="00E174A2"/>
    <w:rsid w:val="00E17716"/>
    <w:rsid w:val="00E17883"/>
    <w:rsid w:val="00E178E8"/>
    <w:rsid w:val="00E178FE"/>
    <w:rsid w:val="00E17D01"/>
    <w:rsid w:val="00E17F75"/>
    <w:rsid w:val="00E205AA"/>
    <w:rsid w:val="00E20B31"/>
    <w:rsid w:val="00E20DD3"/>
    <w:rsid w:val="00E20F14"/>
    <w:rsid w:val="00E21204"/>
    <w:rsid w:val="00E21269"/>
    <w:rsid w:val="00E21591"/>
    <w:rsid w:val="00E216B1"/>
    <w:rsid w:val="00E217D3"/>
    <w:rsid w:val="00E219A4"/>
    <w:rsid w:val="00E21DA5"/>
    <w:rsid w:val="00E22767"/>
    <w:rsid w:val="00E22A52"/>
    <w:rsid w:val="00E22FDD"/>
    <w:rsid w:val="00E234F5"/>
    <w:rsid w:val="00E23C02"/>
    <w:rsid w:val="00E2429F"/>
    <w:rsid w:val="00E242C7"/>
    <w:rsid w:val="00E243CE"/>
    <w:rsid w:val="00E245D2"/>
    <w:rsid w:val="00E247EC"/>
    <w:rsid w:val="00E24C7B"/>
    <w:rsid w:val="00E2560B"/>
    <w:rsid w:val="00E25925"/>
    <w:rsid w:val="00E25C87"/>
    <w:rsid w:val="00E263A5"/>
    <w:rsid w:val="00E26BDE"/>
    <w:rsid w:val="00E27B4A"/>
    <w:rsid w:val="00E308CB"/>
    <w:rsid w:val="00E3103B"/>
    <w:rsid w:val="00E31187"/>
    <w:rsid w:val="00E3168B"/>
    <w:rsid w:val="00E31695"/>
    <w:rsid w:val="00E31980"/>
    <w:rsid w:val="00E31CB8"/>
    <w:rsid w:val="00E32032"/>
    <w:rsid w:val="00E3216B"/>
    <w:rsid w:val="00E32966"/>
    <w:rsid w:val="00E329BF"/>
    <w:rsid w:val="00E32B93"/>
    <w:rsid w:val="00E330B9"/>
    <w:rsid w:val="00E3365A"/>
    <w:rsid w:val="00E33919"/>
    <w:rsid w:val="00E33AE2"/>
    <w:rsid w:val="00E33B02"/>
    <w:rsid w:val="00E33B5F"/>
    <w:rsid w:val="00E33B61"/>
    <w:rsid w:val="00E33C4B"/>
    <w:rsid w:val="00E341CE"/>
    <w:rsid w:val="00E34490"/>
    <w:rsid w:val="00E344FF"/>
    <w:rsid w:val="00E34F4D"/>
    <w:rsid w:val="00E3526D"/>
    <w:rsid w:val="00E3527E"/>
    <w:rsid w:val="00E3544A"/>
    <w:rsid w:val="00E3595D"/>
    <w:rsid w:val="00E35C58"/>
    <w:rsid w:val="00E35DAE"/>
    <w:rsid w:val="00E363EC"/>
    <w:rsid w:val="00E36710"/>
    <w:rsid w:val="00E36D4F"/>
    <w:rsid w:val="00E37470"/>
    <w:rsid w:val="00E401B6"/>
    <w:rsid w:val="00E4063D"/>
    <w:rsid w:val="00E40C7B"/>
    <w:rsid w:val="00E4142A"/>
    <w:rsid w:val="00E419C8"/>
    <w:rsid w:val="00E41B15"/>
    <w:rsid w:val="00E4250F"/>
    <w:rsid w:val="00E429B7"/>
    <w:rsid w:val="00E42B6E"/>
    <w:rsid w:val="00E43008"/>
    <w:rsid w:val="00E43741"/>
    <w:rsid w:val="00E43845"/>
    <w:rsid w:val="00E43CFF"/>
    <w:rsid w:val="00E43FD7"/>
    <w:rsid w:val="00E44038"/>
    <w:rsid w:val="00E440DB"/>
    <w:rsid w:val="00E4471E"/>
    <w:rsid w:val="00E4479B"/>
    <w:rsid w:val="00E44BE1"/>
    <w:rsid w:val="00E459B5"/>
    <w:rsid w:val="00E46198"/>
    <w:rsid w:val="00E4652E"/>
    <w:rsid w:val="00E472C0"/>
    <w:rsid w:val="00E472EC"/>
    <w:rsid w:val="00E47A94"/>
    <w:rsid w:val="00E47B5F"/>
    <w:rsid w:val="00E5058C"/>
    <w:rsid w:val="00E507DD"/>
    <w:rsid w:val="00E50BCC"/>
    <w:rsid w:val="00E51527"/>
    <w:rsid w:val="00E51C0A"/>
    <w:rsid w:val="00E52181"/>
    <w:rsid w:val="00E521C9"/>
    <w:rsid w:val="00E52D0F"/>
    <w:rsid w:val="00E531AF"/>
    <w:rsid w:val="00E53219"/>
    <w:rsid w:val="00E53258"/>
    <w:rsid w:val="00E53E72"/>
    <w:rsid w:val="00E54966"/>
    <w:rsid w:val="00E54A04"/>
    <w:rsid w:val="00E553B1"/>
    <w:rsid w:val="00E5556E"/>
    <w:rsid w:val="00E555D4"/>
    <w:rsid w:val="00E55B5A"/>
    <w:rsid w:val="00E55E66"/>
    <w:rsid w:val="00E5620B"/>
    <w:rsid w:val="00E56383"/>
    <w:rsid w:val="00E56E8B"/>
    <w:rsid w:val="00E57112"/>
    <w:rsid w:val="00E57403"/>
    <w:rsid w:val="00E57D2F"/>
    <w:rsid w:val="00E57D41"/>
    <w:rsid w:val="00E57D81"/>
    <w:rsid w:val="00E6016F"/>
    <w:rsid w:val="00E603FE"/>
    <w:rsid w:val="00E6059F"/>
    <w:rsid w:val="00E60614"/>
    <w:rsid w:val="00E60994"/>
    <w:rsid w:val="00E60C3E"/>
    <w:rsid w:val="00E60D8E"/>
    <w:rsid w:val="00E614BF"/>
    <w:rsid w:val="00E6232B"/>
    <w:rsid w:val="00E624A5"/>
    <w:rsid w:val="00E62578"/>
    <w:rsid w:val="00E6271A"/>
    <w:rsid w:val="00E62988"/>
    <w:rsid w:val="00E62A16"/>
    <w:rsid w:val="00E62ECC"/>
    <w:rsid w:val="00E630C7"/>
    <w:rsid w:val="00E632F8"/>
    <w:rsid w:val="00E63366"/>
    <w:rsid w:val="00E63674"/>
    <w:rsid w:val="00E63FA1"/>
    <w:rsid w:val="00E643AA"/>
    <w:rsid w:val="00E64433"/>
    <w:rsid w:val="00E648FF"/>
    <w:rsid w:val="00E64BE7"/>
    <w:rsid w:val="00E64C6F"/>
    <w:rsid w:val="00E652C3"/>
    <w:rsid w:val="00E665F7"/>
    <w:rsid w:val="00E667B7"/>
    <w:rsid w:val="00E66C8B"/>
    <w:rsid w:val="00E66E59"/>
    <w:rsid w:val="00E671A3"/>
    <w:rsid w:val="00E67451"/>
    <w:rsid w:val="00E67871"/>
    <w:rsid w:val="00E67A56"/>
    <w:rsid w:val="00E67ABE"/>
    <w:rsid w:val="00E67AD5"/>
    <w:rsid w:val="00E67B13"/>
    <w:rsid w:val="00E67DF4"/>
    <w:rsid w:val="00E700AC"/>
    <w:rsid w:val="00E704F1"/>
    <w:rsid w:val="00E70501"/>
    <w:rsid w:val="00E71DEB"/>
    <w:rsid w:val="00E728B0"/>
    <w:rsid w:val="00E72F3C"/>
    <w:rsid w:val="00E73047"/>
    <w:rsid w:val="00E73758"/>
    <w:rsid w:val="00E74C58"/>
    <w:rsid w:val="00E765FD"/>
    <w:rsid w:val="00E76B18"/>
    <w:rsid w:val="00E76D43"/>
    <w:rsid w:val="00E76EB2"/>
    <w:rsid w:val="00E77112"/>
    <w:rsid w:val="00E7747B"/>
    <w:rsid w:val="00E77B0D"/>
    <w:rsid w:val="00E80136"/>
    <w:rsid w:val="00E80267"/>
    <w:rsid w:val="00E807DA"/>
    <w:rsid w:val="00E80E28"/>
    <w:rsid w:val="00E80E43"/>
    <w:rsid w:val="00E80EA7"/>
    <w:rsid w:val="00E820AD"/>
    <w:rsid w:val="00E82594"/>
    <w:rsid w:val="00E82DA4"/>
    <w:rsid w:val="00E82FF6"/>
    <w:rsid w:val="00E83057"/>
    <w:rsid w:val="00E83280"/>
    <w:rsid w:val="00E8335C"/>
    <w:rsid w:val="00E8391D"/>
    <w:rsid w:val="00E83A83"/>
    <w:rsid w:val="00E84837"/>
    <w:rsid w:val="00E848DD"/>
    <w:rsid w:val="00E849E0"/>
    <w:rsid w:val="00E84B3F"/>
    <w:rsid w:val="00E84E35"/>
    <w:rsid w:val="00E85110"/>
    <w:rsid w:val="00E8560C"/>
    <w:rsid w:val="00E85DEE"/>
    <w:rsid w:val="00E86281"/>
    <w:rsid w:val="00E87362"/>
    <w:rsid w:val="00E90A58"/>
    <w:rsid w:val="00E90EEB"/>
    <w:rsid w:val="00E91904"/>
    <w:rsid w:val="00E91EEB"/>
    <w:rsid w:val="00E9298A"/>
    <w:rsid w:val="00E92A58"/>
    <w:rsid w:val="00E92B51"/>
    <w:rsid w:val="00E92CF5"/>
    <w:rsid w:val="00E932E9"/>
    <w:rsid w:val="00E93580"/>
    <w:rsid w:val="00E93846"/>
    <w:rsid w:val="00E93F8A"/>
    <w:rsid w:val="00E940DF"/>
    <w:rsid w:val="00E941C3"/>
    <w:rsid w:val="00E9432A"/>
    <w:rsid w:val="00E943F3"/>
    <w:rsid w:val="00E9484D"/>
    <w:rsid w:val="00E95ADA"/>
    <w:rsid w:val="00E96133"/>
    <w:rsid w:val="00E96230"/>
    <w:rsid w:val="00E9658F"/>
    <w:rsid w:val="00E96794"/>
    <w:rsid w:val="00E967B1"/>
    <w:rsid w:val="00E9699D"/>
    <w:rsid w:val="00E96C38"/>
    <w:rsid w:val="00E96E9F"/>
    <w:rsid w:val="00E96F76"/>
    <w:rsid w:val="00E97266"/>
    <w:rsid w:val="00E97648"/>
    <w:rsid w:val="00E97C1D"/>
    <w:rsid w:val="00EA0967"/>
    <w:rsid w:val="00EA0D7F"/>
    <w:rsid w:val="00EA0DF9"/>
    <w:rsid w:val="00EA1155"/>
    <w:rsid w:val="00EA1346"/>
    <w:rsid w:val="00EA1FFC"/>
    <w:rsid w:val="00EA247F"/>
    <w:rsid w:val="00EA2A48"/>
    <w:rsid w:val="00EA2CC6"/>
    <w:rsid w:val="00EA2F3B"/>
    <w:rsid w:val="00EA2F80"/>
    <w:rsid w:val="00EA3036"/>
    <w:rsid w:val="00EA3C39"/>
    <w:rsid w:val="00EA3F80"/>
    <w:rsid w:val="00EA42BF"/>
    <w:rsid w:val="00EA489A"/>
    <w:rsid w:val="00EA4D3E"/>
    <w:rsid w:val="00EA5F43"/>
    <w:rsid w:val="00EA627C"/>
    <w:rsid w:val="00EA6909"/>
    <w:rsid w:val="00EA6BFB"/>
    <w:rsid w:val="00EA6F73"/>
    <w:rsid w:val="00EA6FF5"/>
    <w:rsid w:val="00EA741A"/>
    <w:rsid w:val="00EA7458"/>
    <w:rsid w:val="00EA797D"/>
    <w:rsid w:val="00EA7B56"/>
    <w:rsid w:val="00EA7F6B"/>
    <w:rsid w:val="00EB0086"/>
    <w:rsid w:val="00EB01D2"/>
    <w:rsid w:val="00EB02F2"/>
    <w:rsid w:val="00EB06AE"/>
    <w:rsid w:val="00EB087C"/>
    <w:rsid w:val="00EB09A7"/>
    <w:rsid w:val="00EB0BCE"/>
    <w:rsid w:val="00EB0DF8"/>
    <w:rsid w:val="00EB1D90"/>
    <w:rsid w:val="00EB1D94"/>
    <w:rsid w:val="00EB1DB5"/>
    <w:rsid w:val="00EB2875"/>
    <w:rsid w:val="00EB3926"/>
    <w:rsid w:val="00EB4077"/>
    <w:rsid w:val="00EB418D"/>
    <w:rsid w:val="00EB4220"/>
    <w:rsid w:val="00EB42B1"/>
    <w:rsid w:val="00EB45E7"/>
    <w:rsid w:val="00EB4BA9"/>
    <w:rsid w:val="00EB5077"/>
    <w:rsid w:val="00EB51E5"/>
    <w:rsid w:val="00EB581C"/>
    <w:rsid w:val="00EB5C15"/>
    <w:rsid w:val="00EB5EB4"/>
    <w:rsid w:val="00EB64A9"/>
    <w:rsid w:val="00EB6EF8"/>
    <w:rsid w:val="00EB6F10"/>
    <w:rsid w:val="00EB7129"/>
    <w:rsid w:val="00EB73FD"/>
    <w:rsid w:val="00EB78D6"/>
    <w:rsid w:val="00EC0612"/>
    <w:rsid w:val="00EC08A0"/>
    <w:rsid w:val="00EC0C6E"/>
    <w:rsid w:val="00EC0FC0"/>
    <w:rsid w:val="00EC15A4"/>
    <w:rsid w:val="00EC1956"/>
    <w:rsid w:val="00EC1A27"/>
    <w:rsid w:val="00EC1C35"/>
    <w:rsid w:val="00EC1F92"/>
    <w:rsid w:val="00EC2647"/>
    <w:rsid w:val="00EC2986"/>
    <w:rsid w:val="00EC35D3"/>
    <w:rsid w:val="00EC3A1D"/>
    <w:rsid w:val="00EC413A"/>
    <w:rsid w:val="00EC4833"/>
    <w:rsid w:val="00EC4ADE"/>
    <w:rsid w:val="00EC55C8"/>
    <w:rsid w:val="00EC5913"/>
    <w:rsid w:val="00EC5B7B"/>
    <w:rsid w:val="00EC5F16"/>
    <w:rsid w:val="00EC67EC"/>
    <w:rsid w:val="00EC6CE5"/>
    <w:rsid w:val="00EC79F1"/>
    <w:rsid w:val="00ED033D"/>
    <w:rsid w:val="00ED07F3"/>
    <w:rsid w:val="00ED0E63"/>
    <w:rsid w:val="00ED1207"/>
    <w:rsid w:val="00ED130F"/>
    <w:rsid w:val="00ED1884"/>
    <w:rsid w:val="00ED1E5F"/>
    <w:rsid w:val="00ED2198"/>
    <w:rsid w:val="00ED275E"/>
    <w:rsid w:val="00ED2B20"/>
    <w:rsid w:val="00ED2B36"/>
    <w:rsid w:val="00ED2C3B"/>
    <w:rsid w:val="00ED2E7C"/>
    <w:rsid w:val="00ED3483"/>
    <w:rsid w:val="00ED360F"/>
    <w:rsid w:val="00ED3914"/>
    <w:rsid w:val="00ED44A6"/>
    <w:rsid w:val="00ED4920"/>
    <w:rsid w:val="00ED5367"/>
    <w:rsid w:val="00ED5501"/>
    <w:rsid w:val="00ED578F"/>
    <w:rsid w:val="00ED5B28"/>
    <w:rsid w:val="00ED5FC0"/>
    <w:rsid w:val="00ED5FF4"/>
    <w:rsid w:val="00ED60D8"/>
    <w:rsid w:val="00ED61E5"/>
    <w:rsid w:val="00ED649F"/>
    <w:rsid w:val="00ED6683"/>
    <w:rsid w:val="00ED6DD2"/>
    <w:rsid w:val="00ED6F21"/>
    <w:rsid w:val="00ED72EB"/>
    <w:rsid w:val="00ED776E"/>
    <w:rsid w:val="00ED792F"/>
    <w:rsid w:val="00ED7F47"/>
    <w:rsid w:val="00EE084D"/>
    <w:rsid w:val="00EE09B0"/>
    <w:rsid w:val="00EE1280"/>
    <w:rsid w:val="00EE12C2"/>
    <w:rsid w:val="00EE1CED"/>
    <w:rsid w:val="00EE226B"/>
    <w:rsid w:val="00EE22E5"/>
    <w:rsid w:val="00EE2876"/>
    <w:rsid w:val="00EE2917"/>
    <w:rsid w:val="00EE2D0F"/>
    <w:rsid w:val="00EE31C0"/>
    <w:rsid w:val="00EE356E"/>
    <w:rsid w:val="00EE35A0"/>
    <w:rsid w:val="00EE3DA7"/>
    <w:rsid w:val="00EE3E05"/>
    <w:rsid w:val="00EE441B"/>
    <w:rsid w:val="00EE4787"/>
    <w:rsid w:val="00EE53B6"/>
    <w:rsid w:val="00EE70B6"/>
    <w:rsid w:val="00EE73A9"/>
    <w:rsid w:val="00EE7B7A"/>
    <w:rsid w:val="00EE7B91"/>
    <w:rsid w:val="00EF0274"/>
    <w:rsid w:val="00EF029C"/>
    <w:rsid w:val="00EF08A5"/>
    <w:rsid w:val="00EF12A1"/>
    <w:rsid w:val="00EF15A8"/>
    <w:rsid w:val="00EF27FA"/>
    <w:rsid w:val="00EF33ED"/>
    <w:rsid w:val="00EF34F8"/>
    <w:rsid w:val="00EF37A3"/>
    <w:rsid w:val="00EF3EEA"/>
    <w:rsid w:val="00EF3FD6"/>
    <w:rsid w:val="00EF4244"/>
    <w:rsid w:val="00EF4551"/>
    <w:rsid w:val="00EF46D9"/>
    <w:rsid w:val="00EF46F9"/>
    <w:rsid w:val="00EF4BBF"/>
    <w:rsid w:val="00EF5438"/>
    <w:rsid w:val="00EF567B"/>
    <w:rsid w:val="00EF6255"/>
    <w:rsid w:val="00EF6644"/>
    <w:rsid w:val="00EF7014"/>
    <w:rsid w:val="00EF70BF"/>
    <w:rsid w:val="00EF70EF"/>
    <w:rsid w:val="00EF77F5"/>
    <w:rsid w:val="00EF7F3D"/>
    <w:rsid w:val="00F000D2"/>
    <w:rsid w:val="00F00344"/>
    <w:rsid w:val="00F01040"/>
    <w:rsid w:val="00F01265"/>
    <w:rsid w:val="00F014B8"/>
    <w:rsid w:val="00F01772"/>
    <w:rsid w:val="00F017FE"/>
    <w:rsid w:val="00F01C92"/>
    <w:rsid w:val="00F01D4B"/>
    <w:rsid w:val="00F01E24"/>
    <w:rsid w:val="00F0223B"/>
    <w:rsid w:val="00F02608"/>
    <w:rsid w:val="00F02C09"/>
    <w:rsid w:val="00F02EE9"/>
    <w:rsid w:val="00F0374C"/>
    <w:rsid w:val="00F03A9F"/>
    <w:rsid w:val="00F03E7B"/>
    <w:rsid w:val="00F04139"/>
    <w:rsid w:val="00F04177"/>
    <w:rsid w:val="00F041C7"/>
    <w:rsid w:val="00F041CD"/>
    <w:rsid w:val="00F042E9"/>
    <w:rsid w:val="00F04425"/>
    <w:rsid w:val="00F04782"/>
    <w:rsid w:val="00F04AB7"/>
    <w:rsid w:val="00F04B4B"/>
    <w:rsid w:val="00F04C9E"/>
    <w:rsid w:val="00F05357"/>
    <w:rsid w:val="00F05B82"/>
    <w:rsid w:val="00F06681"/>
    <w:rsid w:val="00F066E7"/>
    <w:rsid w:val="00F0700A"/>
    <w:rsid w:val="00F072F0"/>
    <w:rsid w:val="00F07969"/>
    <w:rsid w:val="00F07C34"/>
    <w:rsid w:val="00F10656"/>
    <w:rsid w:val="00F10AD5"/>
    <w:rsid w:val="00F10D8D"/>
    <w:rsid w:val="00F10E70"/>
    <w:rsid w:val="00F11953"/>
    <w:rsid w:val="00F11D73"/>
    <w:rsid w:val="00F120B8"/>
    <w:rsid w:val="00F129BE"/>
    <w:rsid w:val="00F12A6F"/>
    <w:rsid w:val="00F12C28"/>
    <w:rsid w:val="00F12E24"/>
    <w:rsid w:val="00F1311F"/>
    <w:rsid w:val="00F13351"/>
    <w:rsid w:val="00F1373D"/>
    <w:rsid w:val="00F137C3"/>
    <w:rsid w:val="00F1390F"/>
    <w:rsid w:val="00F13D06"/>
    <w:rsid w:val="00F143FF"/>
    <w:rsid w:val="00F14DE0"/>
    <w:rsid w:val="00F15021"/>
    <w:rsid w:val="00F16082"/>
    <w:rsid w:val="00F16171"/>
    <w:rsid w:val="00F169D8"/>
    <w:rsid w:val="00F1725E"/>
    <w:rsid w:val="00F17905"/>
    <w:rsid w:val="00F17944"/>
    <w:rsid w:val="00F2084B"/>
    <w:rsid w:val="00F209C6"/>
    <w:rsid w:val="00F21140"/>
    <w:rsid w:val="00F21D76"/>
    <w:rsid w:val="00F221FE"/>
    <w:rsid w:val="00F22496"/>
    <w:rsid w:val="00F2259C"/>
    <w:rsid w:val="00F227D3"/>
    <w:rsid w:val="00F22833"/>
    <w:rsid w:val="00F2290A"/>
    <w:rsid w:val="00F22FAB"/>
    <w:rsid w:val="00F23416"/>
    <w:rsid w:val="00F23442"/>
    <w:rsid w:val="00F237C2"/>
    <w:rsid w:val="00F23B25"/>
    <w:rsid w:val="00F23BD7"/>
    <w:rsid w:val="00F23D8B"/>
    <w:rsid w:val="00F242A4"/>
    <w:rsid w:val="00F2474D"/>
    <w:rsid w:val="00F24CB5"/>
    <w:rsid w:val="00F24DA4"/>
    <w:rsid w:val="00F25211"/>
    <w:rsid w:val="00F25735"/>
    <w:rsid w:val="00F258A8"/>
    <w:rsid w:val="00F25925"/>
    <w:rsid w:val="00F25A0D"/>
    <w:rsid w:val="00F25A65"/>
    <w:rsid w:val="00F25B98"/>
    <w:rsid w:val="00F26D78"/>
    <w:rsid w:val="00F273EA"/>
    <w:rsid w:val="00F2749A"/>
    <w:rsid w:val="00F27858"/>
    <w:rsid w:val="00F279E7"/>
    <w:rsid w:val="00F3002A"/>
    <w:rsid w:val="00F3022B"/>
    <w:rsid w:val="00F302F3"/>
    <w:rsid w:val="00F3159B"/>
    <w:rsid w:val="00F320E6"/>
    <w:rsid w:val="00F33186"/>
    <w:rsid w:val="00F3351A"/>
    <w:rsid w:val="00F336CF"/>
    <w:rsid w:val="00F337F5"/>
    <w:rsid w:val="00F33D71"/>
    <w:rsid w:val="00F34080"/>
    <w:rsid w:val="00F35153"/>
    <w:rsid w:val="00F353D9"/>
    <w:rsid w:val="00F357B7"/>
    <w:rsid w:val="00F36301"/>
    <w:rsid w:val="00F3673F"/>
    <w:rsid w:val="00F36792"/>
    <w:rsid w:val="00F36A47"/>
    <w:rsid w:val="00F36B67"/>
    <w:rsid w:val="00F36CE8"/>
    <w:rsid w:val="00F36DF5"/>
    <w:rsid w:val="00F370F3"/>
    <w:rsid w:val="00F376DE"/>
    <w:rsid w:val="00F37E59"/>
    <w:rsid w:val="00F4030D"/>
    <w:rsid w:val="00F4156E"/>
    <w:rsid w:val="00F41AA9"/>
    <w:rsid w:val="00F41B29"/>
    <w:rsid w:val="00F41FB3"/>
    <w:rsid w:val="00F42317"/>
    <w:rsid w:val="00F4285F"/>
    <w:rsid w:val="00F42980"/>
    <w:rsid w:val="00F42A46"/>
    <w:rsid w:val="00F42E42"/>
    <w:rsid w:val="00F431B6"/>
    <w:rsid w:val="00F43AAD"/>
    <w:rsid w:val="00F43FDA"/>
    <w:rsid w:val="00F44117"/>
    <w:rsid w:val="00F442EF"/>
    <w:rsid w:val="00F446EA"/>
    <w:rsid w:val="00F449CE"/>
    <w:rsid w:val="00F44BB6"/>
    <w:rsid w:val="00F45033"/>
    <w:rsid w:val="00F45053"/>
    <w:rsid w:val="00F4514C"/>
    <w:rsid w:val="00F451C0"/>
    <w:rsid w:val="00F45547"/>
    <w:rsid w:val="00F45775"/>
    <w:rsid w:val="00F45790"/>
    <w:rsid w:val="00F46166"/>
    <w:rsid w:val="00F463F0"/>
    <w:rsid w:val="00F464C7"/>
    <w:rsid w:val="00F46693"/>
    <w:rsid w:val="00F46A30"/>
    <w:rsid w:val="00F46C6F"/>
    <w:rsid w:val="00F46F9F"/>
    <w:rsid w:val="00F471FE"/>
    <w:rsid w:val="00F472E2"/>
    <w:rsid w:val="00F472F4"/>
    <w:rsid w:val="00F5017D"/>
    <w:rsid w:val="00F5036D"/>
    <w:rsid w:val="00F5056C"/>
    <w:rsid w:val="00F5091E"/>
    <w:rsid w:val="00F50936"/>
    <w:rsid w:val="00F509FF"/>
    <w:rsid w:val="00F50E90"/>
    <w:rsid w:val="00F51520"/>
    <w:rsid w:val="00F519F6"/>
    <w:rsid w:val="00F51CEE"/>
    <w:rsid w:val="00F51DF6"/>
    <w:rsid w:val="00F51E02"/>
    <w:rsid w:val="00F527FF"/>
    <w:rsid w:val="00F52819"/>
    <w:rsid w:val="00F529B3"/>
    <w:rsid w:val="00F52D42"/>
    <w:rsid w:val="00F53334"/>
    <w:rsid w:val="00F53716"/>
    <w:rsid w:val="00F537D7"/>
    <w:rsid w:val="00F53CBA"/>
    <w:rsid w:val="00F53DF9"/>
    <w:rsid w:val="00F53E89"/>
    <w:rsid w:val="00F5439C"/>
    <w:rsid w:val="00F54809"/>
    <w:rsid w:val="00F548BA"/>
    <w:rsid w:val="00F54D2E"/>
    <w:rsid w:val="00F553E9"/>
    <w:rsid w:val="00F555C5"/>
    <w:rsid w:val="00F55ACA"/>
    <w:rsid w:val="00F55E3C"/>
    <w:rsid w:val="00F563C2"/>
    <w:rsid w:val="00F5645F"/>
    <w:rsid w:val="00F56AA3"/>
    <w:rsid w:val="00F56C42"/>
    <w:rsid w:val="00F571AE"/>
    <w:rsid w:val="00F573AB"/>
    <w:rsid w:val="00F600FB"/>
    <w:rsid w:val="00F6017D"/>
    <w:rsid w:val="00F60203"/>
    <w:rsid w:val="00F60400"/>
    <w:rsid w:val="00F6081C"/>
    <w:rsid w:val="00F60C9D"/>
    <w:rsid w:val="00F60ED7"/>
    <w:rsid w:val="00F61035"/>
    <w:rsid w:val="00F61C65"/>
    <w:rsid w:val="00F61D3D"/>
    <w:rsid w:val="00F6209D"/>
    <w:rsid w:val="00F622FC"/>
    <w:rsid w:val="00F6248C"/>
    <w:rsid w:val="00F62BB8"/>
    <w:rsid w:val="00F63028"/>
    <w:rsid w:val="00F63125"/>
    <w:rsid w:val="00F63383"/>
    <w:rsid w:val="00F636EC"/>
    <w:rsid w:val="00F63992"/>
    <w:rsid w:val="00F63B4D"/>
    <w:rsid w:val="00F64162"/>
    <w:rsid w:val="00F641A2"/>
    <w:rsid w:val="00F64AC3"/>
    <w:rsid w:val="00F65F4F"/>
    <w:rsid w:val="00F660CA"/>
    <w:rsid w:val="00F6628C"/>
    <w:rsid w:val="00F67423"/>
    <w:rsid w:val="00F675C4"/>
    <w:rsid w:val="00F70906"/>
    <w:rsid w:val="00F70A75"/>
    <w:rsid w:val="00F70C35"/>
    <w:rsid w:val="00F70C75"/>
    <w:rsid w:val="00F70F0D"/>
    <w:rsid w:val="00F71102"/>
    <w:rsid w:val="00F71424"/>
    <w:rsid w:val="00F71B98"/>
    <w:rsid w:val="00F7201A"/>
    <w:rsid w:val="00F725C3"/>
    <w:rsid w:val="00F72962"/>
    <w:rsid w:val="00F729DB"/>
    <w:rsid w:val="00F72B14"/>
    <w:rsid w:val="00F72D78"/>
    <w:rsid w:val="00F7313F"/>
    <w:rsid w:val="00F737D3"/>
    <w:rsid w:val="00F738B5"/>
    <w:rsid w:val="00F74059"/>
    <w:rsid w:val="00F7423B"/>
    <w:rsid w:val="00F7453E"/>
    <w:rsid w:val="00F7473A"/>
    <w:rsid w:val="00F74F5A"/>
    <w:rsid w:val="00F750BA"/>
    <w:rsid w:val="00F7553D"/>
    <w:rsid w:val="00F762A0"/>
    <w:rsid w:val="00F76706"/>
    <w:rsid w:val="00F76792"/>
    <w:rsid w:val="00F767A5"/>
    <w:rsid w:val="00F76E70"/>
    <w:rsid w:val="00F77227"/>
    <w:rsid w:val="00F77593"/>
    <w:rsid w:val="00F80233"/>
    <w:rsid w:val="00F804F0"/>
    <w:rsid w:val="00F8050C"/>
    <w:rsid w:val="00F81002"/>
    <w:rsid w:val="00F8233F"/>
    <w:rsid w:val="00F82BCE"/>
    <w:rsid w:val="00F830FD"/>
    <w:rsid w:val="00F8312A"/>
    <w:rsid w:val="00F83515"/>
    <w:rsid w:val="00F8412D"/>
    <w:rsid w:val="00F841A9"/>
    <w:rsid w:val="00F84A94"/>
    <w:rsid w:val="00F85036"/>
    <w:rsid w:val="00F851C8"/>
    <w:rsid w:val="00F85200"/>
    <w:rsid w:val="00F8533E"/>
    <w:rsid w:val="00F857DA"/>
    <w:rsid w:val="00F85CDB"/>
    <w:rsid w:val="00F86180"/>
    <w:rsid w:val="00F86227"/>
    <w:rsid w:val="00F862F0"/>
    <w:rsid w:val="00F86C09"/>
    <w:rsid w:val="00F86CA4"/>
    <w:rsid w:val="00F874FD"/>
    <w:rsid w:val="00F875A4"/>
    <w:rsid w:val="00F876A5"/>
    <w:rsid w:val="00F8779B"/>
    <w:rsid w:val="00F87C54"/>
    <w:rsid w:val="00F87E8C"/>
    <w:rsid w:val="00F90059"/>
    <w:rsid w:val="00F90063"/>
    <w:rsid w:val="00F90126"/>
    <w:rsid w:val="00F90254"/>
    <w:rsid w:val="00F90D36"/>
    <w:rsid w:val="00F90DDE"/>
    <w:rsid w:val="00F91375"/>
    <w:rsid w:val="00F91CF3"/>
    <w:rsid w:val="00F91D84"/>
    <w:rsid w:val="00F91F80"/>
    <w:rsid w:val="00F925C2"/>
    <w:rsid w:val="00F92F66"/>
    <w:rsid w:val="00F9345C"/>
    <w:rsid w:val="00F936B5"/>
    <w:rsid w:val="00F93A96"/>
    <w:rsid w:val="00F93CD0"/>
    <w:rsid w:val="00F944D4"/>
    <w:rsid w:val="00F94521"/>
    <w:rsid w:val="00F954B1"/>
    <w:rsid w:val="00F9590F"/>
    <w:rsid w:val="00F95B38"/>
    <w:rsid w:val="00F95B90"/>
    <w:rsid w:val="00F965A3"/>
    <w:rsid w:val="00F96BA2"/>
    <w:rsid w:val="00F96F41"/>
    <w:rsid w:val="00F97CD2"/>
    <w:rsid w:val="00F97D6D"/>
    <w:rsid w:val="00F97F41"/>
    <w:rsid w:val="00FA0732"/>
    <w:rsid w:val="00FA0C0F"/>
    <w:rsid w:val="00FA0C54"/>
    <w:rsid w:val="00FA0DAB"/>
    <w:rsid w:val="00FA18C6"/>
    <w:rsid w:val="00FA1A18"/>
    <w:rsid w:val="00FA20DB"/>
    <w:rsid w:val="00FA27B6"/>
    <w:rsid w:val="00FA2B1E"/>
    <w:rsid w:val="00FA2BEA"/>
    <w:rsid w:val="00FA2DF9"/>
    <w:rsid w:val="00FA3412"/>
    <w:rsid w:val="00FA3527"/>
    <w:rsid w:val="00FA3783"/>
    <w:rsid w:val="00FA40CC"/>
    <w:rsid w:val="00FA4438"/>
    <w:rsid w:val="00FA4496"/>
    <w:rsid w:val="00FA4649"/>
    <w:rsid w:val="00FA4711"/>
    <w:rsid w:val="00FA48B5"/>
    <w:rsid w:val="00FA49AB"/>
    <w:rsid w:val="00FA4B19"/>
    <w:rsid w:val="00FA5029"/>
    <w:rsid w:val="00FA534C"/>
    <w:rsid w:val="00FA536D"/>
    <w:rsid w:val="00FA56DA"/>
    <w:rsid w:val="00FA5CA6"/>
    <w:rsid w:val="00FA6211"/>
    <w:rsid w:val="00FA62ED"/>
    <w:rsid w:val="00FA678F"/>
    <w:rsid w:val="00FA6D8F"/>
    <w:rsid w:val="00FA734A"/>
    <w:rsid w:val="00FA7596"/>
    <w:rsid w:val="00FA7F00"/>
    <w:rsid w:val="00FA7F9B"/>
    <w:rsid w:val="00FB0E4C"/>
    <w:rsid w:val="00FB129F"/>
    <w:rsid w:val="00FB1636"/>
    <w:rsid w:val="00FB1705"/>
    <w:rsid w:val="00FB1DF7"/>
    <w:rsid w:val="00FB1ED6"/>
    <w:rsid w:val="00FB1F52"/>
    <w:rsid w:val="00FB201E"/>
    <w:rsid w:val="00FB22A7"/>
    <w:rsid w:val="00FB2667"/>
    <w:rsid w:val="00FB28F0"/>
    <w:rsid w:val="00FB2F0D"/>
    <w:rsid w:val="00FB3299"/>
    <w:rsid w:val="00FB363A"/>
    <w:rsid w:val="00FB47D2"/>
    <w:rsid w:val="00FB4A8C"/>
    <w:rsid w:val="00FB4AAA"/>
    <w:rsid w:val="00FB5B94"/>
    <w:rsid w:val="00FB6623"/>
    <w:rsid w:val="00FB6A3E"/>
    <w:rsid w:val="00FB6D1F"/>
    <w:rsid w:val="00FB6D32"/>
    <w:rsid w:val="00FB78EB"/>
    <w:rsid w:val="00FC04AE"/>
    <w:rsid w:val="00FC067C"/>
    <w:rsid w:val="00FC07F7"/>
    <w:rsid w:val="00FC17E9"/>
    <w:rsid w:val="00FC18E6"/>
    <w:rsid w:val="00FC2085"/>
    <w:rsid w:val="00FC24A6"/>
    <w:rsid w:val="00FC2C26"/>
    <w:rsid w:val="00FC33C2"/>
    <w:rsid w:val="00FC3A0A"/>
    <w:rsid w:val="00FC3D7C"/>
    <w:rsid w:val="00FC3E44"/>
    <w:rsid w:val="00FC4004"/>
    <w:rsid w:val="00FC433E"/>
    <w:rsid w:val="00FC44F3"/>
    <w:rsid w:val="00FC45D7"/>
    <w:rsid w:val="00FC470F"/>
    <w:rsid w:val="00FC498C"/>
    <w:rsid w:val="00FC53F5"/>
    <w:rsid w:val="00FC56BD"/>
    <w:rsid w:val="00FC5BC4"/>
    <w:rsid w:val="00FC5D0D"/>
    <w:rsid w:val="00FC5FC9"/>
    <w:rsid w:val="00FC6AEB"/>
    <w:rsid w:val="00FC7299"/>
    <w:rsid w:val="00FC7863"/>
    <w:rsid w:val="00FC7C4D"/>
    <w:rsid w:val="00FC7D8C"/>
    <w:rsid w:val="00FD003F"/>
    <w:rsid w:val="00FD007B"/>
    <w:rsid w:val="00FD032A"/>
    <w:rsid w:val="00FD0B13"/>
    <w:rsid w:val="00FD1042"/>
    <w:rsid w:val="00FD1191"/>
    <w:rsid w:val="00FD14B0"/>
    <w:rsid w:val="00FD1639"/>
    <w:rsid w:val="00FD1800"/>
    <w:rsid w:val="00FD1A83"/>
    <w:rsid w:val="00FD1DA5"/>
    <w:rsid w:val="00FD1DB5"/>
    <w:rsid w:val="00FD1DEF"/>
    <w:rsid w:val="00FD2AD8"/>
    <w:rsid w:val="00FD3098"/>
    <w:rsid w:val="00FD351F"/>
    <w:rsid w:val="00FD4C61"/>
    <w:rsid w:val="00FD4E7A"/>
    <w:rsid w:val="00FD5BEF"/>
    <w:rsid w:val="00FD60C8"/>
    <w:rsid w:val="00FD62D5"/>
    <w:rsid w:val="00FE01D6"/>
    <w:rsid w:val="00FE0508"/>
    <w:rsid w:val="00FE06E1"/>
    <w:rsid w:val="00FE0A3B"/>
    <w:rsid w:val="00FE0F0F"/>
    <w:rsid w:val="00FE1034"/>
    <w:rsid w:val="00FE1680"/>
    <w:rsid w:val="00FE179B"/>
    <w:rsid w:val="00FE20C2"/>
    <w:rsid w:val="00FE2A91"/>
    <w:rsid w:val="00FE2BE8"/>
    <w:rsid w:val="00FE2CE4"/>
    <w:rsid w:val="00FE33DA"/>
    <w:rsid w:val="00FE3620"/>
    <w:rsid w:val="00FE37BD"/>
    <w:rsid w:val="00FE3F7F"/>
    <w:rsid w:val="00FE419A"/>
    <w:rsid w:val="00FE5088"/>
    <w:rsid w:val="00FE52F4"/>
    <w:rsid w:val="00FE5611"/>
    <w:rsid w:val="00FE579D"/>
    <w:rsid w:val="00FE5FAE"/>
    <w:rsid w:val="00FE6192"/>
    <w:rsid w:val="00FE6531"/>
    <w:rsid w:val="00FE66D0"/>
    <w:rsid w:val="00FE6758"/>
    <w:rsid w:val="00FE6E67"/>
    <w:rsid w:val="00FE7004"/>
    <w:rsid w:val="00FE718A"/>
    <w:rsid w:val="00FE7384"/>
    <w:rsid w:val="00FE7663"/>
    <w:rsid w:val="00FE76F2"/>
    <w:rsid w:val="00FF056E"/>
    <w:rsid w:val="00FF0775"/>
    <w:rsid w:val="00FF07CA"/>
    <w:rsid w:val="00FF08DE"/>
    <w:rsid w:val="00FF09A1"/>
    <w:rsid w:val="00FF0C5A"/>
    <w:rsid w:val="00FF0CF6"/>
    <w:rsid w:val="00FF0D83"/>
    <w:rsid w:val="00FF0F26"/>
    <w:rsid w:val="00FF0F98"/>
    <w:rsid w:val="00FF14C0"/>
    <w:rsid w:val="00FF17B4"/>
    <w:rsid w:val="00FF208E"/>
    <w:rsid w:val="00FF21EE"/>
    <w:rsid w:val="00FF23B7"/>
    <w:rsid w:val="00FF2420"/>
    <w:rsid w:val="00FF2B2C"/>
    <w:rsid w:val="00FF2F26"/>
    <w:rsid w:val="00FF30EA"/>
    <w:rsid w:val="00FF35C6"/>
    <w:rsid w:val="00FF36E9"/>
    <w:rsid w:val="00FF3D62"/>
    <w:rsid w:val="00FF41C6"/>
    <w:rsid w:val="00FF4550"/>
    <w:rsid w:val="00FF524B"/>
    <w:rsid w:val="00FF5366"/>
    <w:rsid w:val="00FF5409"/>
    <w:rsid w:val="00FF549C"/>
    <w:rsid w:val="00FF5A5C"/>
    <w:rsid w:val="00FF5E1B"/>
    <w:rsid w:val="00FF5E9A"/>
    <w:rsid w:val="00FF5F55"/>
    <w:rsid w:val="00FF60CE"/>
    <w:rsid w:val="00FF629C"/>
    <w:rsid w:val="00FF63E8"/>
    <w:rsid w:val="00FF652A"/>
    <w:rsid w:val="00FF69DD"/>
    <w:rsid w:val="00FF6AE6"/>
    <w:rsid w:val="00FF71A7"/>
    <w:rsid w:val="00FF7A21"/>
    <w:rsid w:val="00FF7B87"/>
    <w:rsid w:val="00FF7D6C"/>
    <w:rsid w:val="0D211808"/>
    <w:rsid w:val="0FE71CD2"/>
    <w:rsid w:val="11BE5CEB"/>
    <w:rsid w:val="20AE5971"/>
    <w:rsid w:val="31FD13D4"/>
    <w:rsid w:val="33015A68"/>
    <w:rsid w:val="3AB87FDD"/>
    <w:rsid w:val="44867C60"/>
    <w:rsid w:val="458F6A05"/>
    <w:rsid w:val="61E20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1" w:count="267">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6" w:semiHidden="1"/>
    <w:lsdException w:name="toc 7" w:semiHidden="1" w:qFormat="0"/>
    <w:lsdException w:name="toc 8" w:semiHidden="1"/>
    <w:lsdException w:name="toc 9" w:semiHidden="1"/>
    <w:lsdException w:name="Normal Indent" w:semiHidden="1"/>
    <w:lsdException w:name="index heading" w:semiHidden="1"/>
    <w:lsdException w:name="table of figures" w:semiHidden="1"/>
    <w:lsdException w:name="envelope address" w:semiHidden="1"/>
    <w:lsdException w:name="envelope return" w:semiHidden="1"/>
    <w:lsdException w:name="annotation reference" w:uiPriority="99"/>
    <w:lsdException w:name="line number" w:semiHidden="1"/>
    <w:lsdException w:name="endnote reference" w:semiHidden="1"/>
    <w:lsdException w:name="table of authorities" w:semiHidden="1" w:qFormat="0"/>
    <w:lsdException w:name="macro" w:semiHidden="1" w:qFormat="0"/>
    <w:lsdException w:name="toa heading" w:semiHidden="1"/>
    <w:lsdException w:name="List" w:semiHidden="1"/>
    <w:lsdException w:name="List Number" w:qFormat="0"/>
    <w:lsdException w:name="List 2" w:semiHidden="1"/>
    <w:lsdException w:name="List 3" w:semiHidden="1" w:qFormat="0"/>
    <w:lsdException w:name="List 4" w:semiHidden="1"/>
    <w:lsdException w:name="List 5" w:semiHidden="1"/>
    <w:lsdException w:name="List Bullet 2" w:semiHidden="1"/>
    <w:lsdException w:name="List Bullet 3" w:semiHidden="1"/>
    <w:lsdException w:name="List Bullet 4" w:semiHidden="1" w:qFormat="0"/>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uiPriority="1" w:unhideWhenUsed="1" w:qFormat="0"/>
    <w:lsdException w:name="Body Text" w:qFormat="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semiHidden="1"/>
    <w:lsdException w:name="Body Text First Indent" w:semiHidden="1"/>
    <w:lsdException w:name="Body Text First Indent 2" w:semiHidden="1"/>
    <w:lsdException w:name="Note Heading" w:semiHidden="1" w:qFormat="0"/>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Document Map" w:semiHidden="1"/>
    <w:lsdException w:name="Plain Text" w:semiHidden="1"/>
    <w:lsdException w:name="E-mail Signature" w:semiHidden="1" w:qFormat="0"/>
    <w:lsdException w:name="HTML Top of Form" w:semiHidden="1" w:uiPriority="99" w:unhideWhenUsed="1" w:qFormat="0"/>
    <w:lsdException w:name="HTML Bottom of Form" w:semiHidden="1" w:uiPriority="99" w:unhideWhenUsed="1" w:qFormat="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unhideWhenUsed="1" w:qFormat="0"/>
    <w:lsdException w:name="annotation subject" w:semiHidden="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Theme" w:semiHidden="1"/>
    <w:lsdException w:name="Placeholder Text" w:semiHidden="1" w:uiPriority="99" w:unhideWhenUsed="1" w:qFormat="0"/>
    <w:lsdException w:name="No Spacing" w:uiPriority="99"/>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iPriority="99" w:unhideWhenUsed="1" w:qFormat="0"/>
    <w:lsdException w:name="List Paragraph" w:uiPriority="34"/>
    <w:lsdException w:name="Quote" w:uiPriority="99"/>
    <w:lsdException w:name="Intense Quote" w:uiPriority="99"/>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rPr>
      <w:rFonts w:ascii="Arial" w:eastAsia="楷体_GB2312" w:hAnsi="Arial"/>
      <w:color w:val="000000"/>
      <w:lang w:eastAsia="en-US"/>
    </w:rPr>
  </w:style>
  <w:style w:type="paragraph" w:styleId="1">
    <w:name w:val="heading 1"/>
    <w:basedOn w:val="a"/>
    <w:next w:val="a0"/>
    <w:qFormat/>
    <w:pPr>
      <w:keepNext/>
      <w:numPr>
        <w:numId w:val="1"/>
      </w:numPr>
      <w:spacing w:after="240"/>
      <w:outlineLvl w:val="0"/>
    </w:pPr>
    <w:rPr>
      <w:rFonts w:ascii="Arial Bold" w:hAnsi="Arial Bold"/>
      <w:b/>
      <w:kern w:val="28"/>
    </w:rPr>
  </w:style>
  <w:style w:type="paragraph" w:styleId="2">
    <w:name w:val="heading 2"/>
    <w:basedOn w:val="a"/>
    <w:next w:val="a0"/>
    <w:qFormat/>
    <w:pPr>
      <w:keepNext/>
      <w:numPr>
        <w:ilvl w:val="1"/>
        <w:numId w:val="1"/>
      </w:numPr>
      <w:spacing w:after="240"/>
      <w:outlineLvl w:val="1"/>
    </w:pPr>
  </w:style>
  <w:style w:type="paragraph" w:styleId="3">
    <w:name w:val="heading 3"/>
    <w:basedOn w:val="a"/>
    <w:qFormat/>
    <w:pPr>
      <w:numPr>
        <w:ilvl w:val="2"/>
        <w:numId w:val="1"/>
      </w:numPr>
      <w:spacing w:after="240"/>
      <w:outlineLvl w:val="2"/>
    </w:pPr>
  </w:style>
  <w:style w:type="paragraph" w:styleId="4">
    <w:name w:val="heading 4"/>
    <w:basedOn w:val="a0"/>
    <w:qFormat/>
    <w:pPr>
      <w:numPr>
        <w:ilvl w:val="3"/>
        <w:numId w:val="1"/>
      </w:numPr>
      <w:outlineLvl w:val="3"/>
    </w:pPr>
  </w:style>
  <w:style w:type="paragraph" w:styleId="5">
    <w:name w:val="heading 5"/>
    <w:basedOn w:val="a0"/>
    <w:qFormat/>
    <w:pPr>
      <w:numPr>
        <w:ilvl w:val="4"/>
        <w:numId w:val="1"/>
      </w:numPr>
      <w:outlineLvl w:val="4"/>
    </w:pPr>
  </w:style>
  <w:style w:type="paragraph" w:styleId="6">
    <w:name w:val="heading 6"/>
    <w:basedOn w:val="a0"/>
    <w:next w:val="a0"/>
    <w:qFormat/>
    <w:pPr>
      <w:numPr>
        <w:ilvl w:val="5"/>
        <w:numId w:val="1"/>
      </w:numPr>
      <w:outlineLvl w:val="5"/>
    </w:pPr>
  </w:style>
  <w:style w:type="paragraph" w:styleId="7">
    <w:name w:val="heading 7"/>
    <w:basedOn w:val="a0"/>
    <w:next w:val="a0"/>
    <w:qFormat/>
    <w:pPr>
      <w:numPr>
        <w:ilvl w:val="6"/>
        <w:numId w:val="1"/>
      </w:numPr>
      <w:outlineLvl w:val="6"/>
    </w:pPr>
  </w:style>
  <w:style w:type="paragraph" w:styleId="8">
    <w:name w:val="heading 8"/>
    <w:basedOn w:val="a0"/>
    <w:next w:val="a0"/>
    <w:qFormat/>
    <w:pPr>
      <w:numPr>
        <w:ilvl w:val="7"/>
        <w:numId w:val="1"/>
      </w:numPr>
      <w:spacing w:line="240" w:lineRule="atLeast"/>
      <w:outlineLvl w:val="7"/>
    </w:pPr>
  </w:style>
  <w:style w:type="paragraph" w:styleId="9">
    <w:name w:val="heading 9"/>
    <w:basedOn w:val="a0"/>
    <w:next w:val="a0"/>
    <w:qFormat/>
    <w:pPr>
      <w:numPr>
        <w:ilvl w:val="8"/>
        <w:numId w:val="1"/>
      </w:numPr>
      <w:spacing w:line="240" w:lineRule="atLeast"/>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eastAsia="en-US"/>
    </w:rPr>
  </w:style>
  <w:style w:type="paragraph" w:styleId="a0">
    <w:name w:val="Body Text"/>
    <w:basedOn w:val="a"/>
    <w:pPr>
      <w:spacing w:after="240"/>
    </w:pPr>
  </w:style>
  <w:style w:type="paragraph" w:styleId="30">
    <w:name w:val="List 3"/>
    <w:basedOn w:val="a"/>
    <w:semiHidden/>
    <w:pPr>
      <w:ind w:left="849" w:hanging="283"/>
    </w:pPr>
  </w:style>
  <w:style w:type="paragraph" w:styleId="70">
    <w:name w:val="toc 7"/>
    <w:basedOn w:val="a"/>
    <w:next w:val="a"/>
    <w:semiHidden/>
  </w:style>
  <w:style w:type="paragraph" w:styleId="20">
    <w:name w:val="List Number 2"/>
    <w:basedOn w:val="a"/>
    <w:semiHidden/>
    <w:qFormat/>
    <w:pPr>
      <w:spacing w:after="240"/>
    </w:pPr>
  </w:style>
  <w:style w:type="paragraph" w:styleId="a5">
    <w:name w:val="table of authorities"/>
    <w:basedOn w:val="a"/>
    <w:next w:val="a"/>
    <w:semiHidden/>
    <w:pPr>
      <w:ind w:left="200" w:hanging="200"/>
    </w:pPr>
  </w:style>
  <w:style w:type="paragraph" w:styleId="a6">
    <w:name w:val="Note Heading"/>
    <w:basedOn w:val="a"/>
    <w:next w:val="a"/>
    <w:semiHidden/>
  </w:style>
  <w:style w:type="paragraph" w:styleId="40">
    <w:name w:val="List Bullet 4"/>
    <w:basedOn w:val="a"/>
    <w:semiHidden/>
    <w:pPr>
      <w:tabs>
        <w:tab w:val="left" w:pos="1134"/>
      </w:tabs>
      <w:ind w:left="1134" w:hanging="567"/>
    </w:pPr>
  </w:style>
  <w:style w:type="paragraph" w:styleId="80">
    <w:name w:val="index 8"/>
    <w:basedOn w:val="a"/>
    <w:next w:val="a"/>
    <w:semiHidden/>
    <w:qFormat/>
    <w:pPr>
      <w:ind w:left="1600" w:hanging="200"/>
    </w:pPr>
  </w:style>
  <w:style w:type="paragraph" w:styleId="a7">
    <w:name w:val="E-mail Signature"/>
    <w:basedOn w:val="a"/>
    <w:semiHidden/>
  </w:style>
  <w:style w:type="paragraph" w:styleId="a8">
    <w:name w:val="List Number"/>
    <w:basedOn w:val="a0"/>
    <w:pPr>
      <w:tabs>
        <w:tab w:val="left" w:pos="1134"/>
      </w:tabs>
      <w:ind w:left="1134" w:hanging="567"/>
    </w:pPr>
  </w:style>
  <w:style w:type="paragraph" w:styleId="a9">
    <w:name w:val="Normal Indent"/>
    <w:basedOn w:val="a"/>
    <w:semiHidden/>
    <w:qFormat/>
    <w:pPr>
      <w:ind w:left="720"/>
    </w:pPr>
  </w:style>
  <w:style w:type="paragraph" w:styleId="aa">
    <w:name w:val="caption"/>
    <w:basedOn w:val="a"/>
    <w:next w:val="a"/>
    <w:qFormat/>
    <w:pPr>
      <w:spacing w:before="120" w:after="120"/>
    </w:pPr>
    <w:rPr>
      <w:b/>
      <w:bCs/>
    </w:rPr>
  </w:style>
  <w:style w:type="paragraph" w:styleId="50">
    <w:name w:val="index 5"/>
    <w:basedOn w:val="a"/>
    <w:next w:val="a"/>
    <w:semiHidden/>
    <w:qFormat/>
    <w:pPr>
      <w:ind w:left="1000" w:hanging="200"/>
    </w:pPr>
  </w:style>
  <w:style w:type="paragraph" w:styleId="ab">
    <w:name w:val="List Bullet"/>
    <w:basedOn w:val="a0"/>
    <w:qFormat/>
    <w:pPr>
      <w:tabs>
        <w:tab w:val="left" w:pos="1134"/>
      </w:tabs>
      <w:ind w:left="1134" w:hanging="567"/>
    </w:pPr>
  </w:style>
  <w:style w:type="paragraph" w:styleId="ac">
    <w:name w:val="envelope address"/>
    <w:basedOn w:val="a"/>
    <w:semiHidden/>
    <w:qFormat/>
    <w:pPr>
      <w:framePr w:w="7920" w:h="1980" w:hRule="exact" w:hSpace="180" w:wrap="around" w:hAnchor="page" w:xAlign="center" w:yAlign="bottom"/>
      <w:ind w:left="2880"/>
    </w:pPr>
    <w:rPr>
      <w:rFonts w:cs="Arial"/>
      <w:sz w:val="24"/>
      <w:szCs w:val="24"/>
    </w:rPr>
  </w:style>
  <w:style w:type="paragraph" w:styleId="ad">
    <w:name w:val="Document Map"/>
    <w:basedOn w:val="a"/>
    <w:semiHidden/>
    <w:qFormat/>
    <w:pPr>
      <w:shd w:val="clear" w:color="auto" w:fill="000080"/>
    </w:pPr>
    <w:rPr>
      <w:rFonts w:ascii="Tahoma" w:hAnsi="Tahoma" w:cs="Tahoma"/>
    </w:rPr>
  </w:style>
  <w:style w:type="paragraph" w:styleId="ae">
    <w:name w:val="toa heading"/>
    <w:basedOn w:val="a"/>
    <w:next w:val="a"/>
    <w:semiHidden/>
    <w:qFormat/>
    <w:pPr>
      <w:spacing w:before="120"/>
    </w:pPr>
    <w:rPr>
      <w:rFonts w:cs="Arial"/>
      <w:b/>
      <w:bCs/>
      <w:sz w:val="24"/>
      <w:szCs w:val="24"/>
    </w:rPr>
  </w:style>
  <w:style w:type="paragraph" w:styleId="af">
    <w:name w:val="annotation text"/>
    <w:basedOn w:val="a"/>
    <w:link w:val="Char1"/>
    <w:qFormat/>
  </w:style>
  <w:style w:type="paragraph" w:styleId="60">
    <w:name w:val="index 6"/>
    <w:basedOn w:val="a"/>
    <w:next w:val="a"/>
    <w:semiHidden/>
    <w:qFormat/>
    <w:pPr>
      <w:ind w:left="1200" w:hanging="200"/>
    </w:pPr>
  </w:style>
  <w:style w:type="paragraph" w:styleId="af0">
    <w:name w:val="Salutation"/>
    <w:basedOn w:val="a"/>
    <w:next w:val="a"/>
    <w:semiHidden/>
    <w:qFormat/>
  </w:style>
  <w:style w:type="paragraph" w:styleId="31">
    <w:name w:val="Body Text 3"/>
    <w:basedOn w:val="a"/>
    <w:semiHidden/>
    <w:qFormat/>
    <w:pPr>
      <w:spacing w:after="120"/>
    </w:pPr>
    <w:rPr>
      <w:sz w:val="16"/>
      <w:szCs w:val="16"/>
    </w:rPr>
  </w:style>
  <w:style w:type="paragraph" w:styleId="af1">
    <w:name w:val="Closing"/>
    <w:basedOn w:val="a"/>
    <w:semiHidden/>
    <w:qFormat/>
    <w:pPr>
      <w:ind w:left="4252"/>
    </w:pPr>
  </w:style>
  <w:style w:type="paragraph" w:styleId="32">
    <w:name w:val="List Bullet 3"/>
    <w:basedOn w:val="a"/>
    <w:semiHidden/>
    <w:qFormat/>
    <w:pPr>
      <w:tabs>
        <w:tab w:val="left" w:pos="1134"/>
      </w:tabs>
      <w:ind w:left="1134" w:hanging="567"/>
    </w:pPr>
  </w:style>
  <w:style w:type="paragraph" w:styleId="af2">
    <w:name w:val="Body Text Indent"/>
    <w:basedOn w:val="a"/>
    <w:semiHidden/>
    <w:qFormat/>
    <w:pPr>
      <w:spacing w:after="120"/>
      <w:ind w:left="283"/>
    </w:pPr>
  </w:style>
  <w:style w:type="paragraph" w:styleId="33">
    <w:name w:val="List Number 3"/>
    <w:basedOn w:val="a"/>
    <w:semiHidden/>
    <w:qFormat/>
    <w:pPr>
      <w:tabs>
        <w:tab w:val="left" w:pos="1134"/>
      </w:tabs>
      <w:ind w:left="1134" w:hanging="567"/>
    </w:pPr>
  </w:style>
  <w:style w:type="paragraph" w:styleId="21">
    <w:name w:val="List 2"/>
    <w:basedOn w:val="a"/>
    <w:semiHidden/>
    <w:qFormat/>
    <w:pPr>
      <w:ind w:left="566" w:hanging="283"/>
    </w:pPr>
  </w:style>
  <w:style w:type="paragraph" w:styleId="af3">
    <w:name w:val="List Continue"/>
    <w:basedOn w:val="a"/>
    <w:semiHidden/>
    <w:qFormat/>
    <w:pPr>
      <w:spacing w:after="120"/>
      <w:ind w:left="283"/>
    </w:pPr>
  </w:style>
  <w:style w:type="paragraph" w:styleId="af4">
    <w:name w:val="Block Text"/>
    <w:basedOn w:val="a"/>
    <w:next w:val="a0"/>
    <w:semiHidden/>
    <w:qFormat/>
    <w:pPr>
      <w:spacing w:after="120" w:line="240" w:lineRule="atLeast"/>
      <w:ind w:left="1134"/>
    </w:pPr>
  </w:style>
  <w:style w:type="paragraph" w:styleId="22">
    <w:name w:val="List Bullet 2"/>
    <w:basedOn w:val="a0"/>
    <w:semiHidden/>
    <w:qFormat/>
    <w:pPr>
      <w:tabs>
        <w:tab w:val="left" w:pos="1134"/>
      </w:tabs>
      <w:ind w:left="1134" w:hanging="567"/>
    </w:pPr>
  </w:style>
  <w:style w:type="paragraph" w:styleId="HTML">
    <w:name w:val="HTML Address"/>
    <w:basedOn w:val="a"/>
    <w:semiHidden/>
    <w:qFormat/>
    <w:rPr>
      <w:i/>
      <w:iCs/>
    </w:rPr>
  </w:style>
  <w:style w:type="paragraph" w:styleId="41">
    <w:name w:val="index 4"/>
    <w:basedOn w:val="a"/>
    <w:next w:val="a"/>
    <w:semiHidden/>
    <w:qFormat/>
    <w:pPr>
      <w:ind w:left="800" w:hanging="200"/>
    </w:pPr>
  </w:style>
  <w:style w:type="paragraph" w:styleId="51">
    <w:name w:val="toc 5"/>
    <w:basedOn w:val="42"/>
    <w:qFormat/>
    <w:pPr>
      <w:ind w:left="3969"/>
    </w:pPr>
  </w:style>
  <w:style w:type="paragraph" w:styleId="42">
    <w:name w:val="toc 4"/>
    <w:basedOn w:val="34"/>
    <w:qFormat/>
    <w:pPr>
      <w:ind w:left="3402"/>
    </w:pPr>
  </w:style>
  <w:style w:type="paragraph" w:styleId="34">
    <w:name w:val="toc 3"/>
    <w:basedOn w:val="23"/>
    <w:qFormat/>
    <w:pPr>
      <w:ind w:left="2835"/>
    </w:pPr>
  </w:style>
  <w:style w:type="paragraph" w:styleId="23">
    <w:name w:val="toc 2"/>
    <w:basedOn w:val="10"/>
    <w:qFormat/>
    <w:pPr>
      <w:ind w:left="2268"/>
    </w:pPr>
    <w:rPr>
      <w:lang w:eastAsia="zh-CN"/>
    </w:rPr>
  </w:style>
  <w:style w:type="paragraph" w:styleId="10">
    <w:name w:val="toc 1"/>
    <w:basedOn w:val="KWNormal"/>
    <w:next w:val="KWNormal"/>
    <w:qFormat/>
    <w:pPr>
      <w:tabs>
        <w:tab w:val="left" w:pos="1701"/>
        <w:tab w:val="right" w:pos="7655"/>
      </w:tabs>
      <w:spacing w:after="240"/>
      <w:ind w:left="1701" w:right="1985" w:hanging="567"/>
      <w:jc w:val="left"/>
    </w:pPr>
  </w:style>
  <w:style w:type="paragraph" w:customStyle="1" w:styleId="KWNormal">
    <w:name w:val="K&amp;W Normal"/>
    <w:qFormat/>
    <w:pPr>
      <w:spacing w:after="280" w:line="240" w:lineRule="atLeast"/>
      <w:jc w:val="both"/>
    </w:pPr>
    <w:rPr>
      <w:rFonts w:ascii="Arial" w:eastAsia="楷体_GB2312" w:hAnsi="Arial"/>
      <w:color w:val="000000"/>
      <w:lang w:eastAsia="en-US"/>
    </w:rPr>
  </w:style>
  <w:style w:type="paragraph" w:styleId="af5">
    <w:name w:val="Plain Text"/>
    <w:basedOn w:val="a"/>
    <w:semiHidden/>
    <w:qFormat/>
    <w:rPr>
      <w:rFonts w:ascii="Courier New" w:hAnsi="Courier New" w:cs="Courier New"/>
    </w:rPr>
  </w:style>
  <w:style w:type="paragraph" w:styleId="52">
    <w:name w:val="List Bullet 5"/>
    <w:basedOn w:val="a"/>
    <w:semiHidden/>
    <w:qFormat/>
    <w:pPr>
      <w:tabs>
        <w:tab w:val="left" w:pos="1134"/>
      </w:tabs>
      <w:ind w:left="1134" w:hanging="567"/>
    </w:pPr>
  </w:style>
  <w:style w:type="paragraph" w:styleId="43">
    <w:name w:val="List Number 4"/>
    <w:basedOn w:val="a"/>
    <w:semiHidden/>
    <w:qFormat/>
    <w:pPr>
      <w:tabs>
        <w:tab w:val="left" w:pos="1134"/>
      </w:tabs>
      <w:ind w:left="1134" w:hanging="567"/>
    </w:pPr>
  </w:style>
  <w:style w:type="paragraph" w:styleId="81">
    <w:name w:val="toc 8"/>
    <w:basedOn w:val="a"/>
    <w:next w:val="a"/>
    <w:semiHidden/>
    <w:qFormat/>
  </w:style>
  <w:style w:type="paragraph" w:styleId="35">
    <w:name w:val="index 3"/>
    <w:basedOn w:val="a"/>
    <w:next w:val="a"/>
    <w:semiHidden/>
    <w:qFormat/>
    <w:pPr>
      <w:ind w:left="600" w:hanging="200"/>
    </w:pPr>
  </w:style>
  <w:style w:type="paragraph" w:styleId="af6">
    <w:name w:val="Date"/>
    <w:basedOn w:val="a"/>
    <w:next w:val="a"/>
    <w:semiHidden/>
    <w:qFormat/>
  </w:style>
  <w:style w:type="paragraph" w:styleId="24">
    <w:name w:val="Body Text Indent 2"/>
    <w:basedOn w:val="a"/>
    <w:semiHidden/>
    <w:qFormat/>
    <w:pPr>
      <w:spacing w:after="120" w:line="480" w:lineRule="auto"/>
      <w:ind w:left="283"/>
    </w:pPr>
  </w:style>
  <w:style w:type="paragraph" w:styleId="af7">
    <w:name w:val="endnote text"/>
    <w:basedOn w:val="KWNormal"/>
    <w:qFormat/>
    <w:pPr>
      <w:spacing w:afterLines="50" w:after="50" w:line="240" w:lineRule="auto"/>
      <w:ind w:left="85" w:hanging="85"/>
      <w:jc w:val="left"/>
    </w:pPr>
    <w:rPr>
      <w:color w:val="auto"/>
      <w:sz w:val="18"/>
    </w:rPr>
  </w:style>
  <w:style w:type="paragraph" w:styleId="53">
    <w:name w:val="List Continue 5"/>
    <w:basedOn w:val="a"/>
    <w:semiHidden/>
    <w:qFormat/>
    <w:pPr>
      <w:spacing w:after="120"/>
      <w:ind w:left="1415"/>
    </w:pPr>
  </w:style>
  <w:style w:type="paragraph" w:styleId="af8">
    <w:name w:val="Balloon Text"/>
    <w:basedOn w:val="KWNormal"/>
    <w:qFormat/>
    <w:pPr>
      <w:spacing w:after="0" w:line="240" w:lineRule="auto"/>
      <w:jc w:val="left"/>
    </w:pPr>
    <w:rPr>
      <w:rFonts w:cs="Tahoma"/>
      <w:sz w:val="22"/>
      <w:szCs w:val="16"/>
    </w:rPr>
  </w:style>
  <w:style w:type="paragraph" w:styleId="af9">
    <w:name w:val="footer"/>
    <w:basedOn w:val="a"/>
    <w:qFormat/>
    <w:pPr>
      <w:widowControl w:val="0"/>
      <w:snapToGrid w:val="0"/>
    </w:pPr>
    <w:rPr>
      <w:color w:val="999999"/>
      <w:kern w:val="2"/>
      <w:sz w:val="18"/>
      <w:szCs w:val="18"/>
      <w:lang w:eastAsia="zh-CN"/>
    </w:rPr>
  </w:style>
  <w:style w:type="paragraph" w:styleId="afa">
    <w:name w:val="envelope return"/>
    <w:basedOn w:val="a"/>
    <w:semiHidden/>
    <w:qFormat/>
    <w:rPr>
      <w:rFonts w:cs="Arial"/>
    </w:rPr>
  </w:style>
  <w:style w:type="paragraph" w:styleId="afb">
    <w:name w:val="header"/>
    <w:basedOn w:val="a"/>
    <w:qFormat/>
  </w:style>
  <w:style w:type="paragraph" w:styleId="afc">
    <w:name w:val="Signature"/>
    <w:basedOn w:val="a"/>
    <w:semiHidden/>
    <w:qFormat/>
    <w:pPr>
      <w:ind w:left="4252"/>
    </w:pPr>
  </w:style>
  <w:style w:type="paragraph" w:styleId="44">
    <w:name w:val="List Continue 4"/>
    <w:basedOn w:val="a"/>
    <w:semiHidden/>
    <w:qFormat/>
    <w:pPr>
      <w:spacing w:after="120"/>
      <w:ind w:left="1132"/>
    </w:pPr>
  </w:style>
  <w:style w:type="paragraph" w:styleId="afd">
    <w:name w:val="index heading"/>
    <w:basedOn w:val="a"/>
    <w:next w:val="11"/>
    <w:semiHidden/>
    <w:qFormat/>
    <w:rPr>
      <w:rFonts w:cs="Arial"/>
      <w:b/>
      <w:bCs/>
    </w:rPr>
  </w:style>
  <w:style w:type="paragraph" w:styleId="11">
    <w:name w:val="index 1"/>
    <w:basedOn w:val="a"/>
    <w:next w:val="a"/>
    <w:semiHidden/>
    <w:qFormat/>
    <w:pPr>
      <w:ind w:left="200" w:hanging="200"/>
    </w:pPr>
  </w:style>
  <w:style w:type="paragraph" w:styleId="afe">
    <w:name w:val="Subtitle"/>
    <w:basedOn w:val="a"/>
    <w:qFormat/>
    <w:pPr>
      <w:spacing w:after="60"/>
      <w:jc w:val="center"/>
      <w:outlineLvl w:val="1"/>
    </w:pPr>
    <w:rPr>
      <w:rFonts w:cs="Arial"/>
      <w:sz w:val="24"/>
      <w:szCs w:val="24"/>
    </w:rPr>
  </w:style>
  <w:style w:type="paragraph" w:styleId="54">
    <w:name w:val="List Number 5"/>
    <w:basedOn w:val="a"/>
    <w:semiHidden/>
    <w:qFormat/>
    <w:pPr>
      <w:tabs>
        <w:tab w:val="left" w:pos="1134"/>
      </w:tabs>
      <w:ind w:left="1134" w:hanging="567"/>
    </w:pPr>
  </w:style>
  <w:style w:type="paragraph" w:styleId="aff">
    <w:name w:val="List"/>
    <w:basedOn w:val="a"/>
    <w:semiHidden/>
    <w:qFormat/>
    <w:pPr>
      <w:ind w:left="283" w:hanging="283"/>
    </w:pPr>
  </w:style>
  <w:style w:type="paragraph" w:styleId="aff0">
    <w:name w:val="footnote text"/>
    <w:basedOn w:val="KWNormal"/>
    <w:qFormat/>
    <w:pPr>
      <w:spacing w:afterLines="50" w:after="50" w:line="240" w:lineRule="auto"/>
      <w:ind w:left="85" w:hanging="85"/>
      <w:jc w:val="left"/>
    </w:pPr>
    <w:rPr>
      <w:color w:val="auto"/>
      <w:sz w:val="18"/>
      <w:szCs w:val="16"/>
    </w:rPr>
  </w:style>
  <w:style w:type="paragraph" w:styleId="61">
    <w:name w:val="toc 6"/>
    <w:basedOn w:val="a"/>
    <w:next w:val="a"/>
    <w:semiHidden/>
    <w:qFormat/>
  </w:style>
  <w:style w:type="paragraph" w:styleId="55">
    <w:name w:val="List 5"/>
    <w:basedOn w:val="a"/>
    <w:semiHidden/>
    <w:qFormat/>
    <w:pPr>
      <w:ind w:left="1415" w:hanging="283"/>
    </w:pPr>
  </w:style>
  <w:style w:type="paragraph" w:styleId="36">
    <w:name w:val="Body Text Indent 3"/>
    <w:basedOn w:val="a"/>
    <w:semiHidden/>
    <w:qFormat/>
    <w:pPr>
      <w:spacing w:after="120"/>
      <w:ind w:left="283"/>
    </w:pPr>
    <w:rPr>
      <w:sz w:val="16"/>
      <w:szCs w:val="16"/>
    </w:rPr>
  </w:style>
  <w:style w:type="paragraph" w:styleId="71">
    <w:name w:val="index 7"/>
    <w:basedOn w:val="a"/>
    <w:next w:val="a"/>
    <w:semiHidden/>
    <w:qFormat/>
    <w:pPr>
      <w:ind w:left="1400" w:hanging="200"/>
    </w:pPr>
  </w:style>
  <w:style w:type="paragraph" w:styleId="90">
    <w:name w:val="index 9"/>
    <w:basedOn w:val="a"/>
    <w:next w:val="a"/>
    <w:semiHidden/>
    <w:qFormat/>
    <w:pPr>
      <w:ind w:left="1800" w:hanging="200"/>
    </w:pPr>
  </w:style>
  <w:style w:type="paragraph" w:styleId="aff1">
    <w:name w:val="table of figures"/>
    <w:basedOn w:val="a"/>
    <w:next w:val="a"/>
    <w:semiHidden/>
    <w:qFormat/>
    <w:pPr>
      <w:ind w:left="400" w:hanging="400"/>
    </w:pPr>
  </w:style>
  <w:style w:type="paragraph" w:styleId="91">
    <w:name w:val="toc 9"/>
    <w:basedOn w:val="a"/>
    <w:next w:val="a"/>
    <w:semiHidden/>
    <w:qFormat/>
  </w:style>
  <w:style w:type="paragraph" w:styleId="25">
    <w:name w:val="Body Text 2"/>
    <w:basedOn w:val="a"/>
    <w:semiHidden/>
    <w:qFormat/>
    <w:pPr>
      <w:spacing w:after="120" w:line="480" w:lineRule="auto"/>
    </w:pPr>
  </w:style>
  <w:style w:type="paragraph" w:styleId="45">
    <w:name w:val="List 4"/>
    <w:basedOn w:val="a"/>
    <w:semiHidden/>
    <w:qFormat/>
    <w:pPr>
      <w:ind w:left="1132" w:hanging="283"/>
    </w:pPr>
  </w:style>
  <w:style w:type="paragraph" w:styleId="26">
    <w:name w:val="List Continue 2"/>
    <w:basedOn w:val="a"/>
    <w:semiHidden/>
    <w:qFormat/>
    <w:pPr>
      <w:spacing w:after="120"/>
      <w:ind w:left="566"/>
    </w:pPr>
  </w:style>
  <w:style w:type="paragraph" w:styleId="aff2">
    <w:name w:val="Message Header"/>
    <w:basedOn w:val="a"/>
    <w:semiHidden/>
    <w:qFormat/>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HTML0">
    <w:name w:val="HTML Preformatted"/>
    <w:basedOn w:val="a"/>
    <w:semiHidden/>
    <w:qFormat/>
    <w:rPr>
      <w:rFonts w:ascii="Courier New" w:hAnsi="Courier New" w:cs="Courier New"/>
    </w:rPr>
  </w:style>
  <w:style w:type="paragraph" w:styleId="aff3">
    <w:name w:val="Normal (Web)"/>
    <w:basedOn w:val="a"/>
    <w:semiHidden/>
    <w:qFormat/>
    <w:rPr>
      <w:szCs w:val="24"/>
    </w:rPr>
  </w:style>
  <w:style w:type="paragraph" w:styleId="37">
    <w:name w:val="List Continue 3"/>
    <w:basedOn w:val="a"/>
    <w:semiHidden/>
    <w:qFormat/>
    <w:pPr>
      <w:spacing w:after="120"/>
      <w:ind w:left="849"/>
    </w:pPr>
  </w:style>
  <w:style w:type="paragraph" w:styleId="27">
    <w:name w:val="index 2"/>
    <w:basedOn w:val="a"/>
    <w:next w:val="a"/>
    <w:semiHidden/>
    <w:qFormat/>
    <w:pPr>
      <w:ind w:left="400" w:hanging="200"/>
    </w:pPr>
  </w:style>
  <w:style w:type="paragraph" w:styleId="aff4">
    <w:name w:val="Title"/>
    <w:basedOn w:val="a"/>
    <w:qFormat/>
    <w:pPr>
      <w:spacing w:before="240" w:after="60"/>
      <w:jc w:val="center"/>
      <w:outlineLvl w:val="0"/>
    </w:pPr>
    <w:rPr>
      <w:rFonts w:cs="Arial"/>
      <w:b/>
      <w:bCs/>
      <w:kern w:val="28"/>
      <w:sz w:val="32"/>
      <w:szCs w:val="32"/>
    </w:rPr>
  </w:style>
  <w:style w:type="paragraph" w:styleId="aff5">
    <w:name w:val="annotation subject"/>
    <w:basedOn w:val="af"/>
    <w:next w:val="af"/>
    <w:semiHidden/>
    <w:qFormat/>
    <w:rPr>
      <w:b/>
      <w:bCs/>
    </w:rPr>
  </w:style>
  <w:style w:type="paragraph" w:styleId="aff6">
    <w:name w:val="Body Text First Indent"/>
    <w:basedOn w:val="a0"/>
    <w:semiHidden/>
    <w:qFormat/>
    <w:pPr>
      <w:spacing w:after="120"/>
      <w:ind w:firstLine="210"/>
    </w:pPr>
  </w:style>
  <w:style w:type="paragraph" w:styleId="28">
    <w:name w:val="Body Text First Indent 2"/>
    <w:basedOn w:val="af2"/>
    <w:semiHidden/>
    <w:qFormat/>
    <w:pPr>
      <w:ind w:firstLine="210"/>
    </w:pPr>
  </w:style>
  <w:style w:type="table" w:styleId="aff7">
    <w:name w:val="Table Grid"/>
    <w:basedOn w:val="a2"/>
    <w:qFormat/>
    <w:pPr>
      <w:spacing w:before="120" w:after="120" w:line="240" w:lineRule="atLeast"/>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Table Theme"/>
    <w:basedOn w:val="a2"/>
    <w:semiHidden/>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olorful 1"/>
    <w:basedOn w:val="a2"/>
    <w:semiHidden/>
    <w:qFormat/>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9">
    <w:name w:val="Table Colorful 2"/>
    <w:basedOn w:val="a2"/>
    <w:semiHidden/>
    <w:qFormat/>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8">
    <w:name w:val="Table Colorful 3"/>
    <w:basedOn w:val="a2"/>
    <w:semiHidden/>
    <w:qFormat/>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9">
    <w:name w:val="Table Elegant"/>
    <w:basedOn w:val="a2"/>
    <w:semiHidden/>
    <w:qFormat/>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2"/>
    <w:semiHidden/>
    <w:qFormat/>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a">
    <w:name w:val="Table Classic 2"/>
    <w:basedOn w:val="a2"/>
    <w:semiHidden/>
    <w:qFormat/>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9">
    <w:name w:val="Table Classic 3"/>
    <w:basedOn w:val="a2"/>
    <w:semiHidden/>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6">
    <w:name w:val="Table Classic 4"/>
    <w:basedOn w:val="a2"/>
    <w:semiHidden/>
    <w:qFormat/>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2"/>
    <w:semiHidden/>
    <w:qFormat/>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b">
    <w:name w:val="Table Simple 2"/>
    <w:basedOn w:val="a2"/>
    <w:semiHidden/>
    <w:qFormat/>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a">
    <w:name w:val="Table Simple 3"/>
    <w:basedOn w:val="a2"/>
    <w:semiHidden/>
    <w:qFormat/>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2"/>
    <w:semiHidden/>
    <w:qFormat/>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c">
    <w:name w:val="Table Subtle 2"/>
    <w:basedOn w:val="a2"/>
    <w:semiHidden/>
    <w:qFormat/>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2"/>
    <w:semiHidden/>
    <w:qFormat/>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d">
    <w:name w:val="Table 3D effects 2"/>
    <w:basedOn w:val="a2"/>
    <w:semiHidden/>
    <w:qFormat/>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3D effects 3"/>
    <w:basedOn w:val="a2"/>
    <w:semiHidden/>
    <w:qFormat/>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2"/>
    <w:semiHidden/>
    <w:qFormat/>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e">
    <w:name w:val="Table List 2"/>
    <w:basedOn w:val="a2"/>
    <w:semiHidden/>
    <w:qFormat/>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List 3"/>
    <w:basedOn w:val="a2"/>
    <w:semiHidden/>
    <w:qFormat/>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7">
    <w:name w:val="Table List 4"/>
    <w:basedOn w:val="a2"/>
    <w:semiHidden/>
    <w:qFormat/>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6">
    <w:name w:val="Table List 5"/>
    <w:basedOn w:val="a2"/>
    <w:semiHidden/>
    <w:qFormat/>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2"/>
    <w:semiHidden/>
    <w:qFormat/>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2"/>
    <w:semiHidden/>
    <w:qFormat/>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2"/>
    <w:semiHidden/>
    <w:qFormat/>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a">
    <w:name w:val="Table Contemporary"/>
    <w:basedOn w:val="a2"/>
    <w:semiHidden/>
    <w:qFormat/>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2"/>
    <w:semiHidden/>
    <w:qFormat/>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Columns 2"/>
    <w:basedOn w:val="a2"/>
    <w:semiHidden/>
    <w:qFormat/>
    <w:rPr>
      <w:b/>
      <w:bCs/>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Columns 3"/>
    <w:basedOn w:val="a2"/>
    <w:semiHidden/>
    <w:qFormat/>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8">
    <w:name w:val="Table Columns 4"/>
    <w:basedOn w:val="a2"/>
    <w:semiHidden/>
    <w:qFormat/>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semiHidden/>
    <w:qFormat/>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2"/>
    <w:semiHidden/>
    <w:qFormat/>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0">
    <w:name w:val="Table Grid 2"/>
    <w:basedOn w:val="a2"/>
    <w:semiHidden/>
    <w:qFormat/>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e">
    <w:name w:val="Table Grid 3"/>
    <w:basedOn w:val="a2"/>
    <w:semiHidden/>
    <w:qFormat/>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9">
    <w:name w:val="Table Grid 4"/>
    <w:basedOn w:val="a2"/>
    <w:semiHidden/>
    <w:qFormat/>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8">
    <w:name w:val="Table Grid 5"/>
    <w:basedOn w:val="a2"/>
    <w:semiHidden/>
    <w:qFormat/>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2"/>
    <w:semiHidden/>
    <w:qFormat/>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2"/>
    <w:semiHidden/>
    <w:qFormat/>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2"/>
    <w:semiHidden/>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2"/>
    <w:semiHidden/>
    <w:qFormat/>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1">
    <w:name w:val="Table Web 2"/>
    <w:basedOn w:val="a2"/>
    <w:semiHidden/>
    <w:qFormat/>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
    <w:name w:val="Table Web 3"/>
    <w:basedOn w:val="a2"/>
    <w:semiHidden/>
    <w:qFormat/>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b">
    <w:name w:val="Table Professional"/>
    <w:basedOn w:val="a2"/>
    <w:semiHidden/>
    <w:qFormat/>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c">
    <w:name w:val="Strong"/>
    <w:qFormat/>
    <w:rPr>
      <w:rFonts w:ascii="Arial" w:hAnsi="Arial"/>
      <w:b/>
      <w:bCs/>
      <w:sz w:val="20"/>
    </w:rPr>
  </w:style>
  <w:style w:type="character" w:styleId="affd">
    <w:name w:val="endnote reference"/>
    <w:semiHidden/>
    <w:qFormat/>
    <w:rPr>
      <w:vertAlign w:val="superscript"/>
    </w:rPr>
  </w:style>
  <w:style w:type="character" w:styleId="affe">
    <w:name w:val="page number"/>
    <w:qFormat/>
    <w:rPr>
      <w:rFonts w:ascii="Arial" w:hAnsi="Arial"/>
      <w:color w:val="333333"/>
      <w:sz w:val="18"/>
    </w:rPr>
  </w:style>
  <w:style w:type="character" w:styleId="afff">
    <w:name w:val="FollowedHyperlink"/>
    <w:semiHidden/>
    <w:qFormat/>
    <w:rPr>
      <w:color w:val="800080"/>
      <w:u w:val="single"/>
    </w:rPr>
  </w:style>
  <w:style w:type="character" w:styleId="afff0">
    <w:name w:val="Emphasis"/>
    <w:qFormat/>
    <w:rPr>
      <w:i/>
      <w:iCs/>
    </w:rPr>
  </w:style>
  <w:style w:type="character" w:styleId="afff1">
    <w:name w:val="line number"/>
    <w:semiHidden/>
    <w:qFormat/>
  </w:style>
  <w:style w:type="character" w:styleId="HTML1">
    <w:name w:val="HTML Definition"/>
    <w:semiHidden/>
    <w:qFormat/>
    <w:rPr>
      <w:i/>
      <w:iCs/>
    </w:rPr>
  </w:style>
  <w:style w:type="character" w:styleId="HTML2">
    <w:name w:val="HTML Typewriter"/>
    <w:semiHidden/>
    <w:qFormat/>
    <w:rPr>
      <w:rFonts w:ascii="Courier New" w:hAnsi="Courier New" w:cs="Courier New"/>
      <w:sz w:val="20"/>
      <w:szCs w:val="20"/>
    </w:rPr>
  </w:style>
  <w:style w:type="character" w:styleId="HTML3">
    <w:name w:val="HTML Acronym"/>
    <w:semiHidden/>
    <w:qFormat/>
  </w:style>
  <w:style w:type="character" w:styleId="HTML4">
    <w:name w:val="HTML Variable"/>
    <w:semiHidden/>
    <w:qFormat/>
    <w:rPr>
      <w:i/>
      <w:iCs/>
    </w:rPr>
  </w:style>
  <w:style w:type="character" w:styleId="afff2">
    <w:name w:val="Hyperlink"/>
    <w:semiHidden/>
    <w:qFormat/>
    <w:rPr>
      <w:color w:val="0000FF"/>
      <w:u w:val="single"/>
    </w:rPr>
  </w:style>
  <w:style w:type="character" w:styleId="HTML5">
    <w:name w:val="HTML Code"/>
    <w:semiHidden/>
    <w:qFormat/>
    <w:rPr>
      <w:rFonts w:ascii="Courier New" w:hAnsi="Courier New" w:cs="Courier New"/>
      <w:sz w:val="20"/>
      <w:szCs w:val="20"/>
    </w:rPr>
  </w:style>
  <w:style w:type="character" w:styleId="afff3">
    <w:name w:val="annotation reference"/>
    <w:uiPriority w:val="99"/>
    <w:qFormat/>
    <w:rPr>
      <w:sz w:val="16"/>
      <w:szCs w:val="16"/>
    </w:rPr>
  </w:style>
  <w:style w:type="character" w:styleId="HTML6">
    <w:name w:val="HTML Cite"/>
    <w:semiHidden/>
    <w:qFormat/>
    <w:rPr>
      <w:i/>
      <w:iCs/>
    </w:rPr>
  </w:style>
  <w:style w:type="character" w:styleId="afff4">
    <w:name w:val="footnote reference"/>
    <w:qFormat/>
    <w:rPr>
      <w:rFonts w:ascii="Arial" w:hAnsi="Arial"/>
      <w:vertAlign w:val="superscript"/>
    </w:rPr>
  </w:style>
  <w:style w:type="character" w:styleId="HTML7">
    <w:name w:val="HTML Keyboard"/>
    <w:semiHidden/>
    <w:qFormat/>
    <w:rPr>
      <w:rFonts w:ascii="Courier New" w:hAnsi="Courier New" w:cs="Courier New"/>
      <w:sz w:val="20"/>
      <w:szCs w:val="20"/>
    </w:rPr>
  </w:style>
  <w:style w:type="character" w:styleId="HTML8">
    <w:name w:val="HTML Sample"/>
    <w:semiHidden/>
    <w:qFormat/>
    <w:rPr>
      <w:rFonts w:ascii="Courier New" w:hAnsi="Courier New" w:cs="Courier New"/>
    </w:rPr>
  </w:style>
  <w:style w:type="character" w:customStyle="1" w:styleId="Char1">
    <w:name w:val="批注文字 Char1"/>
    <w:link w:val="af"/>
    <w:qFormat/>
    <w:locked/>
    <w:rPr>
      <w:rFonts w:ascii="Arial" w:eastAsia="楷体_GB2312" w:hAnsi="Arial"/>
      <w:color w:val="000000"/>
      <w:lang w:eastAsia="en-US"/>
    </w:rPr>
  </w:style>
  <w:style w:type="character" w:customStyle="1" w:styleId="KW">
    <w:name w:val="K&amp;W"/>
    <w:semiHidden/>
    <w:qFormat/>
    <w:rPr>
      <w:rFonts w:ascii="Arial" w:hAnsi="Arial" w:cs="Arial"/>
      <w:color w:val="004473"/>
      <w:sz w:val="18"/>
      <w:szCs w:val="18"/>
    </w:rPr>
  </w:style>
  <w:style w:type="character" w:customStyle="1" w:styleId="Char">
    <w:name w:val="明显引用 Char"/>
    <w:link w:val="afff5"/>
    <w:uiPriority w:val="99"/>
    <w:qFormat/>
    <w:rPr>
      <w:rFonts w:ascii="Arial" w:eastAsia="楷体_GB2312" w:hAnsi="Arial"/>
      <w:b/>
      <w:bCs/>
      <w:i/>
      <w:iCs/>
      <w:color w:val="4F81BD"/>
      <w:lang w:eastAsia="en-US"/>
    </w:rPr>
  </w:style>
  <w:style w:type="paragraph" w:styleId="afff5">
    <w:name w:val="Intense Quote"/>
    <w:basedOn w:val="a"/>
    <w:next w:val="a"/>
    <w:link w:val="Char"/>
    <w:uiPriority w:val="99"/>
    <w:qFormat/>
    <w:pPr>
      <w:pBdr>
        <w:bottom w:val="single" w:sz="4" w:space="4" w:color="4F81BD"/>
      </w:pBdr>
      <w:spacing w:before="200" w:after="280"/>
      <w:ind w:left="936" w:right="936"/>
    </w:pPr>
    <w:rPr>
      <w:b/>
      <w:bCs/>
      <w:i/>
      <w:iCs/>
      <w:color w:val="4F81BD"/>
    </w:rPr>
  </w:style>
  <w:style w:type="character" w:customStyle="1" w:styleId="Char0">
    <w:name w:val="引用 Char"/>
    <w:link w:val="afff6"/>
    <w:uiPriority w:val="99"/>
    <w:qFormat/>
    <w:rPr>
      <w:rFonts w:ascii="Arial" w:eastAsia="楷体_GB2312" w:hAnsi="Arial"/>
      <w:i/>
      <w:iCs/>
      <w:color w:val="000000"/>
      <w:lang w:eastAsia="en-US"/>
    </w:rPr>
  </w:style>
  <w:style w:type="paragraph" w:styleId="afff6">
    <w:name w:val="Quote"/>
    <w:basedOn w:val="a"/>
    <w:next w:val="a"/>
    <w:link w:val="Char0"/>
    <w:uiPriority w:val="99"/>
    <w:qFormat/>
    <w:rPr>
      <w:i/>
      <w:iCs/>
    </w:rPr>
  </w:style>
  <w:style w:type="paragraph" w:customStyle="1" w:styleId="KWBodytext">
    <w:name w:val="K&amp;W Body text"/>
    <w:basedOn w:val="KWNormal"/>
    <w:qFormat/>
    <w:rPr>
      <w:color w:val="auto"/>
    </w:rPr>
  </w:style>
  <w:style w:type="paragraph" w:customStyle="1" w:styleId="Body">
    <w:name w:val="Body"/>
    <w:basedOn w:val="a"/>
    <w:semiHidden/>
    <w:qFormat/>
    <w:pPr>
      <w:spacing w:after="240"/>
    </w:pPr>
  </w:style>
  <w:style w:type="paragraph" w:customStyle="1" w:styleId="KWListBullet">
    <w:name w:val="K&amp;W List Bullet"/>
    <w:basedOn w:val="KWNormal"/>
    <w:qFormat/>
    <w:pPr>
      <w:tabs>
        <w:tab w:val="left" w:pos="1134"/>
      </w:tabs>
      <w:spacing w:after="240"/>
      <w:ind w:left="1134" w:hanging="567"/>
    </w:pPr>
  </w:style>
  <w:style w:type="paragraph" w:customStyle="1" w:styleId="Table">
    <w:name w:val="Table"/>
    <w:basedOn w:val="a"/>
    <w:qFormat/>
    <w:pPr>
      <w:spacing w:before="120" w:after="120" w:line="240" w:lineRule="atLeast"/>
    </w:pPr>
  </w:style>
  <w:style w:type="paragraph" w:styleId="afff7">
    <w:name w:val="List Paragraph"/>
    <w:basedOn w:val="a"/>
    <w:uiPriority w:val="34"/>
    <w:qFormat/>
    <w:pPr>
      <w:ind w:firstLineChars="200" w:firstLine="420"/>
    </w:pPr>
  </w:style>
  <w:style w:type="paragraph" w:customStyle="1" w:styleId="CharCharChar1CharCharCharCharCharCharChar1">
    <w:name w:val="Char Char Char1 Char Char Char Char Char Char Char1"/>
    <w:basedOn w:val="a"/>
    <w:qFormat/>
    <w:pPr>
      <w:widowControl w:val="0"/>
      <w:jc w:val="both"/>
    </w:pPr>
    <w:rPr>
      <w:rFonts w:ascii="Tahoma" w:eastAsia="宋体" w:hAnsi="Tahoma" w:cs="Tahoma"/>
      <w:color w:val="auto"/>
      <w:kern w:val="2"/>
      <w:sz w:val="24"/>
      <w:szCs w:val="24"/>
      <w:lang w:eastAsia="zh-CN"/>
    </w:rPr>
  </w:style>
  <w:style w:type="paragraph" w:customStyle="1" w:styleId="KWheading1">
    <w:name w:val="K&amp;W heading 1"/>
    <w:basedOn w:val="KWNormal"/>
    <w:next w:val="KWBodytext"/>
    <w:qFormat/>
    <w:pPr>
      <w:keepNext/>
      <w:widowControl w:val="0"/>
      <w:tabs>
        <w:tab w:val="left" w:pos="1134"/>
      </w:tabs>
      <w:spacing w:line="280" w:lineRule="exact"/>
      <w:ind w:left="1134" w:hanging="567"/>
      <w:outlineLvl w:val="0"/>
    </w:pPr>
    <w:rPr>
      <w:b/>
      <w:color w:val="auto"/>
      <w:sz w:val="24"/>
    </w:rPr>
  </w:style>
  <w:style w:type="paragraph" w:customStyle="1" w:styleId="CharChar">
    <w:name w:val="Char Char"/>
    <w:basedOn w:val="a"/>
    <w:qFormat/>
    <w:pPr>
      <w:widowControl w:val="0"/>
      <w:jc w:val="both"/>
    </w:pPr>
    <w:rPr>
      <w:rFonts w:ascii="Tahoma" w:eastAsia="宋体" w:hAnsi="Tahoma"/>
      <w:color w:val="auto"/>
      <w:kern w:val="2"/>
      <w:sz w:val="24"/>
      <w:lang w:eastAsia="zh-CN"/>
    </w:rPr>
  </w:style>
  <w:style w:type="paragraph" w:customStyle="1" w:styleId="KWheading3">
    <w:name w:val="K&amp;W heading 3"/>
    <w:basedOn w:val="KWNormal"/>
    <w:qFormat/>
    <w:pPr>
      <w:tabs>
        <w:tab w:val="left" w:pos="2268"/>
      </w:tabs>
      <w:spacing w:line="280" w:lineRule="exact"/>
      <w:ind w:left="2268" w:hanging="567"/>
      <w:outlineLvl w:val="2"/>
    </w:pPr>
    <w:rPr>
      <w:color w:val="auto"/>
    </w:rPr>
  </w:style>
  <w:style w:type="paragraph" w:customStyle="1" w:styleId="BodyTextNoIndent">
    <w:name w:val="Body Text No Indent"/>
    <w:basedOn w:val="a0"/>
    <w:qFormat/>
  </w:style>
  <w:style w:type="paragraph" w:customStyle="1" w:styleId="1b">
    <w:name w:val="修订1"/>
    <w:uiPriority w:val="99"/>
    <w:semiHidden/>
    <w:qFormat/>
    <w:rPr>
      <w:rFonts w:ascii="Arial" w:eastAsia="楷体_GB2312" w:hAnsi="Arial"/>
      <w:color w:val="000000"/>
      <w:lang w:eastAsia="en-US"/>
    </w:rPr>
  </w:style>
  <w:style w:type="paragraph" w:customStyle="1" w:styleId="KWListNumber">
    <w:name w:val="K&amp;W List Number"/>
    <w:basedOn w:val="KWNormal"/>
    <w:qFormat/>
    <w:pPr>
      <w:tabs>
        <w:tab w:val="left" w:pos="1134"/>
      </w:tabs>
      <w:spacing w:after="240"/>
      <w:ind w:left="1134" w:hanging="567"/>
    </w:pPr>
  </w:style>
  <w:style w:type="paragraph" w:customStyle="1" w:styleId="KWheading2">
    <w:name w:val="K&amp;W heading 2"/>
    <w:basedOn w:val="KWNormal"/>
    <w:next w:val="KWBodytext"/>
    <w:qFormat/>
    <w:pPr>
      <w:keepNext/>
      <w:widowControl w:val="0"/>
      <w:tabs>
        <w:tab w:val="left" w:pos="1701"/>
      </w:tabs>
      <w:spacing w:line="280" w:lineRule="exact"/>
      <w:ind w:left="1701" w:hanging="567"/>
      <w:outlineLvl w:val="1"/>
    </w:pPr>
    <w:rPr>
      <w:color w:val="auto"/>
    </w:rPr>
  </w:style>
  <w:style w:type="paragraph" w:customStyle="1" w:styleId="KWheading4">
    <w:name w:val="K&amp;W heading 4"/>
    <w:basedOn w:val="KWNormal"/>
    <w:qFormat/>
    <w:pPr>
      <w:tabs>
        <w:tab w:val="left" w:pos="2268"/>
      </w:tabs>
      <w:spacing w:line="280" w:lineRule="exact"/>
      <w:ind w:left="2268" w:hanging="567"/>
      <w:outlineLvl w:val="3"/>
    </w:pPr>
    <w:rPr>
      <w:color w:val="auto"/>
    </w:rPr>
  </w:style>
  <w:style w:type="paragraph" w:customStyle="1" w:styleId="KWheading5">
    <w:name w:val="K&amp;W heading 5"/>
    <w:basedOn w:val="KWNormal"/>
    <w:qFormat/>
    <w:pPr>
      <w:tabs>
        <w:tab w:val="left" w:pos="2268"/>
      </w:tabs>
      <w:spacing w:line="280" w:lineRule="exact"/>
      <w:ind w:left="2268" w:hanging="567"/>
      <w:outlineLvl w:val="4"/>
    </w:pPr>
    <w:rPr>
      <w:color w:val="auto"/>
    </w:rPr>
  </w:style>
  <w:style w:type="paragraph" w:customStyle="1" w:styleId="KWSubheading">
    <w:name w:val="K&amp;W Subheading"/>
    <w:basedOn w:val="KWheading2"/>
    <w:next w:val="KWBodytext"/>
    <w:qFormat/>
    <w:pPr>
      <w:tabs>
        <w:tab w:val="left" w:pos="567"/>
      </w:tabs>
      <w:ind w:left="0" w:firstLine="0"/>
    </w:pPr>
    <w:rPr>
      <w:kern w:val="28"/>
    </w:rPr>
  </w:style>
  <w:style w:type="paragraph" w:customStyle="1" w:styleId="KWHeading">
    <w:name w:val="K&amp;W Heading"/>
    <w:basedOn w:val="KWheading1"/>
    <w:next w:val="KWBodytext"/>
    <w:qFormat/>
    <w:pPr>
      <w:tabs>
        <w:tab w:val="left" w:pos="567"/>
      </w:tabs>
      <w:ind w:left="0" w:firstLine="0"/>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TOC1">
    <w:name w:val="TOC 标题1"/>
    <w:basedOn w:val="1"/>
    <w:next w:val="a"/>
    <w:uiPriority w:val="39"/>
    <w:qFormat/>
    <w:pPr>
      <w:keepLines/>
      <w:numPr>
        <w:numId w:val="0"/>
      </w:numPr>
      <w:spacing w:before="340" w:after="330" w:line="578" w:lineRule="auto"/>
      <w:outlineLvl w:val="9"/>
    </w:pPr>
    <w:rPr>
      <w:rFonts w:ascii="Arial" w:hAnsi="Arial"/>
      <w:bCs/>
      <w:kern w:val="44"/>
      <w:sz w:val="44"/>
      <w:szCs w:val="44"/>
    </w:rPr>
  </w:style>
  <w:style w:type="paragraph" w:customStyle="1" w:styleId="1c">
    <w:name w:val="书目1"/>
    <w:basedOn w:val="a"/>
    <w:next w:val="a"/>
    <w:uiPriority w:val="37"/>
    <w:unhideWhenUsed/>
    <w:qFormat/>
  </w:style>
  <w:style w:type="paragraph" w:styleId="afff8">
    <w:name w:val="No Spacing"/>
    <w:uiPriority w:val="99"/>
    <w:qFormat/>
    <w:rPr>
      <w:rFonts w:ascii="Arial" w:eastAsia="楷体_GB2312" w:hAnsi="Arial"/>
      <w:color w:val="000000"/>
      <w:lang w:eastAsia="en-US"/>
    </w:rPr>
  </w:style>
  <w:style w:type="table" w:customStyle="1" w:styleId="KWTable">
    <w:name w:val="K&amp;W Table"/>
    <w:basedOn w:val="aff7"/>
    <w:qFormat/>
    <w:pPr>
      <w:spacing w:before="60" w:after="60" w:line="240" w:lineRule="auto"/>
      <w:contextualSpacing/>
    </w:pPr>
    <w:rPr>
      <w:rFonts w:eastAsia="楷体_GB231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Helv" w:hAnsi="Helv"/>
        <w:b/>
        <w:sz w:val="20"/>
      </w:rPr>
      <w:tblPr/>
      <w:tcPr>
        <w:shd w:val="clear" w:color="auto" w:fill="E0E0E0"/>
      </w:tcPr>
    </w:tblStylePr>
  </w:style>
  <w:style w:type="character" w:customStyle="1" w:styleId="fontstyle01">
    <w:name w:val="fontstyle01"/>
    <w:qFormat/>
    <w:rPr>
      <w:rFonts w:ascii="宋体" w:eastAsia="宋体" w:hAnsi="宋体" w:hint="eastAsia"/>
      <w:color w:val="000000"/>
      <w:sz w:val="24"/>
      <w:szCs w:val="24"/>
    </w:rPr>
  </w:style>
  <w:style w:type="character" w:customStyle="1" w:styleId="Char2">
    <w:name w:val="批注文字 Char"/>
    <w:qFormat/>
    <w:locked/>
    <w:rPr>
      <w:kern w:val="2"/>
      <w:sz w:val="21"/>
      <w:szCs w:val="24"/>
    </w:rPr>
  </w:style>
  <w:style w:type="character" w:customStyle="1" w:styleId="1d">
    <w:name w:val="批注文字 字符1"/>
    <w:semiHidden/>
    <w:qFormat/>
    <w:locked/>
    <w:rPr>
      <w:rFonts w:ascii="Calibri" w:hAnsi="Calibr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1" w:count="267">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6" w:semiHidden="1"/>
    <w:lsdException w:name="toc 7" w:semiHidden="1" w:qFormat="0"/>
    <w:lsdException w:name="toc 8" w:semiHidden="1"/>
    <w:lsdException w:name="toc 9" w:semiHidden="1"/>
    <w:lsdException w:name="Normal Indent" w:semiHidden="1"/>
    <w:lsdException w:name="index heading" w:semiHidden="1"/>
    <w:lsdException w:name="table of figures" w:semiHidden="1"/>
    <w:lsdException w:name="envelope address" w:semiHidden="1"/>
    <w:lsdException w:name="envelope return" w:semiHidden="1"/>
    <w:lsdException w:name="annotation reference" w:uiPriority="99"/>
    <w:lsdException w:name="line number" w:semiHidden="1"/>
    <w:lsdException w:name="endnote reference" w:semiHidden="1"/>
    <w:lsdException w:name="table of authorities" w:semiHidden="1" w:qFormat="0"/>
    <w:lsdException w:name="macro" w:semiHidden="1" w:qFormat="0"/>
    <w:lsdException w:name="toa heading" w:semiHidden="1"/>
    <w:lsdException w:name="List" w:semiHidden="1"/>
    <w:lsdException w:name="List Number" w:qFormat="0"/>
    <w:lsdException w:name="List 2" w:semiHidden="1"/>
    <w:lsdException w:name="List 3" w:semiHidden="1" w:qFormat="0"/>
    <w:lsdException w:name="List 4" w:semiHidden="1"/>
    <w:lsdException w:name="List 5" w:semiHidden="1"/>
    <w:lsdException w:name="List Bullet 2" w:semiHidden="1"/>
    <w:lsdException w:name="List Bullet 3" w:semiHidden="1"/>
    <w:lsdException w:name="List Bullet 4" w:semiHidden="1" w:qFormat="0"/>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uiPriority="1" w:unhideWhenUsed="1" w:qFormat="0"/>
    <w:lsdException w:name="Body Text" w:qFormat="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semiHidden="1"/>
    <w:lsdException w:name="Body Text First Indent" w:semiHidden="1"/>
    <w:lsdException w:name="Body Text First Indent 2" w:semiHidden="1"/>
    <w:lsdException w:name="Note Heading" w:semiHidden="1" w:qFormat="0"/>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Document Map" w:semiHidden="1"/>
    <w:lsdException w:name="Plain Text" w:semiHidden="1"/>
    <w:lsdException w:name="E-mail Signature" w:semiHidden="1" w:qFormat="0"/>
    <w:lsdException w:name="HTML Top of Form" w:semiHidden="1" w:uiPriority="99" w:unhideWhenUsed="1" w:qFormat="0"/>
    <w:lsdException w:name="HTML Bottom of Form" w:semiHidden="1" w:uiPriority="99" w:unhideWhenUsed="1" w:qFormat="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unhideWhenUsed="1" w:qFormat="0"/>
    <w:lsdException w:name="annotation subject" w:semiHidden="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Theme" w:semiHidden="1"/>
    <w:lsdException w:name="Placeholder Text" w:semiHidden="1" w:uiPriority="99" w:unhideWhenUsed="1" w:qFormat="0"/>
    <w:lsdException w:name="No Spacing" w:uiPriority="99"/>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iPriority="99" w:unhideWhenUsed="1" w:qFormat="0"/>
    <w:lsdException w:name="List Paragraph" w:uiPriority="34"/>
    <w:lsdException w:name="Quote" w:uiPriority="99"/>
    <w:lsdException w:name="Intense Quote" w:uiPriority="99"/>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rPr>
      <w:rFonts w:ascii="Arial" w:eastAsia="楷体_GB2312" w:hAnsi="Arial"/>
      <w:color w:val="000000"/>
      <w:lang w:eastAsia="en-US"/>
    </w:rPr>
  </w:style>
  <w:style w:type="paragraph" w:styleId="1">
    <w:name w:val="heading 1"/>
    <w:basedOn w:val="a"/>
    <w:next w:val="a0"/>
    <w:qFormat/>
    <w:pPr>
      <w:keepNext/>
      <w:numPr>
        <w:numId w:val="1"/>
      </w:numPr>
      <w:spacing w:after="240"/>
      <w:outlineLvl w:val="0"/>
    </w:pPr>
    <w:rPr>
      <w:rFonts w:ascii="Arial Bold" w:hAnsi="Arial Bold"/>
      <w:b/>
      <w:kern w:val="28"/>
    </w:rPr>
  </w:style>
  <w:style w:type="paragraph" w:styleId="2">
    <w:name w:val="heading 2"/>
    <w:basedOn w:val="a"/>
    <w:next w:val="a0"/>
    <w:qFormat/>
    <w:pPr>
      <w:keepNext/>
      <w:numPr>
        <w:ilvl w:val="1"/>
        <w:numId w:val="1"/>
      </w:numPr>
      <w:spacing w:after="240"/>
      <w:outlineLvl w:val="1"/>
    </w:pPr>
  </w:style>
  <w:style w:type="paragraph" w:styleId="3">
    <w:name w:val="heading 3"/>
    <w:basedOn w:val="a"/>
    <w:qFormat/>
    <w:pPr>
      <w:numPr>
        <w:ilvl w:val="2"/>
        <w:numId w:val="1"/>
      </w:numPr>
      <w:spacing w:after="240"/>
      <w:outlineLvl w:val="2"/>
    </w:pPr>
  </w:style>
  <w:style w:type="paragraph" w:styleId="4">
    <w:name w:val="heading 4"/>
    <w:basedOn w:val="a0"/>
    <w:qFormat/>
    <w:pPr>
      <w:numPr>
        <w:ilvl w:val="3"/>
        <w:numId w:val="1"/>
      </w:numPr>
      <w:outlineLvl w:val="3"/>
    </w:pPr>
  </w:style>
  <w:style w:type="paragraph" w:styleId="5">
    <w:name w:val="heading 5"/>
    <w:basedOn w:val="a0"/>
    <w:qFormat/>
    <w:pPr>
      <w:numPr>
        <w:ilvl w:val="4"/>
        <w:numId w:val="1"/>
      </w:numPr>
      <w:outlineLvl w:val="4"/>
    </w:pPr>
  </w:style>
  <w:style w:type="paragraph" w:styleId="6">
    <w:name w:val="heading 6"/>
    <w:basedOn w:val="a0"/>
    <w:next w:val="a0"/>
    <w:qFormat/>
    <w:pPr>
      <w:numPr>
        <w:ilvl w:val="5"/>
        <w:numId w:val="1"/>
      </w:numPr>
      <w:outlineLvl w:val="5"/>
    </w:pPr>
  </w:style>
  <w:style w:type="paragraph" w:styleId="7">
    <w:name w:val="heading 7"/>
    <w:basedOn w:val="a0"/>
    <w:next w:val="a0"/>
    <w:qFormat/>
    <w:pPr>
      <w:numPr>
        <w:ilvl w:val="6"/>
        <w:numId w:val="1"/>
      </w:numPr>
      <w:outlineLvl w:val="6"/>
    </w:pPr>
  </w:style>
  <w:style w:type="paragraph" w:styleId="8">
    <w:name w:val="heading 8"/>
    <w:basedOn w:val="a0"/>
    <w:next w:val="a0"/>
    <w:qFormat/>
    <w:pPr>
      <w:numPr>
        <w:ilvl w:val="7"/>
        <w:numId w:val="1"/>
      </w:numPr>
      <w:spacing w:line="240" w:lineRule="atLeast"/>
      <w:outlineLvl w:val="7"/>
    </w:pPr>
  </w:style>
  <w:style w:type="paragraph" w:styleId="9">
    <w:name w:val="heading 9"/>
    <w:basedOn w:val="a0"/>
    <w:next w:val="a0"/>
    <w:qFormat/>
    <w:pPr>
      <w:numPr>
        <w:ilvl w:val="8"/>
        <w:numId w:val="1"/>
      </w:numPr>
      <w:spacing w:line="240" w:lineRule="atLeast"/>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eastAsia="en-US"/>
    </w:rPr>
  </w:style>
  <w:style w:type="paragraph" w:styleId="a0">
    <w:name w:val="Body Text"/>
    <w:basedOn w:val="a"/>
    <w:pPr>
      <w:spacing w:after="240"/>
    </w:pPr>
  </w:style>
  <w:style w:type="paragraph" w:styleId="30">
    <w:name w:val="List 3"/>
    <w:basedOn w:val="a"/>
    <w:semiHidden/>
    <w:pPr>
      <w:ind w:left="849" w:hanging="283"/>
    </w:pPr>
  </w:style>
  <w:style w:type="paragraph" w:styleId="70">
    <w:name w:val="toc 7"/>
    <w:basedOn w:val="a"/>
    <w:next w:val="a"/>
    <w:semiHidden/>
  </w:style>
  <w:style w:type="paragraph" w:styleId="20">
    <w:name w:val="List Number 2"/>
    <w:basedOn w:val="a"/>
    <w:semiHidden/>
    <w:qFormat/>
    <w:pPr>
      <w:spacing w:after="240"/>
    </w:pPr>
  </w:style>
  <w:style w:type="paragraph" w:styleId="a5">
    <w:name w:val="table of authorities"/>
    <w:basedOn w:val="a"/>
    <w:next w:val="a"/>
    <w:semiHidden/>
    <w:pPr>
      <w:ind w:left="200" w:hanging="200"/>
    </w:pPr>
  </w:style>
  <w:style w:type="paragraph" w:styleId="a6">
    <w:name w:val="Note Heading"/>
    <w:basedOn w:val="a"/>
    <w:next w:val="a"/>
    <w:semiHidden/>
  </w:style>
  <w:style w:type="paragraph" w:styleId="40">
    <w:name w:val="List Bullet 4"/>
    <w:basedOn w:val="a"/>
    <w:semiHidden/>
    <w:pPr>
      <w:tabs>
        <w:tab w:val="left" w:pos="1134"/>
      </w:tabs>
      <w:ind w:left="1134" w:hanging="567"/>
    </w:pPr>
  </w:style>
  <w:style w:type="paragraph" w:styleId="80">
    <w:name w:val="index 8"/>
    <w:basedOn w:val="a"/>
    <w:next w:val="a"/>
    <w:semiHidden/>
    <w:qFormat/>
    <w:pPr>
      <w:ind w:left="1600" w:hanging="200"/>
    </w:pPr>
  </w:style>
  <w:style w:type="paragraph" w:styleId="a7">
    <w:name w:val="E-mail Signature"/>
    <w:basedOn w:val="a"/>
    <w:semiHidden/>
  </w:style>
  <w:style w:type="paragraph" w:styleId="a8">
    <w:name w:val="List Number"/>
    <w:basedOn w:val="a0"/>
    <w:pPr>
      <w:tabs>
        <w:tab w:val="left" w:pos="1134"/>
      </w:tabs>
      <w:ind w:left="1134" w:hanging="567"/>
    </w:pPr>
  </w:style>
  <w:style w:type="paragraph" w:styleId="a9">
    <w:name w:val="Normal Indent"/>
    <w:basedOn w:val="a"/>
    <w:semiHidden/>
    <w:qFormat/>
    <w:pPr>
      <w:ind w:left="720"/>
    </w:pPr>
  </w:style>
  <w:style w:type="paragraph" w:styleId="aa">
    <w:name w:val="caption"/>
    <w:basedOn w:val="a"/>
    <w:next w:val="a"/>
    <w:qFormat/>
    <w:pPr>
      <w:spacing w:before="120" w:after="120"/>
    </w:pPr>
    <w:rPr>
      <w:b/>
      <w:bCs/>
    </w:rPr>
  </w:style>
  <w:style w:type="paragraph" w:styleId="50">
    <w:name w:val="index 5"/>
    <w:basedOn w:val="a"/>
    <w:next w:val="a"/>
    <w:semiHidden/>
    <w:qFormat/>
    <w:pPr>
      <w:ind w:left="1000" w:hanging="200"/>
    </w:pPr>
  </w:style>
  <w:style w:type="paragraph" w:styleId="ab">
    <w:name w:val="List Bullet"/>
    <w:basedOn w:val="a0"/>
    <w:qFormat/>
    <w:pPr>
      <w:tabs>
        <w:tab w:val="left" w:pos="1134"/>
      </w:tabs>
      <w:ind w:left="1134" w:hanging="567"/>
    </w:pPr>
  </w:style>
  <w:style w:type="paragraph" w:styleId="ac">
    <w:name w:val="envelope address"/>
    <w:basedOn w:val="a"/>
    <w:semiHidden/>
    <w:qFormat/>
    <w:pPr>
      <w:framePr w:w="7920" w:h="1980" w:hRule="exact" w:hSpace="180" w:wrap="around" w:hAnchor="page" w:xAlign="center" w:yAlign="bottom"/>
      <w:ind w:left="2880"/>
    </w:pPr>
    <w:rPr>
      <w:rFonts w:cs="Arial"/>
      <w:sz w:val="24"/>
      <w:szCs w:val="24"/>
    </w:rPr>
  </w:style>
  <w:style w:type="paragraph" w:styleId="ad">
    <w:name w:val="Document Map"/>
    <w:basedOn w:val="a"/>
    <w:semiHidden/>
    <w:qFormat/>
    <w:pPr>
      <w:shd w:val="clear" w:color="auto" w:fill="000080"/>
    </w:pPr>
    <w:rPr>
      <w:rFonts w:ascii="Tahoma" w:hAnsi="Tahoma" w:cs="Tahoma"/>
    </w:rPr>
  </w:style>
  <w:style w:type="paragraph" w:styleId="ae">
    <w:name w:val="toa heading"/>
    <w:basedOn w:val="a"/>
    <w:next w:val="a"/>
    <w:semiHidden/>
    <w:qFormat/>
    <w:pPr>
      <w:spacing w:before="120"/>
    </w:pPr>
    <w:rPr>
      <w:rFonts w:cs="Arial"/>
      <w:b/>
      <w:bCs/>
      <w:sz w:val="24"/>
      <w:szCs w:val="24"/>
    </w:rPr>
  </w:style>
  <w:style w:type="paragraph" w:styleId="af">
    <w:name w:val="annotation text"/>
    <w:basedOn w:val="a"/>
    <w:link w:val="Char1"/>
    <w:qFormat/>
  </w:style>
  <w:style w:type="paragraph" w:styleId="60">
    <w:name w:val="index 6"/>
    <w:basedOn w:val="a"/>
    <w:next w:val="a"/>
    <w:semiHidden/>
    <w:qFormat/>
    <w:pPr>
      <w:ind w:left="1200" w:hanging="200"/>
    </w:pPr>
  </w:style>
  <w:style w:type="paragraph" w:styleId="af0">
    <w:name w:val="Salutation"/>
    <w:basedOn w:val="a"/>
    <w:next w:val="a"/>
    <w:semiHidden/>
    <w:qFormat/>
  </w:style>
  <w:style w:type="paragraph" w:styleId="31">
    <w:name w:val="Body Text 3"/>
    <w:basedOn w:val="a"/>
    <w:semiHidden/>
    <w:qFormat/>
    <w:pPr>
      <w:spacing w:after="120"/>
    </w:pPr>
    <w:rPr>
      <w:sz w:val="16"/>
      <w:szCs w:val="16"/>
    </w:rPr>
  </w:style>
  <w:style w:type="paragraph" w:styleId="af1">
    <w:name w:val="Closing"/>
    <w:basedOn w:val="a"/>
    <w:semiHidden/>
    <w:qFormat/>
    <w:pPr>
      <w:ind w:left="4252"/>
    </w:pPr>
  </w:style>
  <w:style w:type="paragraph" w:styleId="32">
    <w:name w:val="List Bullet 3"/>
    <w:basedOn w:val="a"/>
    <w:semiHidden/>
    <w:qFormat/>
    <w:pPr>
      <w:tabs>
        <w:tab w:val="left" w:pos="1134"/>
      </w:tabs>
      <w:ind w:left="1134" w:hanging="567"/>
    </w:pPr>
  </w:style>
  <w:style w:type="paragraph" w:styleId="af2">
    <w:name w:val="Body Text Indent"/>
    <w:basedOn w:val="a"/>
    <w:semiHidden/>
    <w:qFormat/>
    <w:pPr>
      <w:spacing w:after="120"/>
      <w:ind w:left="283"/>
    </w:pPr>
  </w:style>
  <w:style w:type="paragraph" w:styleId="33">
    <w:name w:val="List Number 3"/>
    <w:basedOn w:val="a"/>
    <w:semiHidden/>
    <w:qFormat/>
    <w:pPr>
      <w:tabs>
        <w:tab w:val="left" w:pos="1134"/>
      </w:tabs>
      <w:ind w:left="1134" w:hanging="567"/>
    </w:pPr>
  </w:style>
  <w:style w:type="paragraph" w:styleId="21">
    <w:name w:val="List 2"/>
    <w:basedOn w:val="a"/>
    <w:semiHidden/>
    <w:qFormat/>
    <w:pPr>
      <w:ind w:left="566" w:hanging="283"/>
    </w:pPr>
  </w:style>
  <w:style w:type="paragraph" w:styleId="af3">
    <w:name w:val="List Continue"/>
    <w:basedOn w:val="a"/>
    <w:semiHidden/>
    <w:qFormat/>
    <w:pPr>
      <w:spacing w:after="120"/>
      <w:ind w:left="283"/>
    </w:pPr>
  </w:style>
  <w:style w:type="paragraph" w:styleId="af4">
    <w:name w:val="Block Text"/>
    <w:basedOn w:val="a"/>
    <w:next w:val="a0"/>
    <w:semiHidden/>
    <w:qFormat/>
    <w:pPr>
      <w:spacing w:after="120" w:line="240" w:lineRule="atLeast"/>
      <w:ind w:left="1134"/>
    </w:pPr>
  </w:style>
  <w:style w:type="paragraph" w:styleId="22">
    <w:name w:val="List Bullet 2"/>
    <w:basedOn w:val="a0"/>
    <w:semiHidden/>
    <w:qFormat/>
    <w:pPr>
      <w:tabs>
        <w:tab w:val="left" w:pos="1134"/>
      </w:tabs>
      <w:ind w:left="1134" w:hanging="567"/>
    </w:pPr>
  </w:style>
  <w:style w:type="paragraph" w:styleId="HTML">
    <w:name w:val="HTML Address"/>
    <w:basedOn w:val="a"/>
    <w:semiHidden/>
    <w:qFormat/>
    <w:rPr>
      <w:i/>
      <w:iCs/>
    </w:rPr>
  </w:style>
  <w:style w:type="paragraph" w:styleId="41">
    <w:name w:val="index 4"/>
    <w:basedOn w:val="a"/>
    <w:next w:val="a"/>
    <w:semiHidden/>
    <w:qFormat/>
    <w:pPr>
      <w:ind w:left="800" w:hanging="200"/>
    </w:pPr>
  </w:style>
  <w:style w:type="paragraph" w:styleId="51">
    <w:name w:val="toc 5"/>
    <w:basedOn w:val="42"/>
    <w:qFormat/>
    <w:pPr>
      <w:ind w:left="3969"/>
    </w:pPr>
  </w:style>
  <w:style w:type="paragraph" w:styleId="42">
    <w:name w:val="toc 4"/>
    <w:basedOn w:val="34"/>
    <w:qFormat/>
    <w:pPr>
      <w:ind w:left="3402"/>
    </w:pPr>
  </w:style>
  <w:style w:type="paragraph" w:styleId="34">
    <w:name w:val="toc 3"/>
    <w:basedOn w:val="23"/>
    <w:qFormat/>
    <w:pPr>
      <w:ind w:left="2835"/>
    </w:pPr>
  </w:style>
  <w:style w:type="paragraph" w:styleId="23">
    <w:name w:val="toc 2"/>
    <w:basedOn w:val="10"/>
    <w:qFormat/>
    <w:pPr>
      <w:ind w:left="2268"/>
    </w:pPr>
    <w:rPr>
      <w:lang w:eastAsia="zh-CN"/>
    </w:rPr>
  </w:style>
  <w:style w:type="paragraph" w:styleId="10">
    <w:name w:val="toc 1"/>
    <w:basedOn w:val="KWNormal"/>
    <w:next w:val="KWNormal"/>
    <w:qFormat/>
    <w:pPr>
      <w:tabs>
        <w:tab w:val="left" w:pos="1701"/>
        <w:tab w:val="right" w:pos="7655"/>
      </w:tabs>
      <w:spacing w:after="240"/>
      <w:ind w:left="1701" w:right="1985" w:hanging="567"/>
      <w:jc w:val="left"/>
    </w:pPr>
  </w:style>
  <w:style w:type="paragraph" w:customStyle="1" w:styleId="KWNormal">
    <w:name w:val="K&amp;W Normal"/>
    <w:qFormat/>
    <w:pPr>
      <w:spacing w:after="280" w:line="240" w:lineRule="atLeast"/>
      <w:jc w:val="both"/>
    </w:pPr>
    <w:rPr>
      <w:rFonts w:ascii="Arial" w:eastAsia="楷体_GB2312" w:hAnsi="Arial"/>
      <w:color w:val="000000"/>
      <w:lang w:eastAsia="en-US"/>
    </w:rPr>
  </w:style>
  <w:style w:type="paragraph" w:styleId="af5">
    <w:name w:val="Plain Text"/>
    <w:basedOn w:val="a"/>
    <w:semiHidden/>
    <w:qFormat/>
    <w:rPr>
      <w:rFonts w:ascii="Courier New" w:hAnsi="Courier New" w:cs="Courier New"/>
    </w:rPr>
  </w:style>
  <w:style w:type="paragraph" w:styleId="52">
    <w:name w:val="List Bullet 5"/>
    <w:basedOn w:val="a"/>
    <w:semiHidden/>
    <w:qFormat/>
    <w:pPr>
      <w:tabs>
        <w:tab w:val="left" w:pos="1134"/>
      </w:tabs>
      <w:ind w:left="1134" w:hanging="567"/>
    </w:pPr>
  </w:style>
  <w:style w:type="paragraph" w:styleId="43">
    <w:name w:val="List Number 4"/>
    <w:basedOn w:val="a"/>
    <w:semiHidden/>
    <w:qFormat/>
    <w:pPr>
      <w:tabs>
        <w:tab w:val="left" w:pos="1134"/>
      </w:tabs>
      <w:ind w:left="1134" w:hanging="567"/>
    </w:pPr>
  </w:style>
  <w:style w:type="paragraph" w:styleId="81">
    <w:name w:val="toc 8"/>
    <w:basedOn w:val="a"/>
    <w:next w:val="a"/>
    <w:semiHidden/>
    <w:qFormat/>
  </w:style>
  <w:style w:type="paragraph" w:styleId="35">
    <w:name w:val="index 3"/>
    <w:basedOn w:val="a"/>
    <w:next w:val="a"/>
    <w:semiHidden/>
    <w:qFormat/>
    <w:pPr>
      <w:ind w:left="600" w:hanging="200"/>
    </w:pPr>
  </w:style>
  <w:style w:type="paragraph" w:styleId="af6">
    <w:name w:val="Date"/>
    <w:basedOn w:val="a"/>
    <w:next w:val="a"/>
    <w:semiHidden/>
    <w:qFormat/>
  </w:style>
  <w:style w:type="paragraph" w:styleId="24">
    <w:name w:val="Body Text Indent 2"/>
    <w:basedOn w:val="a"/>
    <w:semiHidden/>
    <w:qFormat/>
    <w:pPr>
      <w:spacing w:after="120" w:line="480" w:lineRule="auto"/>
      <w:ind w:left="283"/>
    </w:pPr>
  </w:style>
  <w:style w:type="paragraph" w:styleId="af7">
    <w:name w:val="endnote text"/>
    <w:basedOn w:val="KWNormal"/>
    <w:qFormat/>
    <w:pPr>
      <w:spacing w:afterLines="50" w:after="50" w:line="240" w:lineRule="auto"/>
      <w:ind w:left="85" w:hanging="85"/>
      <w:jc w:val="left"/>
    </w:pPr>
    <w:rPr>
      <w:color w:val="auto"/>
      <w:sz w:val="18"/>
    </w:rPr>
  </w:style>
  <w:style w:type="paragraph" w:styleId="53">
    <w:name w:val="List Continue 5"/>
    <w:basedOn w:val="a"/>
    <w:semiHidden/>
    <w:qFormat/>
    <w:pPr>
      <w:spacing w:after="120"/>
      <w:ind w:left="1415"/>
    </w:pPr>
  </w:style>
  <w:style w:type="paragraph" w:styleId="af8">
    <w:name w:val="Balloon Text"/>
    <w:basedOn w:val="KWNormal"/>
    <w:qFormat/>
    <w:pPr>
      <w:spacing w:after="0" w:line="240" w:lineRule="auto"/>
      <w:jc w:val="left"/>
    </w:pPr>
    <w:rPr>
      <w:rFonts w:cs="Tahoma"/>
      <w:sz w:val="22"/>
      <w:szCs w:val="16"/>
    </w:rPr>
  </w:style>
  <w:style w:type="paragraph" w:styleId="af9">
    <w:name w:val="footer"/>
    <w:basedOn w:val="a"/>
    <w:qFormat/>
    <w:pPr>
      <w:widowControl w:val="0"/>
      <w:snapToGrid w:val="0"/>
    </w:pPr>
    <w:rPr>
      <w:color w:val="999999"/>
      <w:kern w:val="2"/>
      <w:sz w:val="18"/>
      <w:szCs w:val="18"/>
      <w:lang w:eastAsia="zh-CN"/>
    </w:rPr>
  </w:style>
  <w:style w:type="paragraph" w:styleId="afa">
    <w:name w:val="envelope return"/>
    <w:basedOn w:val="a"/>
    <w:semiHidden/>
    <w:qFormat/>
    <w:rPr>
      <w:rFonts w:cs="Arial"/>
    </w:rPr>
  </w:style>
  <w:style w:type="paragraph" w:styleId="afb">
    <w:name w:val="header"/>
    <w:basedOn w:val="a"/>
    <w:qFormat/>
  </w:style>
  <w:style w:type="paragraph" w:styleId="afc">
    <w:name w:val="Signature"/>
    <w:basedOn w:val="a"/>
    <w:semiHidden/>
    <w:qFormat/>
    <w:pPr>
      <w:ind w:left="4252"/>
    </w:pPr>
  </w:style>
  <w:style w:type="paragraph" w:styleId="44">
    <w:name w:val="List Continue 4"/>
    <w:basedOn w:val="a"/>
    <w:semiHidden/>
    <w:qFormat/>
    <w:pPr>
      <w:spacing w:after="120"/>
      <w:ind w:left="1132"/>
    </w:pPr>
  </w:style>
  <w:style w:type="paragraph" w:styleId="afd">
    <w:name w:val="index heading"/>
    <w:basedOn w:val="a"/>
    <w:next w:val="11"/>
    <w:semiHidden/>
    <w:qFormat/>
    <w:rPr>
      <w:rFonts w:cs="Arial"/>
      <w:b/>
      <w:bCs/>
    </w:rPr>
  </w:style>
  <w:style w:type="paragraph" w:styleId="11">
    <w:name w:val="index 1"/>
    <w:basedOn w:val="a"/>
    <w:next w:val="a"/>
    <w:semiHidden/>
    <w:qFormat/>
    <w:pPr>
      <w:ind w:left="200" w:hanging="200"/>
    </w:pPr>
  </w:style>
  <w:style w:type="paragraph" w:styleId="afe">
    <w:name w:val="Subtitle"/>
    <w:basedOn w:val="a"/>
    <w:qFormat/>
    <w:pPr>
      <w:spacing w:after="60"/>
      <w:jc w:val="center"/>
      <w:outlineLvl w:val="1"/>
    </w:pPr>
    <w:rPr>
      <w:rFonts w:cs="Arial"/>
      <w:sz w:val="24"/>
      <w:szCs w:val="24"/>
    </w:rPr>
  </w:style>
  <w:style w:type="paragraph" w:styleId="54">
    <w:name w:val="List Number 5"/>
    <w:basedOn w:val="a"/>
    <w:semiHidden/>
    <w:qFormat/>
    <w:pPr>
      <w:tabs>
        <w:tab w:val="left" w:pos="1134"/>
      </w:tabs>
      <w:ind w:left="1134" w:hanging="567"/>
    </w:pPr>
  </w:style>
  <w:style w:type="paragraph" w:styleId="aff">
    <w:name w:val="List"/>
    <w:basedOn w:val="a"/>
    <w:semiHidden/>
    <w:qFormat/>
    <w:pPr>
      <w:ind w:left="283" w:hanging="283"/>
    </w:pPr>
  </w:style>
  <w:style w:type="paragraph" w:styleId="aff0">
    <w:name w:val="footnote text"/>
    <w:basedOn w:val="KWNormal"/>
    <w:qFormat/>
    <w:pPr>
      <w:spacing w:afterLines="50" w:after="50" w:line="240" w:lineRule="auto"/>
      <w:ind w:left="85" w:hanging="85"/>
      <w:jc w:val="left"/>
    </w:pPr>
    <w:rPr>
      <w:color w:val="auto"/>
      <w:sz w:val="18"/>
      <w:szCs w:val="16"/>
    </w:rPr>
  </w:style>
  <w:style w:type="paragraph" w:styleId="61">
    <w:name w:val="toc 6"/>
    <w:basedOn w:val="a"/>
    <w:next w:val="a"/>
    <w:semiHidden/>
    <w:qFormat/>
  </w:style>
  <w:style w:type="paragraph" w:styleId="55">
    <w:name w:val="List 5"/>
    <w:basedOn w:val="a"/>
    <w:semiHidden/>
    <w:qFormat/>
    <w:pPr>
      <w:ind w:left="1415" w:hanging="283"/>
    </w:pPr>
  </w:style>
  <w:style w:type="paragraph" w:styleId="36">
    <w:name w:val="Body Text Indent 3"/>
    <w:basedOn w:val="a"/>
    <w:semiHidden/>
    <w:qFormat/>
    <w:pPr>
      <w:spacing w:after="120"/>
      <w:ind w:left="283"/>
    </w:pPr>
    <w:rPr>
      <w:sz w:val="16"/>
      <w:szCs w:val="16"/>
    </w:rPr>
  </w:style>
  <w:style w:type="paragraph" w:styleId="71">
    <w:name w:val="index 7"/>
    <w:basedOn w:val="a"/>
    <w:next w:val="a"/>
    <w:semiHidden/>
    <w:qFormat/>
    <w:pPr>
      <w:ind w:left="1400" w:hanging="200"/>
    </w:pPr>
  </w:style>
  <w:style w:type="paragraph" w:styleId="90">
    <w:name w:val="index 9"/>
    <w:basedOn w:val="a"/>
    <w:next w:val="a"/>
    <w:semiHidden/>
    <w:qFormat/>
    <w:pPr>
      <w:ind w:left="1800" w:hanging="200"/>
    </w:pPr>
  </w:style>
  <w:style w:type="paragraph" w:styleId="aff1">
    <w:name w:val="table of figures"/>
    <w:basedOn w:val="a"/>
    <w:next w:val="a"/>
    <w:semiHidden/>
    <w:qFormat/>
    <w:pPr>
      <w:ind w:left="400" w:hanging="400"/>
    </w:pPr>
  </w:style>
  <w:style w:type="paragraph" w:styleId="91">
    <w:name w:val="toc 9"/>
    <w:basedOn w:val="a"/>
    <w:next w:val="a"/>
    <w:semiHidden/>
    <w:qFormat/>
  </w:style>
  <w:style w:type="paragraph" w:styleId="25">
    <w:name w:val="Body Text 2"/>
    <w:basedOn w:val="a"/>
    <w:semiHidden/>
    <w:qFormat/>
    <w:pPr>
      <w:spacing w:after="120" w:line="480" w:lineRule="auto"/>
    </w:pPr>
  </w:style>
  <w:style w:type="paragraph" w:styleId="45">
    <w:name w:val="List 4"/>
    <w:basedOn w:val="a"/>
    <w:semiHidden/>
    <w:qFormat/>
    <w:pPr>
      <w:ind w:left="1132" w:hanging="283"/>
    </w:pPr>
  </w:style>
  <w:style w:type="paragraph" w:styleId="26">
    <w:name w:val="List Continue 2"/>
    <w:basedOn w:val="a"/>
    <w:semiHidden/>
    <w:qFormat/>
    <w:pPr>
      <w:spacing w:after="120"/>
      <w:ind w:left="566"/>
    </w:pPr>
  </w:style>
  <w:style w:type="paragraph" w:styleId="aff2">
    <w:name w:val="Message Header"/>
    <w:basedOn w:val="a"/>
    <w:semiHidden/>
    <w:qFormat/>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HTML0">
    <w:name w:val="HTML Preformatted"/>
    <w:basedOn w:val="a"/>
    <w:semiHidden/>
    <w:qFormat/>
    <w:rPr>
      <w:rFonts w:ascii="Courier New" w:hAnsi="Courier New" w:cs="Courier New"/>
    </w:rPr>
  </w:style>
  <w:style w:type="paragraph" w:styleId="aff3">
    <w:name w:val="Normal (Web)"/>
    <w:basedOn w:val="a"/>
    <w:semiHidden/>
    <w:qFormat/>
    <w:rPr>
      <w:szCs w:val="24"/>
    </w:rPr>
  </w:style>
  <w:style w:type="paragraph" w:styleId="37">
    <w:name w:val="List Continue 3"/>
    <w:basedOn w:val="a"/>
    <w:semiHidden/>
    <w:qFormat/>
    <w:pPr>
      <w:spacing w:after="120"/>
      <w:ind w:left="849"/>
    </w:pPr>
  </w:style>
  <w:style w:type="paragraph" w:styleId="27">
    <w:name w:val="index 2"/>
    <w:basedOn w:val="a"/>
    <w:next w:val="a"/>
    <w:semiHidden/>
    <w:qFormat/>
    <w:pPr>
      <w:ind w:left="400" w:hanging="200"/>
    </w:pPr>
  </w:style>
  <w:style w:type="paragraph" w:styleId="aff4">
    <w:name w:val="Title"/>
    <w:basedOn w:val="a"/>
    <w:qFormat/>
    <w:pPr>
      <w:spacing w:before="240" w:after="60"/>
      <w:jc w:val="center"/>
      <w:outlineLvl w:val="0"/>
    </w:pPr>
    <w:rPr>
      <w:rFonts w:cs="Arial"/>
      <w:b/>
      <w:bCs/>
      <w:kern w:val="28"/>
      <w:sz w:val="32"/>
      <w:szCs w:val="32"/>
    </w:rPr>
  </w:style>
  <w:style w:type="paragraph" w:styleId="aff5">
    <w:name w:val="annotation subject"/>
    <w:basedOn w:val="af"/>
    <w:next w:val="af"/>
    <w:semiHidden/>
    <w:qFormat/>
    <w:rPr>
      <w:b/>
      <w:bCs/>
    </w:rPr>
  </w:style>
  <w:style w:type="paragraph" w:styleId="aff6">
    <w:name w:val="Body Text First Indent"/>
    <w:basedOn w:val="a0"/>
    <w:semiHidden/>
    <w:qFormat/>
    <w:pPr>
      <w:spacing w:after="120"/>
      <w:ind w:firstLine="210"/>
    </w:pPr>
  </w:style>
  <w:style w:type="paragraph" w:styleId="28">
    <w:name w:val="Body Text First Indent 2"/>
    <w:basedOn w:val="af2"/>
    <w:semiHidden/>
    <w:qFormat/>
    <w:pPr>
      <w:ind w:firstLine="210"/>
    </w:pPr>
  </w:style>
  <w:style w:type="table" w:styleId="aff7">
    <w:name w:val="Table Grid"/>
    <w:basedOn w:val="a2"/>
    <w:qFormat/>
    <w:pPr>
      <w:spacing w:before="120" w:after="120" w:line="240" w:lineRule="atLeast"/>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Table Theme"/>
    <w:basedOn w:val="a2"/>
    <w:semiHidden/>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olorful 1"/>
    <w:basedOn w:val="a2"/>
    <w:semiHidden/>
    <w:qFormat/>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9">
    <w:name w:val="Table Colorful 2"/>
    <w:basedOn w:val="a2"/>
    <w:semiHidden/>
    <w:qFormat/>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8">
    <w:name w:val="Table Colorful 3"/>
    <w:basedOn w:val="a2"/>
    <w:semiHidden/>
    <w:qFormat/>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9">
    <w:name w:val="Table Elegant"/>
    <w:basedOn w:val="a2"/>
    <w:semiHidden/>
    <w:qFormat/>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2"/>
    <w:semiHidden/>
    <w:qFormat/>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a">
    <w:name w:val="Table Classic 2"/>
    <w:basedOn w:val="a2"/>
    <w:semiHidden/>
    <w:qFormat/>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9">
    <w:name w:val="Table Classic 3"/>
    <w:basedOn w:val="a2"/>
    <w:semiHidden/>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6">
    <w:name w:val="Table Classic 4"/>
    <w:basedOn w:val="a2"/>
    <w:semiHidden/>
    <w:qFormat/>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2"/>
    <w:semiHidden/>
    <w:qFormat/>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b">
    <w:name w:val="Table Simple 2"/>
    <w:basedOn w:val="a2"/>
    <w:semiHidden/>
    <w:qFormat/>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a">
    <w:name w:val="Table Simple 3"/>
    <w:basedOn w:val="a2"/>
    <w:semiHidden/>
    <w:qFormat/>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2"/>
    <w:semiHidden/>
    <w:qFormat/>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c">
    <w:name w:val="Table Subtle 2"/>
    <w:basedOn w:val="a2"/>
    <w:semiHidden/>
    <w:qFormat/>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2"/>
    <w:semiHidden/>
    <w:qFormat/>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d">
    <w:name w:val="Table 3D effects 2"/>
    <w:basedOn w:val="a2"/>
    <w:semiHidden/>
    <w:qFormat/>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3D effects 3"/>
    <w:basedOn w:val="a2"/>
    <w:semiHidden/>
    <w:qFormat/>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2"/>
    <w:semiHidden/>
    <w:qFormat/>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e">
    <w:name w:val="Table List 2"/>
    <w:basedOn w:val="a2"/>
    <w:semiHidden/>
    <w:qFormat/>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List 3"/>
    <w:basedOn w:val="a2"/>
    <w:semiHidden/>
    <w:qFormat/>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7">
    <w:name w:val="Table List 4"/>
    <w:basedOn w:val="a2"/>
    <w:semiHidden/>
    <w:qFormat/>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6">
    <w:name w:val="Table List 5"/>
    <w:basedOn w:val="a2"/>
    <w:semiHidden/>
    <w:qFormat/>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2"/>
    <w:semiHidden/>
    <w:qFormat/>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2"/>
    <w:semiHidden/>
    <w:qFormat/>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2"/>
    <w:semiHidden/>
    <w:qFormat/>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a">
    <w:name w:val="Table Contemporary"/>
    <w:basedOn w:val="a2"/>
    <w:semiHidden/>
    <w:qFormat/>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2"/>
    <w:semiHidden/>
    <w:qFormat/>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Columns 2"/>
    <w:basedOn w:val="a2"/>
    <w:semiHidden/>
    <w:qFormat/>
    <w:rPr>
      <w:b/>
      <w:bCs/>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Columns 3"/>
    <w:basedOn w:val="a2"/>
    <w:semiHidden/>
    <w:qFormat/>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8">
    <w:name w:val="Table Columns 4"/>
    <w:basedOn w:val="a2"/>
    <w:semiHidden/>
    <w:qFormat/>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semiHidden/>
    <w:qFormat/>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2"/>
    <w:semiHidden/>
    <w:qFormat/>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0">
    <w:name w:val="Table Grid 2"/>
    <w:basedOn w:val="a2"/>
    <w:semiHidden/>
    <w:qFormat/>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e">
    <w:name w:val="Table Grid 3"/>
    <w:basedOn w:val="a2"/>
    <w:semiHidden/>
    <w:qFormat/>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9">
    <w:name w:val="Table Grid 4"/>
    <w:basedOn w:val="a2"/>
    <w:semiHidden/>
    <w:qFormat/>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8">
    <w:name w:val="Table Grid 5"/>
    <w:basedOn w:val="a2"/>
    <w:semiHidden/>
    <w:qFormat/>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2"/>
    <w:semiHidden/>
    <w:qFormat/>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2"/>
    <w:semiHidden/>
    <w:qFormat/>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2"/>
    <w:semiHidden/>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2"/>
    <w:semiHidden/>
    <w:qFormat/>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1">
    <w:name w:val="Table Web 2"/>
    <w:basedOn w:val="a2"/>
    <w:semiHidden/>
    <w:qFormat/>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
    <w:name w:val="Table Web 3"/>
    <w:basedOn w:val="a2"/>
    <w:semiHidden/>
    <w:qFormat/>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b">
    <w:name w:val="Table Professional"/>
    <w:basedOn w:val="a2"/>
    <w:semiHidden/>
    <w:qFormat/>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c">
    <w:name w:val="Strong"/>
    <w:qFormat/>
    <w:rPr>
      <w:rFonts w:ascii="Arial" w:hAnsi="Arial"/>
      <w:b/>
      <w:bCs/>
      <w:sz w:val="20"/>
    </w:rPr>
  </w:style>
  <w:style w:type="character" w:styleId="affd">
    <w:name w:val="endnote reference"/>
    <w:semiHidden/>
    <w:qFormat/>
    <w:rPr>
      <w:vertAlign w:val="superscript"/>
    </w:rPr>
  </w:style>
  <w:style w:type="character" w:styleId="affe">
    <w:name w:val="page number"/>
    <w:qFormat/>
    <w:rPr>
      <w:rFonts w:ascii="Arial" w:hAnsi="Arial"/>
      <w:color w:val="333333"/>
      <w:sz w:val="18"/>
    </w:rPr>
  </w:style>
  <w:style w:type="character" w:styleId="afff">
    <w:name w:val="FollowedHyperlink"/>
    <w:semiHidden/>
    <w:qFormat/>
    <w:rPr>
      <w:color w:val="800080"/>
      <w:u w:val="single"/>
    </w:rPr>
  </w:style>
  <w:style w:type="character" w:styleId="afff0">
    <w:name w:val="Emphasis"/>
    <w:qFormat/>
    <w:rPr>
      <w:i/>
      <w:iCs/>
    </w:rPr>
  </w:style>
  <w:style w:type="character" w:styleId="afff1">
    <w:name w:val="line number"/>
    <w:semiHidden/>
    <w:qFormat/>
  </w:style>
  <w:style w:type="character" w:styleId="HTML1">
    <w:name w:val="HTML Definition"/>
    <w:semiHidden/>
    <w:qFormat/>
    <w:rPr>
      <w:i/>
      <w:iCs/>
    </w:rPr>
  </w:style>
  <w:style w:type="character" w:styleId="HTML2">
    <w:name w:val="HTML Typewriter"/>
    <w:semiHidden/>
    <w:qFormat/>
    <w:rPr>
      <w:rFonts w:ascii="Courier New" w:hAnsi="Courier New" w:cs="Courier New"/>
      <w:sz w:val="20"/>
      <w:szCs w:val="20"/>
    </w:rPr>
  </w:style>
  <w:style w:type="character" w:styleId="HTML3">
    <w:name w:val="HTML Acronym"/>
    <w:semiHidden/>
    <w:qFormat/>
  </w:style>
  <w:style w:type="character" w:styleId="HTML4">
    <w:name w:val="HTML Variable"/>
    <w:semiHidden/>
    <w:qFormat/>
    <w:rPr>
      <w:i/>
      <w:iCs/>
    </w:rPr>
  </w:style>
  <w:style w:type="character" w:styleId="afff2">
    <w:name w:val="Hyperlink"/>
    <w:semiHidden/>
    <w:qFormat/>
    <w:rPr>
      <w:color w:val="0000FF"/>
      <w:u w:val="single"/>
    </w:rPr>
  </w:style>
  <w:style w:type="character" w:styleId="HTML5">
    <w:name w:val="HTML Code"/>
    <w:semiHidden/>
    <w:qFormat/>
    <w:rPr>
      <w:rFonts w:ascii="Courier New" w:hAnsi="Courier New" w:cs="Courier New"/>
      <w:sz w:val="20"/>
      <w:szCs w:val="20"/>
    </w:rPr>
  </w:style>
  <w:style w:type="character" w:styleId="afff3">
    <w:name w:val="annotation reference"/>
    <w:uiPriority w:val="99"/>
    <w:qFormat/>
    <w:rPr>
      <w:sz w:val="16"/>
      <w:szCs w:val="16"/>
    </w:rPr>
  </w:style>
  <w:style w:type="character" w:styleId="HTML6">
    <w:name w:val="HTML Cite"/>
    <w:semiHidden/>
    <w:qFormat/>
    <w:rPr>
      <w:i/>
      <w:iCs/>
    </w:rPr>
  </w:style>
  <w:style w:type="character" w:styleId="afff4">
    <w:name w:val="footnote reference"/>
    <w:qFormat/>
    <w:rPr>
      <w:rFonts w:ascii="Arial" w:hAnsi="Arial"/>
      <w:vertAlign w:val="superscript"/>
    </w:rPr>
  </w:style>
  <w:style w:type="character" w:styleId="HTML7">
    <w:name w:val="HTML Keyboard"/>
    <w:semiHidden/>
    <w:qFormat/>
    <w:rPr>
      <w:rFonts w:ascii="Courier New" w:hAnsi="Courier New" w:cs="Courier New"/>
      <w:sz w:val="20"/>
      <w:szCs w:val="20"/>
    </w:rPr>
  </w:style>
  <w:style w:type="character" w:styleId="HTML8">
    <w:name w:val="HTML Sample"/>
    <w:semiHidden/>
    <w:qFormat/>
    <w:rPr>
      <w:rFonts w:ascii="Courier New" w:hAnsi="Courier New" w:cs="Courier New"/>
    </w:rPr>
  </w:style>
  <w:style w:type="character" w:customStyle="1" w:styleId="Char1">
    <w:name w:val="批注文字 Char1"/>
    <w:link w:val="af"/>
    <w:qFormat/>
    <w:locked/>
    <w:rPr>
      <w:rFonts w:ascii="Arial" w:eastAsia="楷体_GB2312" w:hAnsi="Arial"/>
      <w:color w:val="000000"/>
      <w:lang w:eastAsia="en-US"/>
    </w:rPr>
  </w:style>
  <w:style w:type="character" w:customStyle="1" w:styleId="KW">
    <w:name w:val="K&amp;W"/>
    <w:semiHidden/>
    <w:qFormat/>
    <w:rPr>
      <w:rFonts w:ascii="Arial" w:hAnsi="Arial" w:cs="Arial"/>
      <w:color w:val="004473"/>
      <w:sz w:val="18"/>
      <w:szCs w:val="18"/>
    </w:rPr>
  </w:style>
  <w:style w:type="character" w:customStyle="1" w:styleId="Char">
    <w:name w:val="明显引用 Char"/>
    <w:link w:val="afff5"/>
    <w:uiPriority w:val="99"/>
    <w:qFormat/>
    <w:rPr>
      <w:rFonts w:ascii="Arial" w:eastAsia="楷体_GB2312" w:hAnsi="Arial"/>
      <w:b/>
      <w:bCs/>
      <w:i/>
      <w:iCs/>
      <w:color w:val="4F81BD"/>
      <w:lang w:eastAsia="en-US"/>
    </w:rPr>
  </w:style>
  <w:style w:type="paragraph" w:styleId="afff5">
    <w:name w:val="Intense Quote"/>
    <w:basedOn w:val="a"/>
    <w:next w:val="a"/>
    <w:link w:val="Char"/>
    <w:uiPriority w:val="99"/>
    <w:qFormat/>
    <w:pPr>
      <w:pBdr>
        <w:bottom w:val="single" w:sz="4" w:space="4" w:color="4F81BD"/>
      </w:pBdr>
      <w:spacing w:before="200" w:after="280"/>
      <w:ind w:left="936" w:right="936"/>
    </w:pPr>
    <w:rPr>
      <w:b/>
      <w:bCs/>
      <w:i/>
      <w:iCs/>
      <w:color w:val="4F81BD"/>
    </w:rPr>
  </w:style>
  <w:style w:type="character" w:customStyle="1" w:styleId="Char0">
    <w:name w:val="引用 Char"/>
    <w:link w:val="afff6"/>
    <w:uiPriority w:val="99"/>
    <w:qFormat/>
    <w:rPr>
      <w:rFonts w:ascii="Arial" w:eastAsia="楷体_GB2312" w:hAnsi="Arial"/>
      <w:i/>
      <w:iCs/>
      <w:color w:val="000000"/>
      <w:lang w:eastAsia="en-US"/>
    </w:rPr>
  </w:style>
  <w:style w:type="paragraph" w:styleId="afff6">
    <w:name w:val="Quote"/>
    <w:basedOn w:val="a"/>
    <w:next w:val="a"/>
    <w:link w:val="Char0"/>
    <w:uiPriority w:val="99"/>
    <w:qFormat/>
    <w:rPr>
      <w:i/>
      <w:iCs/>
    </w:rPr>
  </w:style>
  <w:style w:type="paragraph" w:customStyle="1" w:styleId="KWBodytext">
    <w:name w:val="K&amp;W Body text"/>
    <w:basedOn w:val="KWNormal"/>
    <w:qFormat/>
    <w:rPr>
      <w:color w:val="auto"/>
    </w:rPr>
  </w:style>
  <w:style w:type="paragraph" w:customStyle="1" w:styleId="Body">
    <w:name w:val="Body"/>
    <w:basedOn w:val="a"/>
    <w:semiHidden/>
    <w:qFormat/>
    <w:pPr>
      <w:spacing w:after="240"/>
    </w:pPr>
  </w:style>
  <w:style w:type="paragraph" w:customStyle="1" w:styleId="KWListBullet">
    <w:name w:val="K&amp;W List Bullet"/>
    <w:basedOn w:val="KWNormal"/>
    <w:qFormat/>
    <w:pPr>
      <w:tabs>
        <w:tab w:val="left" w:pos="1134"/>
      </w:tabs>
      <w:spacing w:after="240"/>
      <w:ind w:left="1134" w:hanging="567"/>
    </w:pPr>
  </w:style>
  <w:style w:type="paragraph" w:customStyle="1" w:styleId="Table">
    <w:name w:val="Table"/>
    <w:basedOn w:val="a"/>
    <w:qFormat/>
    <w:pPr>
      <w:spacing w:before="120" w:after="120" w:line="240" w:lineRule="atLeast"/>
    </w:pPr>
  </w:style>
  <w:style w:type="paragraph" w:styleId="afff7">
    <w:name w:val="List Paragraph"/>
    <w:basedOn w:val="a"/>
    <w:uiPriority w:val="34"/>
    <w:qFormat/>
    <w:pPr>
      <w:ind w:firstLineChars="200" w:firstLine="420"/>
    </w:pPr>
  </w:style>
  <w:style w:type="paragraph" w:customStyle="1" w:styleId="CharCharChar1CharCharCharCharCharCharChar1">
    <w:name w:val="Char Char Char1 Char Char Char Char Char Char Char1"/>
    <w:basedOn w:val="a"/>
    <w:qFormat/>
    <w:pPr>
      <w:widowControl w:val="0"/>
      <w:jc w:val="both"/>
    </w:pPr>
    <w:rPr>
      <w:rFonts w:ascii="Tahoma" w:eastAsia="宋体" w:hAnsi="Tahoma" w:cs="Tahoma"/>
      <w:color w:val="auto"/>
      <w:kern w:val="2"/>
      <w:sz w:val="24"/>
      <w:szCs w:val="24"/>
      <w:lang w:eastAsia="zh-CN"/>
    </w:rPr>
  </w:style>
  <w:style w:type="paragraph" w:customStyle="1" w:styleId="KWheading1">
    <w:name w:val="K&amp;W heading 1"/>
    <w:basedOn w:val="KWNormal"/>
    <w:next w:val="KWBodytext"/>
    <w:qFormat/>
    <w:pPr>
      <w:keepNext/>
      <w:widowControl w:val="0"/>
      <w:tabs>
        <w:tab w:val="left" w:pos="1134"/>
      </w:tabs>
      <w:spacing w:line="280" w:lineRule="exact"/>
      <w:ind w:left="1134" w:hanging="567"/>
      <w:outlineLvl w:val="0"/>
    </w:pPr>
    <w:rPr>
      <w:b/>
      <w:color w:val="auto"/>
      <w:sz w:val="24"/>
    </w:rPr>
  </w:style>
  <w:style w:type="paragraph" w:customStyle="1" w:styleId="CharChar">
    <w:name w:val="Char Char"/>
    <w:basedOn w:val="a"/>
    <w:qFormat/>
    <w:pPr>
      <w:widowControl w:val="0"/>
      <w:jc w:val="both"/>
    </w:pPr>
    <w:rPr>
      <w:rFonts w:ascii="Tahoma" w:eastAsia="宋体" w:hAnsi="Tahoma"/>
      <w:color w:val="auto"/>
      <w:kern w:val="2"/>
      <w:sz w:val="24"/>
      <w:lang w:eastAsia="zh-CN"/>
    </w:rPr>
  </w:style>
  <w:style w:type="paragraph" w:customStyle="1" w:styleId="KWheading3">
    <w:name w:val="K&amp;W heading 3"/>
    <w:basedOn w:val="KWNormal"/>
    <w:qFormat/>
    <w:pPr>
      <w:tabs>
        <w:tab w:val="left" w:pos="2268"/>
      </w:tabs>
      <w:spacing w:line="280" w:lineRule="exact"/>
      <w:ind w:left="2268" w:hanging="567"/>
      <w:outlineLvl w:val="2"/>
    </w:pPr>
    <w:rPr>
      <w:color w:val="auto"/>
    </w:rPr>
  </w:style>
  <w:style w:type="paragraph" w:customStyle="1" w:styleId="BodyTextNoIndent">
    <w:name w:val="Body Text No Indent"/>
    <w:basedOn w:val="a0"/>
    <w:qFormat/>
  </w:style>
  <w:style w:type="paragraph" w:customStyle="1" w:styleId="1b">
    <w:name w:val="修订1"/>
    <w:uiPriority w:val="99"/>
    <w:semiHidden/>
    <w:qFormat/>
    <w:rPr>
      <w:rFonts w:ascii="Arial" w:eastAsia="楷体_GB2312" w:hAnsi="Arial"/>
      <w:color w:val="000000"/>
      <w:lang w:eastAsia="en-US"/>
    </w:rPr>
  </w:style>
  <w:style w:type="paragraph" w:customStyle="1" w:styleId="KWListNumber">
    <w:name w:val="K&amp;W List Number"/>
    <w:basedOn w:val="KWNormal"/>
    <w:qFormat/>
    <w:pPr>
      <w:tabs>
        <w:tab w:val="left" w:pos="1134"/>
      </w:tabs>
      <w:spacing w:after="240"/>
      <w:ind w:left="1134" w:hanging="567"/>
    </w:pPr>
  </w:style>
  <w:style w:type="paragraph" w:customStyle="1" w:styleId="KWheading2">
    <w:name w:val="K&amp;W heading 2"/>
    <w:basedOn w:val="KWNormal"/>
    <w:next w:val="KWBodytext"/>
    <w:qFormat/>
    <w:pPr>
      <w:keepNext/>
      <w:widowControl w:val="0"/>
      <w:tabs>
        <w:tab w:val="left" w:pos="1701"/>
      </w:tabs>
      <w:spacing w:line="280" w:lineRule="exact"/>
      <w:ind w:left="1701" w:hanging="567"/>
      <w:outlineLvl w:val="1"/>
    </w:pPr>
    <w:rPr>
      <w:color w:val="auto"/>
    </w:rPr>
  </w:style>
  <w:style w:type="paragraph" w:customStyle="1" w:styleId="KWheading4">
    <w:name w:val="K&amp;W heading 4"/>
    <w:basedOn w:val="KWNormal"/>
    <w:qFormat/>
    <w:pPr>
      <w:tabs>
        <w:tab w:val="left" w:pos="2268"/>
      </w:tabs>
      <w:spacing w:line="280" w:lineRule="exact"/>
      <w:ind w:left="2268" w:hanging="567"/>
      <w:outlineLvl w:val="3"/>
    </w:pPr>
    <w:rPr>
      <w:color w:val="auto"/>
    </w:rPr>
  </w:style>
  <w:style w:type="paragraph" w:customStyle="1" w:styleId="KWheading5">
    <w:name w:val="K&amp;W heading 5"/>
    <w:basedOn w:val="KWNormal"/>
    <w:qFormat/>
    <w:pPr>
      <w:tabs>
        <w:tab w:val="left" w:pos="2268"/>
      </w:tabs>
      <w:spacing w:line="280" w:lineRule="exact"/>
      <w:ind w:left="2268" w:hanging="567"/>
      <w:outlineLvl w:val="4"/>
    </w:pPr>
    <w:rPr>
      <w:color w:val="auto"/>
    </w:rPr>
  </w:style>
  <w:style w:type="paragraph" w:customStyle="1" w:styleId="KWSubheading">
    <w:name w:val="K&amp;W Subheading"/>
    <w:basedOn w:val="KWheading2"/>
    <w:next w:val="KWBodytext"/>
    <w:qFormat/>
    <w:pPr>
      <w:tabs>
        <w:tab w:val="left" w:pos="567"/>
      </w:tabs>
      <w:ind w:left="0" w:firstLine="0"/>
    </w:pPr>
    <w:rPr>
      <w:kern w:val="28"/>
    </w:rPr>
  </w:style>
  <w:style w:type="paragraph" w:customStyle="1" w:styleId="KWHeading">
    <w:name w:val="K&amp;W Heading"/>
    <w:basedOn w:val="KWheading1"/>
    <w:next w:val="KWBodytext"/>
    <w:qFormat/>
    <w:pPr>
      <w:tabs>
        <w:tab w:val="left" w:pos="567"/>
      </w:tabs>
      <w:ind w:left="0" w:firstLine="0"/>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TOC1">
    <w:name w:val="TOC 标题1"/>
    <w:basedOn w:val="1"/>
    <w:next w:val="a"/>
    <w:uiPriority w:val="39"/>
    <w:qFormat/>
    <w:pPr>
      <w:keepLines/>
      <w:numPr>
        <w:numId w:val="0"/>
      </w:numPr>
      <w:spacing w:before="340" w:after="330" w:line="578" w:lineRule="auto"/>
      <w:outlineLvl w:val="9"/>
    </w:pPr>
    <w:rPr>
      <w:rFonts w:ascii="Arial" w:hAnsi="Arial"/>
      <w:bCs/>
      <w:kern w:val="44"/>
      <w:sz w:val="44"/>
      <w:szCs w:val="44"/>
    </w:rPr>
  </w:style>
  <w:style w:type="paragraph" w:customStyle="1" w:styleId="1c">
    <w:name w:val="书目1"/>
    <w:basedOn w:val="a"/>
    <w:next w:val="a"/>
    <w:uiPriority w:val="37"/>
    <w:unhideWhenUsed/>
    <w:qFormat/>
  </w:style>
  <w:style w:type="paragraph" w:styleId="afff8">
    <w:name w:val="No Spacing"/>
    <w:uiPriority w:val="99"/>
    <w:qFormat/>
    <w:rPr>
      <w:rFonts w:ascii="Arial" w:eastAsia="楷体_GB2312" w:hAnsi="Arial"/>
      <w:color w:val="000000"/>
      <w:lang w:eastAsia="en-US"/>
    </w:rPr>
  </w:style>
  <w:style w:type="table" w:customStyle="1" w:styleId="KWTable">
    <w:name w:val="K&amp;W Table"/>
    <w:basedOn w:val="aff7"/>
    <w:qFormat/>
    <w:pPr>
      <w:spacing w:before="60" w:after="60" w:line="240" w:lineRule="auto"/>
      <w:contextualSpacing/>
    </w:pPr>
    <w:rPr>
      <w:rFonts w:eastAsia="楷体_GB231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Helv" w:hAnsi="Helv"/>
        <w:b/>
        <w:sz w:val="20"/>
      </w:rPr>
      <w:tblPr/>
      <w:tcPr>
        <w:shd w:val="clear" w:color="auto" w:fill="E0E0E0"/>
      </w:tcPr>
    </w:tblStylePr>
  </w:style>
  <w:style w:type="character" w:customStyle="1" w:styleId="fontstyle01">
    <w:name w:val="fontstyle01"/>
    <w:qFormat/>
    <w:rPr>
      <w:rFonts w:ascii="宋体" w:eastAsia="宋体" w:hAnsi="宋体" w:hint="eastAsia"/>
      <w:color w:val="000000"/>
      <w:sz w:val="24"/>
      <w:szCs w:val="24"/>
    </w:rPr>
  </w:style>
  <w:style w:type="character" w:customStyle="1" w:styleId="Char2">
    <w:name w:val="批注文字 Char"/>
    <w:qFormat/>
    <w:locked/>
    <w:rPr>
      <w:kern w:val="2"/>
      <w:sz w:val="21"/>
      <w:szCs w:val="24"/>
    </w:rPr>
  </w:style>
  <w:style w:type="character" w:customStyle="1" w:styleId="1d">
    <w:name w:val="批注文字 字符1"/>
    <w:semiHidden/>
    <w:qFormat/>
    <w:locked/>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43C56-861C-420A-9DEC-7195801CE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6479</Words>
  <Characters>1406</Characters>
  <Application>Microsoft Office Word</Application>
  <DocSecurity>0</DocSecurity>
  <Lines>11</Lines>
  <Paragraphs>15</Paragraphs>
  <ScaleCrop>false</ScaleCrop>
  <Company>Microsoft</Company>
  <LinksUpToDate>false</LinksUpToDate>
  <CharactersWithSpaces>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北京市金杜律师事务所</dc:title>
  <dc:creator>User</dc:creator>
  <cp:lastModifiedBy>孙献</cp:lastModifiedBy>
  <cp:revision>8</cp:revision>
  <cp:lastPrinted>2025-05-16T09:26:00Z</cp:lastPrinted>
  <dcterms:created xsi:type="dcterms:W3CDTF">2025-05-16T07:43:00Z</dcterms:created>
  <dcterms:modified xsi:type="dcterms:W3CDTF">2025-05-16T10:59:00Z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FFEAF2D879524365BBC1BC3291DC88E7_13</vt:lpwstr>
  </property>
  <property fmtid="{D5CDD505-2E9C-101B-9397-08002B2CF9AE}" pid="4" name="KSOTemplateDocerSaveRecord">
    <vt:lpwstr>eyJoZGlkIjoiMGYyMzhhMzNmNzJhMTU4YjMxZTc1YjkyNzFjZGE5ZTciLCJ1c2VySWQiOiIyNjU0NTI1NDMifQ==</vt:lpwstr>
  </property>
</Properties>
</file>