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48B1A" w14:textId="77777777" w:rsidR="000822F9" w:rsidRPr="002A2B35" w:rsidRDefault="00E903DC">
      <w:pPr>
        <w:spacing w:line="400" w:lineRule="exact"/>
        <w:rPr>
          <w:rFonts w:ascii="黑体" w:eastAsia="黑体" w:hAnsi="黑体"/>
          <w:szCs w:val="21"/>
        </w:rPr>
      </w:pPr>
      <w:r w:rsidRPr="002A2B35">
        <w:rPr>
          <w:rFonts w:ascii="黑体" w:eastAsia="黑体" w:hAnsi="黑体" w:hint="eastAsia"/>
          <w:szCs w:val="21"/>
        </w:rPr>
        <w:t>证券代码：002042              证券简称：华孚时尚               公告编号：2024-51</w:t>
      </w:r>
    </w:p>
    <w:p w14:paraId="50E22844" w14:textId="77777777" w:rsidR="000822F9" w:rsidRPr="002A2B35" w:rsidRDefault="000822F9">
      <w:pPr>
        <w:spacing w:line="200" w:lineRule="exact"/>
        <w:ind w:firstLineChars="200" w:firstLine="422"/>
        <w:jc w:val="center"/>
        <w:rPr>
          <w:rFonts w:asciiTheme="minorEastAsia" w:hAnsiTheme="minorEastAsia"/>
          <w:b/>
          <w:szCs w:val="24"/>
        </w:rPr>
      </w:pPr>
    </w:p>
    <w:p w14:paraId="41BF39AB" w14:textId="77777777" w:rsidR="000822F9" w:rsidRPr="002A2B35" w:rsidRDefault="00E903DC">
      <w:pPr>
        <w:spacing w:beforeLines="50" w:before="156" w:afterLines="50" w:after="156" w:line="500" w:lineRule="exact"/>
        <w:jc w:val="center"/>
        <w:rPr>
          <w:rFonts w:asciiTheme="minorEastAsia" w:hAnsiTheme="minorEastAsia"/>
          <w:b/>
          <w:sz w:val="36"/>
          <w:szCs w:val="24"/>
        </w:rPr>
      </w:pPr>
      <w:r w:rsidRPr="002A2B35">
        <w:rPr>
          <w:rFonts w:asciiTheme="minorEastAsia" w:hAnsiTheme="minorEastAsia" w:hint="eastAsia"/>
          <w:b/>
          <w:sz w:val="36"/>
          <w:szCs w:val="24"/>
        </w:rPr>
        <w:t>华孚时尚股份有限公司</w:t>
      </w:r>
    </w:p>
    <w:p w14:paraId="64011089" w14:textId="77777777" w:rsidR="000822F9" w:rsidRPr="002A2B35" w:rsidRDefault="00E903DC">
      <w:pPr>
        <w:widowControl/>
        <w:spacing w:line="360" w:lineRule="auto"/>
        <w:jc w:val="center"/>
        <w:rPr>
          <w:rFonts w:asciiTheme="minorEastAsia" w:hAnsiTheme="minorEastAsia"/>
          <w:b/>
          <w:sz w:val="36"/>
          <w:szCs w:val="24"/>
        </w:rPr>
      </w:pPr>
      <w:r w:rsidRPr="002A2B35">
        <w:rPr>
          <w:rFonts w:asciiTheme="minorEastAsia" w:hAnsiTheme="minorEastAsia" w:hint="eastAsia"/>
          <w:b/>
          <w:sz w:val="36"/>
          <w:szCs w:val="24"/>
        </w:rPr>
        <w:t>关于控股股东拟协议转让部分股份暨权益变动</w:t>
      </w:r>
    </w:p>
    <w:p w14:paraId="6E6FEDBF" w14:textId="77777777" w:rsidR="000822F9" w:rsidRPr="002A2B35" w:rsidRDefault="00E903DC">
      <w:pPr>
        <w:widowControl/>
        <w:spacing w:line="360" w:lineRule="auto"/>
        <w:jc w:val="center"/>
        <w:rPr>
          <w:rFonts w:asciiTheme="minorEastAsia" w:hAnsiTheme="minorEastAsia"/>
          <w:b/>
          <w:sz w:val="36"/>
          <w:szCs w:val="24"/>
        </w:rPr>
      </w:pPr>
      <w:r w:rsidRPr="002A2B35">
        <w:rPr>
          <w:rFonts w:asciiTheme="minorEastAsia" w:hAnsiTheme="minorEastAsia" w:hint="eastAsia"/>
          <w:b/>
          <w:sz w:val="36"/>
          <w:szCs w:val="24"/>
        </w:rPr>
        <w:t>的提示性公告</w:t>
      </w:r>
    </w:p>
    <w:p w14:paraId="771833F0" w14:textId="77777777" w:rsidR="000822F9" w:rsidRPr="002A2B35" w:rsidRDefault="00E903DC">
      <w:pPr>
        <w:spacing w:line="500" w:lineRule="exact"/>
        <w:ind w:firstLineChars="200" w:firstLine="440"/>
        <w:rPr>
          <w:rFonts w:ascii="华文楷体" w:eastAsia="华文楷体" w:hAnsi="华文楷体" w:cs="宋体"/>
          <w:kern w:val="0"/>
          <w:sz w:val="22"/>
          <w:szCs w:val="24"/>
        </w:rPr>
      </w:pPr>
      <w:r w:rsidRPr="002A2B35">
        <w:rPr>
          <w:rFonts w:ascii="华文楷体" w:eastAsia="华文楷体" w:hAnsi="华文楷体" w:cs="宋体" w:hint="eastAsia"/>
          <w:kern w:val="0"/>
          <w:sz w:val="22"/>
          <w:szCs w:val="24"/>
        </w:rPr>
        <w:t>本公司及董事会全体成员保证本公告内容的真实、准确和完整，没有虚假记载、误导性陈述或重大遗漏。</w:t>
      </w:r>
    </w:p>
    <w:p w14:paraId="797A761B" w14:textId="77777777" w:rsidR="000822F9" w:rsidRPr="002A2B35" w:rsidRDefault="00E903DC">
      <w:pPr>
        <w:spacing w:line="360" w:lineRule="auto"/>
        <w:ind w:firstLineChars="200" w:firstLine="482"/>
        <w:rPr>
          <w:rFonts w:ascii="宋体" w:eastAsia="宋体" w:hAnsi="宋体" w:cs="宋体"/>
          <w:b/>
          <w:bCs/>
          <w:kern w:val="0"/>
          <w:sz w:val="24"/>
          <w:szCs w:val="24"/>
        </w:rPr>
      </w:pPr>
      <w:r w:rsidRPr="002A2B35">
        <w:rPr>
          <w:rFonts w:ascii="宋体" w:eastAsia="宋体" w:hAnsi="宋体" w:cs="宋体" w:hint="eastAsia"/>
          <w:b/>
          <w:bCs/>
          <w:kern w:val="0"/>
          <w:sz w:val="24"/>
          <w:szCs w:val="24"/>
        </w:rPr>
        <w:t>重要内容提示：</w:t>
      </w:r>
    </w:p>
    <w:p w14:paraId="157D49CB"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●本次权益变动为华孚时尚股份有限公司（以下简称“公司”、“本公司”）控股股东华孚控股有限公司（以下简称“华孚控股”）与</w:t>
      </w:r>
      <w:proofErr w:type="gramStart"/>
      <w:r w:rsidRPr="002A2B35">
        <w:rPr>
          <w:rFonts w:asciiTheme="minorEastAsia" w:hAnsiTheme="minorEastAsia" w:hint="eastAsia"/>
          <w:sz w:val="24"/>
          <w:szCs w:val="24"/>
        </w:rPr>
        <w:t>杭州兴健私募</w:t>
      </w:r>
      <w:proofErr w:type="gramEnd"/>
      <w:r w:rsidRPr="002A2B35">
        <w:rPr>
          <w:rFonts w:asciiTheme="minorEastAsia" w:hAnsiTheme="minorEastAsia" w:hint="eastAsia"/>
          <w:sz w:val="24"/>
          <w:szCs w:val="24"/>
        </w:rPr>
        <w:t>基金管理有限公司（代表“兴健青龙私募证券投资基金”）</w:t>
      </w:r>
      <w:r w:rsidRPr="002A2B35">
        <w:rPr>
          <w:rFonts w:ascii="宋体" w:eastAsia="宋体" w:hAnsi="宋体" w:cs="宋体" w:hint="eastAsia"/>
          <w:sz w:val="24"/>
          <w:szCs w:val="24"/>
        </w:rPr>
        <w:t>（简称“兴健青龙基金”或“受让方”）签署了《股份转让协议》，拟通过协议转让方式将其持有的公司</w:t>
      </w:r>
      <w:r w:rsidRPr="002A2B35">
        <w:rPr>
          <w:rFonts w:asciiTheme="minorEastAsia" w:hAnsiTheme="minorEastAsia" w:hint="eastAsia"/>
          <w:sz w:val="24"/>
          <w:szCs w:val="24"/>
        </w:rPr>
        <w:t>100,340,200</w:t>
      </w:r>
      <w:r w:rsidRPr="002A2B35">
        <w:rPr>
          <w:rFonts w:ascii="宋体" w:eastAsia="宋体" w:hAnsi="宋体" w:cs="宋体" w:hint="eastAsia"/>
          <w:sz w:val="24"/>
          <w:szCs w:val="24"/>
        </w:rPr>
        <w:t>股无限</w:t>
      </w:r>
      <w:proofErr w:type="gramStart"/>
      <w:r w:rsidRPr="002A2B35">
        <w:rPr>
          <w:rFonts w:ascii="宋体" w:eastAsia="宋体" w:hAnsi="宋体" w:cs="宋体" w:hint="eastAsia"/>
          <w:sz w:val="24"/>
          <w:szCs w:val="24"/>
        </w:rPr>
        <w:t>售流通</w:t>
      </w:r>
      <w:proofErr w:type="gramEnd"/>
      <w:r w:rsidRPr="002A2B35">
        <w:rPr>
          <w:rFonts w:ascii="宋体" w:eastAsia="宋体" w:hAnsi="宋体" w:cs="宋体" w:hint="eastAsia"/>
          <w:sz w:val="24"/>
          <w:szCs w:val="24"/>
        </w:rPr>
        <w:t>股份（占公司总股本的5.90%）以3.42元/股的价格转让给受让方，转让价款为343,163,484</w:t>
      </w:r>
      <w:r w:rsidRPr="002A2B35">
        <w:rPr>
          <w:rFonts w:asciiTheme="minorEastAsia" w:hAnsiTheme="minorEastAsia" w:hint="eastAsia"/>
          <w:sz w:val="24"/>
          <w:szCs w:val="24"/>
        </w:rPr>
        <w:t>元人民币</w:t>
      </w:r>
      <w:r w:rsidRPr="002A2B35">
        <w:rPr>
          <w:rFonts w:ascii="宋体" w:eastAsia="宋体" w:hAnsi="宋体" w:cs="宋体" w:hint="eastAsia"/>
          <w:sz w:val="24"/>
          <w:szCs w:val="24"/>
        </w:rPr>
        <w:t>。</w:t>
      </w:r>
    </w:p>
    <w:p w14:paraId="1BF624B6"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●本次权益变动未使公司控股股东及实际控制人发生变化。</w:t>
      </w:r>
    </w:p>
    <w:p w14:paraId="748052FD"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●本次权益变动不触及要约收购。</w:t>
      </w:r>
    </w:p>
    <w:p w14:paraId="723C938D"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●本次股份协议转让事项尚需取得深圳证券交易所合</w:t>
      </w:r>
      <w:proofErr w:type="gramStart"/>
      <w:r w:rsidRPr="002A2B35">
        <w:rPr>
          <w:rFonts w:ascii="宋体" w:eastAsia="宋体" w:hAnsi="宋体" w:cs="宋体" w:hint="eastAsia"/>
          <w:sz w:val="24"/>
          <w:szCs w:val="24"/>
        </w:rPr>
        <w:t>规</w:t>
      </w:r>
      <w:proofErr w:type="gramEnd"/>
      <w:r w:rsidRPr="002A2B35">
        <w:rPr>
          <w:rFonts w:ascii="宋体" w:eastAsia="宋体" w:hAnsi="宋体" w:cs="宋体" w:hint="eastAsia"/>
          <w:sz w:val="24"/>
          <w:szCs w:val="24"/>
        </w:rPr>
        <w:t>性审查确认意见，并在中国证券登记结算有限责任公司深圳分公司办理股份过户登记手续，最终实施结果尚存在不确定性，敬请投资者注意投资风险。</w:t>
      </w:r>
    </w:p>
    <w:p w14:paraId="1EE03D35" w14:textId="77777777" w:rsidR="000822F9" w:rsidRPr="002A2B35" w:rsidRDefault="00E903DC">
      <w:pPr>
        <w:numPr>
          <w:ilvl w:val="0"/>
          <w:numId w:val="1"/>
        </w:numPr>
        <w:spacing w:line="360" w:lineRule="auto"/>
        <w:ind w:firstLineChars="200" w:firstLine="482"/>
        <w:rPr>
          <w:rFonts w:ascii="宋体" w:eastAsia="宋体" w:hAnsi="宋体" w:cs="宋体"/>
          <w:b/>
          <w:bCs/>
          <w:sz w:val="24"/>
          <w:szCs w:val="24"/>
        </w:rPr>
      </w:pPr>
      <w:r w:rsidRPr="002A2B35">
        <w:rPr>
          <w:rFonts w:ascii="宋体" w:eastAsia="宋体" w:hAnsi="宋体" w:cs="宋体" w:hint="eastAsia"/>
          <w:b/>
          <w:bCs/>
          <w:sz w:val="24"/>
          <w:szCs w:val="24"/>
        </w:rPr>
        <w:t>本次股份协议转让概述</w:t>
      </w:r>
    </w:p>
    <w:p w14:paraId="28C45DBB"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2024年9月27日，华孚时尚股份有限公司收到控股股东华孚控股有限公司通知，华孚控股</w:t>
      </w:r>
      <w:proofErr w:type="gramStart"/>
      <w:r w:rsidRPr="002A2B35">
        <w:rPr>
          <w:rFonts w:ascii="宋体" w:eastAsia="宋体" w:hAnsi="宋体" w:cs="宋体" w:hint="eastAsia"/>
          <w:sz w:val="24"/>
          <w:szCs w:val="24"/>
        </w:rPr>
        <w:t>与</w:t>
      </w:r>
      <w:r w:rsidRPr="002A2B35">
        <w:rPr>
          <w:rFonts w:asciiTheme="minorEastAsia" w:hAnsiTheme="minorEastAsia" w:hint="eastAsia"/>
          <w:sz w:val="24"/>
          <w:szCs w:val="24"/>
        </w:rPr>
        <w:t>兴健青龙</w:t>
      </w:r>
      <w:proofErr w:type="gramEnd"/>
      <w:r w:rsidRPr="002A2B35">
        <w:rPr>
          <w:rFonts w:asciiTheme="minorEastAsia" w:hAnsiTheme="minorEastAsia" w:hint="eastAsia"/>
          <w:sz w:val="24"/>
          <w:szCs w:val="24"/>
        </w:rPr>
        <w:t>私募证券投资基金</w:t>
      </w:r>
      <w:r w:rsidRPr="002A2B35">
        <w:rPr>
          <w:rFonts w:ascii="宋体" w:eastAsia="宋体" w:hAnsi="宋体" w:cs="宋体" w:hint="eastAsia"/>
          <w:sz w:val="24"/>
          <w:szCs w:val="24"/>
        </w:rPr>
        <w:t>于2024年9月27日签署</w:t>
      </w:r>
      <w:r w:rsidRPr="002A2B35">
        <w:rPr>
          <w:rFonts w:ascii="宋体" w:eastAsia="宋体" w:hAnsi="宋体" w:cs="宋体"/>
          <w:sz w:val="24"/>
          <w:szCs w:val="24"/>
        </w:rPr>
        <w:t>《股份转让协议》，</w:t>
      </w:r>
      <w:r w:rsidRPr="002A2B35">
        <w:rPr>
          <w:rFonts w:ascii="宋体" w:eastAsia="宋体" w:hAnsi="宋体" w:cs="宋体" w:hint="eastAsia"/>
          <w:sz w:val="24"/>
          <w:szCs w:val="24"/>
        </w:rPr>
        <w:t>华孚控股</w:t>
      </w:r>
      <w:r w:rsidRPr="002A2B35">
        <w:rPr>
          <w:rFonts w:ascii="宋体" w:eastAsia="宋体" w:hAnsi="宋体" w:cs="宋体"/>
          <w:sz w:val="24"/>
          <w:szCs w:val="24"/>
        </w:rPr>
        <w:t>拟通过协议转让方式将其持有的公司</w:t>
      </w:r>
      <w:r w:rsidRPr="002A2B35">
        <w:rPr>
          <w:rFonts w:asciiTheme="minorEastAsia" w:hAnsiTheme="minorEastAsia" w:hint="eastAsia"/>
          <w:sz w:val="24"/>
          <w:szCs w:val="24"/>
        </w:rPr>
        <w:t>100,340,200</w:t>
      </w:r>
      <w:r w:rsidRPr="002A2B35">
        <w:rPr>
          <w:rFonts w:ascii="宋体" w:eastAsia="宋体" w:hAnsi="宋体" w:cs="宋体"/>
          <w:sz w:val="24"/>
          <w:szCs w:val="24"/>
        </w:rPr>
        <w:t>股无限</w:t>
      </w:r>
      <w:proofErr w:type="gramStart"/>
      <w:r w:rsidRPr="002A2B35">
        <w:rPr>
          <w:rFonts w:ascii="宋体" w:eastAsia="宋体" w:hAnsi="宋体" w:cs="宋体"/>
          <w:sz w:val="24"/>
          <w:szCs w:val="24"/>
        </w:rPr>
        <w:t>售流通</w:t>
      </w:r>
      <w:proofErr w:type="gramEnd"/>
      <w:r w:rsidRPr="002A2B35">
        <w:rPr>
          <w:rFonts w:ascii="宋体" w:eastAsia="宋体" w:hAnsi="宋体" w:cs="宋体"/>
          <w:sz w:val="24"/>
          <w:szCs w:val="24"/>
        </w:rPr>
        <w:t>股份（占公司总股本的</w:t>
      </w:r>
      <w:r w:rsidRPr="002A2B35">
        <w:rPr>
          <w:rFonts w:ascii="宋体" w:eastAsia="宋体" w:hAnsi="宋体" w:cs="宋体" w:hint="eastAsia"/>
          <w:sz w:val="24"/>
          <w:szCs w:val="24"/>
        </w:rPr>
        <w:t>5.90</w:t>
      </w:r>
      <w:r w:rsidRPr="002A2B35">
        <w:rPr>
          <w:rFonts w:ascii="宋体" w:eastAsia="宋体" w:hAnsi="宋体" w:cs="宋体"/>
          <w:sz w:val="24"/>
          <w:szCs w:val="24"/>
        </w:rPr>
        <w:t>%）以</w:t>
      </w:r>
      <w:r w:rsidRPr="002A2B35">
        <w:rPr>
          <w:rFonts w:ascii="宋体" w:eastAsia="宋体" w:hAnsi="宋体" w:cs="宋体" w:hint="eastAsia"/>
          <w:sz w:val="24"/>
          <w:szCs w:val="24"/>
        </w:rPr>
        <w:t>3.42</w:t>
      </w:r>
      <w:r w:rsidRPr="002A2B35">
        <w:rPr>
          <w:rFonts w:ascii="宋体" w:eastAsia="宋体" w:hAnsi="宋体" w:cs="宋体"/>
          <w:sz w:val="24"/>
          <w:szCs w:val="24"/>
        </w:rPr>
        <w:t>元/股的价格转让</w:t>
      </w:r>
      <w:proofErr w:type="gramStart"/>
      <w:r w:rsidRPr="002A2B35">
        <w:rPr>
          <w:rFonts w:ascii="宋体" w:eastAsia="宋体" w:hAnsi="宋体" w:cs="宋体"/>
          <w:sz w:val="24"/>
          <w:szCs w:val="24"/>
        </w:rPr>
        <w:t>给</w:t>
      </w:r>
      <w:r w:rsidRPr="002A2B35">
        <w:rPr>
          <w:rFonts w:ascii="宋体" w:eastAsia="宋体" w:hAnsi="宋体" w:cs="宋体" w:hint="eastAsia"/>
          <w:sz w:val="24"/>
          <w:szCs w:val="24"/>
        </w:rPr>
        <w:t>兴健青龙</w:t>
      </w:r>
      <w:proofErr w:type="gramEnd"/>
      <w:r w:rsidRPr="002A2B35">
        <w:rPr>
          <w:rFonts w:ascii="宋体" w:eastAsia="宋体" w:hAnsi="宋体" w:cs="宋体" w:hint="eastAsia"/>
          <w:sz w:val="24"/>
          <w:szCs w:val="24"/>
        </w:rPr>
        <w:t>基金</w:t>
      </w:r>
      <w:r w:rsidRPr="002A2B35">
        <w:rPr>
          <w:rFonts w:ascii="宋体" w:eastAsia="宋体" w:hAnsi="宋体" w:cs="宋体"/>
          <w:sz w:val="24"/>
          <w:szCs w:val="24"/>
        </w:rPr>
        <w:t>，转让价款为</w:t>
      </w:r>
      <w:r w:rsidRPr="002A2B35">
        <w:rPr>
          <w:rFonts w:ascii="宋体" w:eastAsia="宋体" w:hAnsi="宋体" w:cs="宋体" w:hint="eastAsia"/>
          <w:sz w:val="24"/>
          <w:szCs w:val="24"/>
        </w:rPr>
        <w:t>343,163,484</w:t>
      </w:r>
      <w:r w:rsidRPr="002A2B35">
        <w:rPr>
          <w:rFonts w:asciiTheme="minorEastAsia" w:hAnsiTheme="minorEastAsia" w:hint="eastAsia"/>
          <w:sz w:val="24"/>
          <w:szCs w:val="24"/>
        </w:rPr>
        <w:t>元人民币</w:t>
      </w:r>
      <w:r w:rsidRPr="002A2B35">
        <w:rPr>
          <w:rFonts w:ascii="宋体" w:eastAsia="宋体" w:hAnsi="宋体" w:cs="宋体"/>
          <w:sz w:val="24"/>
          <w:szCs w:val="24"/>
        </w:rPr>
        <w:t>。本次权益变动前，</w:t>
      </w:r>
      <w:r w:rsidRPr="002A2B35">
        <w:rPr>
          <w:rFonts w:ascii="宋体" w:eastAsia="宋体" w:hAnsi="宋体" w:cs="宋体" w:hint="eastAsia"/>
          <w:sz w:val="24"/>
          <w:szCs w:val="24"/>
        </w:rPr>
        <w:t>华孚控股</w:t>
      </w:r>
      <w:r w:rsidRPr="002A2B35">
        <w:rPr>
          <w:rFonts w:ascii="宋体" w:eastAsia="宋体" w:hAnsi="宋体" w:cs="宋体"/>
          <w:sz w:val="24"/>
          <w:szCs w:val="24"/>
        </w:rPr>
        <w:t>持有公司股份数量为</w:t>
      </w:r>
      <w:r w:rsidRPr="002A2B35">
        <w:rPr>
          <w:rFonts w:asciiTheme="minorEastAsia" w:hAnsiTheme="minorEastAsia"/>
          <w:sz w:val="24"/>
          <w:szCs w:val="24"/>
        </w:rPr>
        <w:t>501,655,862</w:t>
      </w:r>
      <w:r w:rsidRPr="002A2B35">
        <w:rPr>
          <w:rFonts w:ascii="宋体" w:eastAsia="宋体" w:hAnsi="宋体" w:cs="宋体"/>
          <w:sz w:val="24"/>
          <w:szCs w:val="24"/>
        </w:rPr>
        <w:t>股，占公司总股本的</w:t>
      </w:r>
      <w:r w:rsidRPr="002A2B35">
        <w:rPr>
          <w:rFonts w:ascii="宋体" w:eastAsia="宋体" w:hAnsi="宋体" w:cs="宋体" w:hint="eastAsia"/>
          <w:sz w:val="24"/>
          <w:szCs w:val="24"/>
        </w:rPr>
        <w:t>29.50</w:t>
      </w:r>
      <w:r w:rsidRPr="002A2B35">
        <w:rPr>
          <w:rFonts w:ascii="宋体" w:eastAsia="宋体" w:hAnsi="宋体" w:cs="宋体"/>
          <w:sz w:val="24"/>
          <w:szCs w:val="24"/>
        </w:rPr>
        <w:t>%。本次权益变动后，</w:t>
      </w:r>
      <w:r w:rsidRPr="002A2B35">
        <w:rPr>
          <w:rFonts w:ascii="宋体" w:eastAsia="宋体" w:hAnsi="宋体" w:cs="宋体" w:hint="eastAsia"/>
          <w:sz w:val="24"/>
          <w:szCs w:val="24"/>
        </w:rPr>
        <w:t>华孚控股</w:t>
      </w:r>
      <w:r w:rsidRPr="002A2B35">
        <w:rPr>
          <w:rFonts w:ascii="宋体" w:eastAsia="宋体" w:hAnsi="宋体" w:cs="宋体"/>
          <w:sz w:val="24"/>
          <w:szCs w:val="24"/>
        </w:rPr>
        <w:t>持股数量为</w:t>
      </w:r>
      <w:r w:rsidRPr="002A2B35">
        <w:rPr>
          <w:rFonts w:ascii="宋体" w:eastAsia="宋体" w:hAnsi="宋体" w:cs="宋体" w:hint="eastAsia"/>
          <w:sz w:val="24"/>
          <w:szCs w:val="24"/>
        </w:rPr>
        <w:t>401,315,662</w:t>
      </w:r>
      <w:r w:rsidRPr="002A2B35">
        <w:rPr>
          <w:rFonts w:ascii="宋体" w:eastAsia="宋体" w:hAnsi="宋体" w:cs="宋体"/>
          <w:sz w:val="24"/>
          <w:szCs w:val="24"/>
        </w:rPr>
        <w:t>股，占公司总股本的</w:t>
      </w:r>
      <w:r w:rsidRPr="002A2B35">
        <w:rPr>
          <w:rFonts w:ascii="宋体" w:eastAsia="宋体" w:hAnsi="宋体" w:cs="宋体" w:hint="eastAsia"/>
          <w:sz w:val="24"/>
          <w:szCs w:val="24"/>
        </w:rPr>
        <w:t>23.60</w:t>
      </w:r>
      <w:r w:rsidRPr="002A2B35">
        <w:rPr>
          <w:rFonts w:ascii="宋体" w:eastAsia="宋体" w:hAnsi="宋体" w:cs="宋体"/>
          <w:sz w:val="24"/>
          <w:szCs w:val="24"/>
        </w:rPr>
        <w:t>%。本次权益变动前，受让方不持有公司股份。本次权益变动后，受让方将持有公司</w:t>
      </w:r>
      <w:r w:rsidRPr="002A2B35">
        <w:rPr>
          <w:rFonts w:asciiTheme="minorEastAsia" w:hAnsiTheme="minorEastAsia" w:hint="eastAsia"/>
          <w:sz w:val="24"/>
          <w:szCs w:val="24"/>
        </w:rPr>
        <w:t>100,340,200</w:t>
      </w:r>
      <w:r w:rsidRPr="002A2B35">
        <w:rPr>
          <w:rFonts w:ascii="宋体" w:eastAsia="宋体" w:hAnsi="宋体" w:cs="宋体"/>
          <w:sz w:val="24"/>
          <w:szCs w:val="24"/>
        </w:rPr>
        <w:t>股股份，占公司总股本的</w:t>
      </w:r>
      <w:r w:rsidRPr="002A2B35">
        <w:rPr>
          <w:rFonts w:ascii="宋体" w:eastAsia="宋体" w:hAnsi="宋体" w:cs="宋体" w:hint="eastAsia"/>
          <w:sz w:val="24"/>
          <w:szCs w:val="24"/>
        </w:rPr>
        <w:t>5.90</w:t>
      </w:r>
      <w:r w:rsidRPr="002A2B35">
        <w:rPr>
          <w:rFonts w:ascii="宋体" w:eastAsia="宋体" w:hAnsi="宋体" w:cs="宋体"/>
          <w:sz w:val="24"/>
          <w:szCs w:val="24"/>
        </w:rPr>
        <w:t>%。本次协议转让不会触发受让方的要约收购义务。本次权益</w:t>
      </w:r>
      <w:r w:rsidRPr="002A2B35">
        <w:rPr>
          <w:rFonts w:ascii="宋体" w:eastAsia="宋体" w:hAnsi="宋体" w:cs="宋体"/>
          <w:sz w:val="24"/>
          <w:szCs w:val="24"/>
        </w:rPr>
        <w:lastRenderedPageBreak/>
        <w:t>变动前后，股东权益变动情况如下：</w:t>
      </w:r>
    </w:p>
    <w:tbl>
      <w:tblPr>
        <w:tblStyle w:val="a4"/>
        <w:tblW w:w="9170" w:type="dxa"/>
        <w:jc w:val="center"/>
        <w:tblInd w:w="-698" w:type="dxa"/>
        <w:tblLook w:val="04A0" w:firstRow="1" w:lastRow="0" w:firstColumn="1" w:lastColumn="0" w:noHBand="0" w:noVBand="1"/>
      </w:tblPr>
      <w:tblGrid>
        <w:gridCol w:w="1900"/>
        <w:gridCol w:w="1084"/>
        <w:gridCol w:w="1650"/>
        <w:gridCol w:w="1417"/>
        <w:gridCol w:w="1559"/>
        <w:gridCol w:w="1560"/>
      </w:tblGrid>
      <w:tr w:rsidR="002A2B35" w:rsidRPr="002A2B35" w14:paraId="2A21E570" w14:textId="77777777" w:rsidTr="002A2B35">
        <w:trPr>
          <w:jc w:val="center"/>
        </w:trPr>
        <w:tc>
          <w:tcPr>
            <w:tcW w:w="1900" w:type="dxa"/>
            <w:vMerge w:val="restart"/>
            <w:vAlign w:val="center"/>
          </w:tcPr>
          <w:p w14:paraId="1768A8E6" w14:textId="77777777" w:rsidR="000822F9" w:rsidRPr="002A2B35" w:rsidRDefault="00E903DC" w:rsidP="002A2B35">
            <w:pPr>
              <w:jc w:val="center"/>
              <w:rPr>
                <w:rFonts w:ascii="宋体" w:eastAsia="宋体" w:hAnsi="宋体" w:cs="宋体"/>
                <w:b/>
                <w:bCs/>
                <w:szCs w:val="21"/>
              </w:rPr>
            </w:pPr>
            <w:r w:rsidRPr="002A2B35">
              <w:rPr>
                <w:rFonts w:ascii="宋体" w:eastAsia="宋体" w:hAnsi="宋体" w:cs="宋体" w:hint="eastAsia"/>
                <w:b/>
                <w:bCs/>
                <w:szCs w:val="21"/>
              </w:rPr>
              <w:t>股东名称</w:t>
            </w:r>
          </w:p>
        </w:tc>
        <w:tc>
          <w:tcPr>
            <w:tcW w:w="1084" w:type="dxa"/>
            <w:vMerge w:val="restart"/>
            <w:vAlign w:val="center"/>
          </w:tcPr>
          <w:p w14:paraId="049F8899" w14:textId="77777777" w:rsidR="000822F9" w:rsidRPr="002A2B35" w:rsidRDefault="00E903DC" w:rsidP="002A2B35">
            <w:pPr>
              <w:jc w:val="center"/>
              <w:rPr>
                <w:rFonts w:ascii="宋体" w:eastAsia="宋体" w:hAnsi="宋体" w:cs="宋体"/>
                <w:b/>
                <w:bCs/>
                <w:szCs w:val="21"/>
              </w:rPr>
            </w:pPr>
            <w:r w:rsidRPr="002A2B35">
              <w:rPr>
                <w:rFonts w:ascii="宋体" w:eastAsia="宋体" w:hAnsi="宋体" w:cs="宋体" w:hint="eastAsia"/>
                <w:b/>
                <w:bCs/>
                <w:szCs w:val="21"/>
              </w:rPr>
              <w:t>权益变动方式</w:t>
            </w:r>
          </w:p>
        </w:tc>
        <w:tc>
          <w:tcPr>
            <w:tcW w:w="3067" w:type="dxa"/>
            <w:gridSpan w:val="2"/>
            <w:vAlign w:val="center"/>
          </w:tcPr>
          <w:p w14:paraId="16F4E028" w14:textId="77777777" w:rsidR="000822F9" w:rsidRPr="002A2B35" w:rsidRDefault="00E903DC" w:rsidP="002A2B35">
            <w:pPr>
              <w:jc w:val="center"/>
              <w:rPr>
                <w:rFonts w:ascii="宋体" w:eastAsia="宋体" w:hAnsi="宋体" w:cs="宋体"/>
                <w:b/>
                <w:bCs/>
                <w:szCs w:val="21"/>
              </w:rPr>
            </w:pPr>
            <w:r w:rsidRPr="002A2B35">
              <w:rPr>
                <w:rFonts w:ascii="宋体" w:eastAsia="宋体" w:hAnsi="宋体" w:cs="宋体" w:hint="eastAsia"/>
                <w:b/>
                <w:bCs/>
                <w:szCs w:val="21"/>
              </w:rPr>
              <w:t>本次权益变动前</w:t>
            </w:r>
          </w:p>
        </w:tc>
        <w:tc>
          <w:tcPr>
            <w:tcW w:w="3119" w:type="dxa"/>
            <w:gridSpan w:val="2"/>
            <w:vAlign w:val="center"/>
          </w:tcPr>
          <w:p w14:paraId="2BC85ADC" w14:textId="77777777" w:rsidR="000822F9" w:rsidRPr="002A2B35" w:rsidRDefault="00E903DC" w:rsidP="002A2B35">
            <w:pPr>
              <w:jc w:val="center"/>
              <w:rPr>
                <w:rFonts w:ascii="宋体" w:eastAsia="宋体" w:hAnsi="宋体" w:cs="宋体"/>
                <w:b/>
                <w:bCs/>
                <w:szCs w:val="21"/>
              </w:rPr>
            </w:pPr>
            <w:r w:rsidRPr="002A2B35">
              <w:rPr>
                <w:rFonts w:ascii="宋体" w:eastAsia="宋体" w:hAnsi="宋体" w:cs="宋体" w:hint="eastAsia"/>
                <w:b/>
                <w:bCs/>
                <w:szCs w:val="21"/>
              </w:rPr>
              <w:t>本次权益变动后</w:t>
            </w:r>
          </w:p>
        </w:tc>
      </w:tr>
      <w:tr w:rsidR="002A2B35" w:rsidRPr="002A2B35" w14:paraId="4EFB31D9" w14:textId="77777777" w:rsidTr="002A2B35">
        <w:trPr>
          <w:jc w:val="center"/>
        </w:trPr>
        <w:tc>
          <w:tcPr>
            <w:tcW w:w="1900" w:type="dxa"/>
            <w:vMerge/>
            <w:vAlign w:val="center"/>
          </w:tcPr>
          <w:p w14:paraId="2924B425" w14:textId="77777777" w:rsidR="000822F9" w:rsidRPr="002A2B35" w:rsidRDefault="000822F9" w:rsidP="002A2B35">
            <w:pPr>
              <w:jc w:val="center"/>
              <w:rPr>
                <w:rFonts w:ascii="宋体" w:eastAsia="宋体" w:hAnsi="宋体" w:cs="宋体"/>
                <w:b/>
                <w:bCs/>
                <w:szCs w:val="21"/>
              </w:rPr>
            </w:pPr>
          </w:p>
        </w:tc>
        <w:tc>
          <w:tcPr>
            <w:tcW w:w="1084" w:type="dxa"/>
            <w:vMerge/>
            <w:vAlign w:val="center"/>
          </w:tcPr>
          <w:p w14:paraId="49A8A11A" w14:textId="77777777" w:rsidR="000822F9" w:rsidRPr="002A2B35" w:rsidRDefault="000822F9" w:rsidP="002A2B35">
            <w:pPr>
              <w:jc w:val="center"/>
              <w:rPr>
                <w:rFonts w:ascii="宋体" w:eastAsia="宋体" w:hAnsi="宋体" w:cs="宋体"/>
                <w:b/>
                <w:bCs/>
                <w:szCs w:val="21"/>
              </w:rPr>
            </w:pPr>
          </w:p>
        </w:tc>
        <w:tc>
          <w:tcPr>
            <w:tcW w:w="1650" w:type="dxa"/>
            <w:vAlign w:val="center"/>
          </w:tcPr>
          <w:p w14:paraId="538DA8DF" w14:textId="77777777" w:rsidR="000822F9" w:rsidRPr="002A2B35" w:rsidRDefault="00E903DC" w:rsidP="002A2B35">
            <w:pPr>
              <w:jc w:val="center"/>
              <w:rPr>
                <w:rFonts w:ascii="宋体" w:eastAsia="宋体" w:hAnsi="宋体" w:cs="宋体"/>
                <w:b/>
                <w:bCs/>
                <w:szCs w:val="21"/>
              </w:rPr>
            </w:pPr>
            <w:r w:rsidRPr="002A2B35">
              <w:rPr>
                <w:rFonts w:ascii="宋体" w:eastAsia="宋体" w:hAnsi="宋体" w:cs="宋体" w:hint="eastAsia"/>
                <w:b/>
                <w:bCs/>
                <w:szCs w:val="21"/>
              </w:rPr>
              <w:t>持股数量（股）</w:t>
            </w:r>
          </w:p>
        </w:tc>
        <w:tc>
          <w:tcPr>
            <w:tcW w:w="1417" w:type="dxa"/>
            <w:vAlign w:val="center"/>
          </w:tcPr>
          <w:p w14:paraId="216C3FC0" w14:textId="77777777" w:rsidR="000822F9" w:rsidRPr="002A2B35" w:rsidRDefault="00E903DC" w:rsidP="002A2B35">
            <w:pPr>
              <w:jc w:val="center"/>
              <w:rPr>
                <w:rFonts w:ascii="宋体" w:eastAsia="宋体" w:hAnsi="宋体" w:cs="宋体"/>
                <w:b/>
                <w:bCs/>
                <w:szCs w:val="21"/>
              </w:rPr>
            </w:pPr>
            <w:r w:rsidRPr="002A2B35">
              <w:rPr>
                <w:rFonts w:ascii="宋体" w:eastAsia="宋体" w:hAnsi="宋体" w:cs="宋体" w:hint="eastAsia"/>
                <w:b/>
                <w:bCs/>
                <w:szCs w:val="21"/>
              </w:rPr>
              <w:t>持股比例（%）</w:t>
            </w:r>
          </w:p>
        </w:tc>
        <w:tc>
          <w:tcPr>
            <w:tcW w:w="1559" w:type="dxa"/>
            <w:vAlign w:val="center"/>
          </w:tcPr>
          <w:p w14:paraId="75B36860" w14:textId="77777777" w:rsidR="000822F9" w:rsidRPr="002A2B35" w:rsidRDefault="00E903DC" w:rsidP="002A2B35">
            <w:pPr>
              <w:jc w:val="center"/>
              <w:rPr>
                <w:rFonts w:ascii="宋体" w:eastAsia="宋体" w:hAnsi="宋体" w:cs="宋体"/>
                <w:b/>
                <w:bCs/>
                <w:szCs w:val="21"/>
              </w:rPr>
            </w:pPr>
            <w:r w:rsidRPr="002A2B35">
              <w:rPr>
                <w:rFonts w:ascii="宋体" w:eastAsia="宋体" w:hAnsi="宋体" w:cs="宋体" w:hint="eastAsia"/>
                <w:b/>
                <w:bCs/>
                <w:szCs w:val="21"/>
              </w:rPr>
              <w:t>持股数量（股）</w:t>
            </w:r>
          </w:p>
        </w:tc>
        <w:tc>
          <w:tcPr>
            <w:tcW w:w="1560" w:type="dxa"/>
            <w:vAlign w:val="center"/>
          </w:tcPr>
          <w:p w14:paraId="5607633D" w14:textId="77777777" w:rsidR="000822F9" w:rsidRPr="002A2B35" w:rsidRDefault="00E903DC" w:rsidP="002A2B35">
            <w:pPr>
              <w:jc w:val="center"/>
              <w:rPr>
                <w:rFonts w:ascii="宋体" w:eastAsia="宋体" w:hAnsi="宋体" w:cs="宋体"/>
                <w:b/>
                <w:bCs/>
                <w:szCs w:val="21"/>
              </w:rPr>
            </w:pPr>
            <w:r w:rsidRPr="002A2B35">
              <w:rPr>
                <w:rFonts w:ascii="宋体" w:eastAsia="宋体" w:hAnsi="宋体" w:cs="宋体" w:hint="eastAsia"/>
                <w:b/>
                <w:bCs/>
                <w:szCs w:val="21"/>
              </w:rPr>
              <w:t>持股比例（%）</w:t>
            </w:r>
          </w:p>
        </w:tc>
      </w:tr>
      <w:tr w:rsidR="002A2B35" w:rsidRPr="002A2B35" w14:paraId="48DA2CC3" w14:textId="77777777" w:rsidTr="002A2B35">
        <w:trPr>
          <w:jc w:val="center"/>
        </w:trPr>
        <w:tc>
          <w:tcPr>
            <w:tcW w:w="1900" w:type="dxa"/>
          </w:tcPr>
          <w:p w14:paraId="494F3500" w14:textId="77777777" w:rsidR="000822F9" w:rsidRPr="002A2B35" w:rsidRDefault="00E903DC" w:rsidP="00E903DC">
            <w:pPr>
              <w:rPr>
                <w:rFonts w:ascii="宋体" w:eastAsia="宋体" w:hAnsi="宋体" w:cs="宋体"/>
                <w:szCs w:val="21"/>
              </w:rPr>
            </w:pPr>
            <w:r w:rsidRPr="002A2B35">
              <w:rPr>
                <w:rFonts w:ascii="宋体" w:eastAsia="宋体" w:hAnsi="宋体" w:cs="宋体" w:hint="eastAsia"/>
                <w:szCs w:val="21"/>
              </w:rPr>
              <w:t>华孚控股有限公司</w:t>
            </w:r>
          </w:p>
        </w:tc>
        <w:tc>
          <w:tcPr>
            <w:tcW w:w="1084" w:type="dxa"/>
            <w:vAlign w:val="center"/>
          </w:tcPr>
          <w:p w14:paraId="1E29058E" w14:textId="77777777" w:rsidR="000822F9" w:rsidRPr="002A2B35" w:rsidRDefault="00E903DC">
            <w:pPr>
              <w:spacing w:line="360" w:lineRule="auto"/>
              <w:jc w:val="center"/>
              <w:rPr>
                <w:rFonts w:ascii="宋体" w:eastAsia="宋体" w:hAnsi="宋体" w:cs="宋体"/>
                <w:szCs w:val="21"/>
              </w:rPr>
            </w:pPr>
            <w:r w:rsidRPr="002A2B35">
              <w:rPr>
                <w:rFonts w:ascii="宋体" w:eastAsia="宋体" w:hAnsi="宋体" w:cs="宋体" w:hint="eastAsia"/>
                <w:szCs w:val="21"/>
              </w:rPr>
              <w:t>协议转让</w:t>
            </w:r>
          </w:p>
        </w:tc>
        <w:tc>
          <w:tcPr>
            <w:tcW w:w="1650" w:type="dxa"/>
            <w:vAlign w:val="center"/>
          </w:tcPr>
          <w:p w14:paraId="28495E3E" w14:textId="77777777" w:rsidR="000822F9" w:rsidRPr="002A2B35" w:rsidRDefault="00E903DC">
            <w:pPr>
              <w:spacing w:line="360" w:lineRule="auto"/>
              <w:jc w:val="center"/>
              <w:rPr>
                <w:rFonts w:ascii="宋体" w:eastAsia="宋体" w:hAnsi="宋体" w:cs="宋体"/>
                <w:szCs w:val="21"/>
              </w:rPr>
            </w:pPr>
            <w:r w:rsidRPr="002A2B35">
              <w:rPr>
                <w:rFonts w:ascii="宋体" w:eastAsia="宋体" w:hAnsi="宋体" w:cs="宋体" w:hint="eastAsia"/>
                <w:szCs w:val="21"/>
              </w:rPr>
              <w:t>501,655,862</w:t>
            </w:r>
          </w:p>
        </w:tc>
        <w:tc>
          <w:tcPr>
            <w:tcW w:w="1417" w:type="dxa"/>
            <w:vAlign w:val="center"/>
          </w:tcPr>
          <w:p w14:paraId="451B003E" w14:textId="059DD467" w:rsidR="000822F9" w:rsidRPr="002A2B35" w:rsidRDefault="006472B8">
            <w:pPr>
              <w:spacing w:line="360" w:lineRule="auto"/>
              <w:jc w:val="center"/>
              <w:rPr>
                <w:rFonts w:ascii="宋体" w:eastAsia="宋体" w:hAnsi="宋体" w:cs="宋体"/>
                <w:szCs w:val="21"/>
              </w:rPr>
            </w:pPr>
            <w:r>
              <w:rPr>
                <w:rFonts w:ascii="宋体" w:eastAsia="宋体" w:hAnsi="宋体" w:cs="宋体" w:hint="eastAsia"/>
                <w:szCs w:val="21"/>
              </w:rPr>
              <w:t>29.50</w:t>
            </w:r>
          </w:p>
        </w:tc>
        <w:tc>
          <w:tcPr>
            <w:tcW w:w="1559" w:type="dxa"/>
            <w:vAlign w:val="center"/>
          </w:tcPr>
          <w:p w14:paraId="4354FD98" w14:textId="77777777" w:rsidR="000822F9" w:rsidRPr="002A2B35" w:rsidRDefault="00E903DC">
            <w:pPr>
              <w:spacing w:line="360" w:lineRule="auto"/>
              <w:jc w:val="center"/>
              <w:rPr>
                <w:rFonts w:ascii="宋体" w:eastAsia="宋体" w:hAnsi="宋体" w:cs="宋体"/>
                <w:szCs w:val="21"/>
              </w:rPr>
            </w:pPr>
            <w:r w:rsidRPr="002A2B35">
              <w:rPr>
                <w:rFonts w:ascii="宋体" w:eastAsia="宋体" w:hAnsi="宋体" w:cs="宋体" w:hint="eastAsia"/>
                <w:szCs w:val="21"/>
              </w:rPr>
              <w:t>401,315,662</w:t>
            </w:r>
          </w:p>
        </w:tc>
        <w:tc>
          <w:tcPr>
            <w:tcW w:w="1560" w:type="dxa"/>
            <w:vAlign w:val="center"/>
          </w:tcPr>
          <w:p w14:paraId="10C438D5" w14:textId="77777777" w:rsidR="000822F9" w:rsidRPr="002A2B35" w:rsidRDefault="00E903DC">
            <w:pPr>
              <w:spacing w:line="360" w:lineRule="auto"/>
              <w:jc w:val="center"/>
              <w:rPr>
                <w:rFonts w:ascii="宋体" w:eastAsia="宋体" w:hAnsi="宋体" w:cs="宋体"/>
                <w:szCs w:val="21"/>
              </w:rPr>
            </w:pPr>
            <w:r w:rsidRPr="002A2B35">
              <w:rPr>
                <w:rFonts w:ascii="宋体" w:eastAsia="宋体" w:hAnsi="宋体" w:cs="宋体" w:hint="eastAsia"/>
                <w:szCs w:val="21"/>
              </w:rPr>
              <w:t>23.60</w:t>
            </w:r>
          </w:p>
        </w:tc>
      </w:tr>
      <w:tr w:rsidR="002A2B35" w:rsidRPr="002A2B35" w14:paraId="0735EB4B" w14:textId="77777777" w:rsidTr="002A2B35">
        <w:trPr>
          <w:jc w:val="center"/>
        </w:trPr>
        <w:tc>
          <w:tcPr>
            <w:tcW w:w="1900" w:type="dxa"/>
          </w:tcPr>
          <w:p w14:paraId="27F76455" w14:textId="77777777" w:rsidR="000822F9" w:rsidRPr="002A2B35" w:rsidRDefault="00E903DC" w:rsidP="00E903DC">
            <w:pPr>
              <w:rPr>
                <w:rFonts w:ascii="宋体" w:eastAsia="宋体" w:hAnsi="宋体" w:cs="宋体"/>
                <w:szCs w:val="21"/>
              </w:rPr>
            </w:pPr>
            <w:r w:rsidRPr="002A2B35">
              <w:rPr>
                <w:rFonts w:ascii="宋体" w:eastAsia="宋体" w:hAnsi="宋体" w:cs="宋体" w:hint="eastAsia"/>
                <w:szCs w:val="21"/>
              </w:rPr>
              <w:t>兴健青龙私募证券投资基金</w:t>
            </w:r>
          </w:p>
        </w:tc>
        <w:tc>
          <w:tcPr>
            <w:tcW w:w="1084" w:type="dxa"/>
            <w:vAlign w:val="center"/>
          </w:tcPr>
          <w:p w14:paraId="4640C985" w14:textId="77777777" w:rsidR="000822F9" w:rsidRPr="002A2B35" w:rsidRDefault="00E903DC">
            <w:pPr>
              <w:spacing w:line="360" w:lineRule="auto"/>
              <w:jc w:val="center"/>
              <w:rPr>
                <w:rFonts w:ascii="宋体" w:eastAsia="宋体" w:hAnsi="宋体" w:cs="宋体"/>
                <w:szCs w:val="21"/>
              </w:rPr>
            </w:pPr>
            <w:r w:rsidRPr="002A2B35">
              <w:rPr>
                <w:rFonts w:ascii="宋体" w:eastAsia="宋体" w:hAnsi="宋体" w:cs="宋体" w:hint="eastAsia"/>
                <w:szCs w:val="21"/>
              </w:rPr>
              <w:t>协议转让</w:t>
            </w:r>
          </w:p>
        </w:tc>
        <w:tc>
          <w:tcPr>
            <w:tcW w:w="1650" w:type="dxa"/>
            <w:vAlign w:val="center"/>
          </w:tcPr>
          <w:p w14:paraId="2B35FAE5" w14:textId="77777777" w:rsidR="000822F9" w:rsidRPr="002A2B35" w:rsidRDefault="00E903DC">
            <w:pPr>
              <w:spacing w:line="360" w:lineRule="auto"/>
              <w:jc w:val="center"/>
              <w:rPr>
                <w:rFonts w:ascii="宋体" w:eastAsia="宋体" w:hAnsi="宋体" w:cs="宋体"/>
                <w:szCs w:val="21"/>
              </w:rPr>
            </w:pPr>
            <w:r w:rsidRPr="002A2B35">
              <w:rPr>
                <w:rFonts w:ascii="宋体" w:eastAsia="宋体" w:hAnsi="宋体" w:cs="宋体" w:hint="eastAsia"/>
                <w:szCs w:val="21"/>
              </w:rPr>
              <w:t>0</w:t>
            </w:r>
          </w:p>
        </w:tc>
        <w:tc>
          <w:tcPr>
            <w:tcW w:w="1417" w:type="dxa"/>
            <w:vAlign w:val="center"/>
          </w:tcPr>
          <w:p w14:paraId="57F5895C" w14:textId="77777777" w:rsidR="000822F9" w:rsidRPr="002A2B35" w:rsidRDefault="00E903DC">
            <w:pPr>
              <w:spacing w:line="360" w:lineRule="auto"/>
              <w:jc w:val="center"/>
              <w:rPr>
                <w:rFonts w:ascii="宋体" w:eastAsia="宋体" w:hAnsi="宋体" w:cs="宋体"/>
                <w:szCs w:val="21"/>
              </w:rPr>
            </w:pPr>
            <w:r w:rsidRPr="002A2B35">
              <w:rPr>
                <w:rFonts w:ascii="宋体" w:eastAsia="宋体" w:hAnsi="宋体" w:cs="宋体" w:hint="eastAsia"/>
                <w:szCs w:val="21"/>
              </w:rPr>
              <w:t>0</w:t>
            </w:r>
          </w:p>
        </w:tc>
        <w:tc>
          <w:tcPr>
            <w:tcW w:w="1559" w:type="dxa"/>
            <w:vAlign w:val="center"/>
          </w:tcPr>
          <w:p w14:paraId="07E7DA8B" w14:textId="77777777" w:rsidR="000822F9" w:rsidRPr="002A2B35" w:rsidRDefault="00E903DC">
            <w:pPr>
              <w:spacing w:line="360" w:lineRule="auto"/>
              <w:jc w:val="center"/>
              <w:rPr>
                <w:rFonts w:ascii="宋体" w:eastAsia="宋体" w:hAnsi="宋体" w:cs="宋体"/>
                <w:szCs w:val="21"/>
              </w:rPr>
            </w:pPr>
            <w:r w:rsidRPr="002A2B35">
              <w:rPr>
                <w:rFonts w:ascii="宋体" w:eastAsia="宋体" w:hAnsi="宋体" w:cs="宋体" w:hint="eastAsia"/>
                <w:szCs w:val="21"/>
              </w:rPr>
              <w:t>100,340,200</w:t>
            </w:r>
          </w:p>
        </w:tc>
        <w:tc>
          <w:tcPr>
            <w:tcW w:w="1560" w:type="dxa"/>
            <w:vAlign w:val="center"/>
          </w:tcPr>
          <w:p w14:paraId="46829384" w14:textId="77777777" w:rsidR="000822F9" w:rsidRPr="002A2B35" w:rsidRDefault="00E903DC">
            <w:pPr>
              <w:spacing w:line="360" w:lineRule="auto"/>
              <w:jc w:val="center"/>
              <w:rPr>
                <w:rFonts w:ascii="宋体" w:eastAsia="宋体" w:hAnsi="宋体" w:cs="宋体"/>
                <w:szCs w:val="21"/>
              </w:rPr>
            </w:pPr>
            <w:r w:rsidRPr="002A2B35">
              <w:rPr>
                <w:rFonts w:ascii="宋体" w:eastAsia="宋体" w:hAnsi="宋体" w:cs="宋体" w:hint="eastAsia"/>
                <w:szCs w:val="21"/>
              </w:rPr>
              <w:t>5.90</w:t>
            </w:r>
          </w:p>
        </w:tc>
      </w:tr>
    </w:tbl>
    <w:p w14:paraId="7E77C24F" w14:textId="77777777" w:rsidR="000822F9" w:rsidRPr="002A2B35" w:rsidRDefault="00E903DC">
      <w:pPr>
        <w:numPr>
          <w:ilvl w:val="0"/>
          <w:numId w:val="1"/>
        </w:numPr>
        <w:spacing w:line="360" w:lineRule="auto"/>
        <w:ind w:firstLineChars="200" w:firstLine="482"/>
        <w:rPr>
          <w:rFonts w:ascii="宋体" w:eastAsia="宋体" w:hAnsi="宋体" w:cs="宋体"/>
          <w:b/>
          <w:bCs/>
          <w:sz w:val="24"/>
          <w:szCs w:val="24"/>
        </w:rPr>
      </w:pPr>
      <w:r w:rsidRPr="002A2B35">
        <w:rPr>
          <w:rFonts w:ascii="宋体" w:eastAsia="宋体" w:hAnsi="宋体" w:cs="宋体" w:hint="eastAsia"/>
          <w:b/>
          <w:bCs/>
          <w:sz w:val="24"/>
          <w:szCs w:val="24"/>
        </w:rPr>
        <w:t>交易双方的基本情况</w:t>
      </w:r>
    </w:p>
    <w:p w14:paraId="12733F89" w14:textId="77777777" w:rsidR="000822F9" w:rsidRPr="002A2B35" w:rsidRDefault="00E903DC">
      <w:pPr>
        <w:numPr>
          <w:ilvl w:val="0"/>
          <w:numId w:val="2"/>
        </w:numPr>
        <w:spacing w:line="360" w:lineRule="auto"/>
        <w:rPr>
          <w:rFonts w:ascii="宋体" w:eastAsia="宋体" w:hAnsi="宋体" w:cs="宋体"/>
          <w:b/>
          <w:bCs/>
          <w:sz w:val="24"/>
          <w:szCs w:val="24"/>
        </w:rPr>
      </w:pPr>
      <w:r w:rsidRPr="002A2B35">
        <w:rPr>
          <w:rFonts w:ascii="宋体" w:eastAsia="宋体" w:hAnsi="宋体" w:cs="宋体" w:hint="eastAsia"/>
          <w:b/>
          <w:bCs/>
          <w:sz w:val="24"/>
          <w:szCs w:val="24"/>
        </w:rPr>
        <w:t>转让方基本情况</w:t>
      </w:r>
    </w:p>
    <w:p w14:paraId="7E6669FC"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公司名称：华孚控股有限公司</w:t>
      </w:r>
    </w:p>
    <w:p w14:paraId="13E86CAA"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统一社会信用代码：91440300743219206L</w:t>
      </w:r>
    </w:p>
    <w:p w14:paraId="73226EDA"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法定代表人：孙伟挺</w:t>
      </w:r>
    </w:p>
    <w:p w14:paraId="5B6887DC"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注册地址：深圳市福田区福保街道福保社区市花路南侧长富金茂大厦1号楼5803</w:t>
      </w:r>
    </w:p>
    <w:p w14:paraId="3CC82E7C"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成立日期：2002年9月23日</w:t>
      </w:r>
    </w:p>
    <w:p w14:paraId="320DB149"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注册资本：41,300万人民币</w:t>
      </w:r>
    </w:p>
    <w:p w14:paraId="5EFD2534"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经营范围：投资兴办实业(具体项目另行申报);服装经营;纺织原材料的销售(不含专营、专控、专卖商品);纺织设备进出口业务;在合法取得的土地使用权范围内从事房地产开发、经营;计算机应用、软件开发。化工产品销售(不含许可类化工产品)。(除依法须经批准的项目外,凭营业执照依法自主开展经营活动)</w:t>
      </w:r>
    </w:p>
    <w:p w14:paraId="43BC452A"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股东结构：孙伟挺、陈玲芬分别持有50%的股份</w:t>
      </w:r>
    </w:p>
    <w:p w14:paraId="70F97738" w14:textId="77777777" w:rsidR="000822F9" w:rsidRPr="002A2B35" w:rsidRDefault="00E903DC">
      <w:pPr>
        <w:numPr>
          <w:ilvl w:val="0"/>
          <w:numId w:val="2"/>
        </w:numPr>
        <w:spacing w:line="360" w:lineRule="auto"/>
        <w:rPr>
          <w:rFonts w:ascii="宋体" w:eastAsia="宋体" w:hAnsi="宋体" w:cs="宋体"/>
          <w:b/>
          <w:bCs/>
          <w:sz w:val="24"/>
          <w:szCs w:val="24"/>
        </w:rPr>
      </w:pPr>
      <w:r w:rsidRPr="002A2B35">
        <w:rPr>
          <w:rFonts w:ascii="宋体" w:eastAsia="宋体" w:hAnsi="宋体" w:cs="宋体" w:hint="eastAsia"/>
          <w:b/>
          <w:bCs/>
          <w:sz w:val="24"/>
          <w:szCs w:val="24"/>
        </w:rPr>
        <w:t>受让方基本情况</w:t>
      </w:r>
    </w:p>
    <w:p w14:paraId="49F5E69B"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受让方名称：</w:t>
      </w:r>
      <w:r w:rsidRPr="002A2B35">
        <w:rPr>
          <w:rFonts w:asciiTheme="minorEastAsia" w:hAnsiTheme="minorEastAsia" w:hint="eastAsia"/>
          <w:sz w:val="24"/>
          <w:szCs w:val="24"/>
        </w:rPr>
        <w:t>兴健青龙私募证券投资基金</w:t>
      </w:r>
    </w:p>
    <w:p w14:paraId="661251B9" w14:textId="77777777" w:rsidR="000822F9" w:rsidRPr="002A2B35" w:rsidRDefault="00E903DC">
      <w:pPr>
        <w:spacing w:line="360" w:lineRule="auto"/>
        <w:ind w:firstLineChars="200" w:firstLine="480"/>
        <w:rPr>
          <w:rFonts w:asciiTheme="minorEastAsia" w:hAnsiTheme="minorEastAsia"/>
          <w:sz w:val="24"/>
          <w:szCs w:val="24"/>
        </w:rPr>
      </w:pPr>
      <w:r w:rsidRPr="002A2B35">
        <w:rPr>
          <w:rFonts w:ascii="宋体" w:eastAsia="宋体" w:hAnsi="宋体" w:cs="宋体" w:hint="eastAsia"/>
          <w:sz w:val="24"/>
          <w:szCs w:val="24"/>
        </w:rPr>
        <w:t>管理人（公司名称）：</w:t>
      </w:r>
      <w:r w:rsidRPr="002A2B35">
        <w:rPr>
          <w:rFonts w:asciiTheme="minorEastAsia" w:hAnsiTheme="minorEastAsia" w:hint="eastAsia"/>
          <w:sz w:val="24"/>
          <w:szCs w:val="24"/>
        </w:rPr>
        <w:t>杭州兴健私募基金管理有限公司</w:t>
      </w:r>
    </w:p>
    <w:p w14:paraId="3CDB2F90" w14:textId="77777777" w:rsidR="000822F9" w:rsidRPr="002A2B35" w:rsidRDefault="00E903DC">
      <w:pPr>
        <w:spacing w:line="360" w:lineRule="auto"/>
        <w:ind w:firstLineChars="200" w:firstLine="480"/>
        <w:rPr>
          <w:rFonts w:ascii="微软雅黑" w:eastAsia="微软雅黑" w:hAnsi="微软雅黑" w:cs="微软雅黑"/>
          <w:szCs w:val="21"/>
          <w:shd w:val="clear" w:color="auto" w:fill="E9E9E9"/>
        </w:rPr>
      </w:pPr>
      <w:r w:rsidRPr="002A2B35">
        <w:rPr>
          <w:rFonts w:ascii="宋体" w:eastAsia="宋体" w:hAnsi="宋体" w:cs="宋体" w:hint="eastAsia"/>
          <w:sz w:val="24"/>
          <w:szCs w:val="24"/>
        </w:rPr>
        <w:t>管理人统一社会信用代码：</w:t>
      </w:r>
      <w:r w:rsidRPr="002A2B35">
        <w:rPr>
          <w:rFonts w:asciiTheme="minorEastAsia" w:hAnsiTheme="minorEastAsia" w:hint="eastAsia"/>
          <w:sz w:val="24"/>
          <w:szCs w:val="24"/>
        </w:rPr>
        <w:t>91330108MA2B1Y4202</w:t>
      </w:r>
    </w:p>
    <w:p w14:paraId="0CDD8A01"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管理人法定代表人：</w:t>
      </w:r>
      <w:r w:rsidRPr="002A2B35">
        <w:rPr>
          <w:rFonts w:asciiTheme="minorEastAsia" w:hAnsiTheme="minorEastAsia" w:hint="eastAsia"/>
          <w:sz w:val="24"/>
          <w:szCs w:val="24"/>
        </w:rPr>
        <w:t>楼海淼</w:t>
      </w:r>
    </w:p>
    <w:p w14:paraId="680C5F50" w14:textId="77777777" w:rsidR="000822F9" w:rsidRPr="002A2B35" w:rsidRDefault="00E903DC">
      <w:pPr>
        <w:spacing w:line="360" w:lineRule="auto"/>
        <w:ind w:firstLineChars="200" w:firstLine="480"/>
        <w:rPr>
          <w:rFonts w:asciiTheme="minorEastAsia" w:hAnsiTheme="minorEastAsia"/>
          <w:sz w:val="24"/>
          <w:szCs w:val="24"/>
        </w:rPr>
      </w:pPr>
      <w:r w:rsidRPr="002A2B35">
        <w:rPr>
          <w:rFonts w:ascii="宋体" w:eastAsia="宋体" w:hAnsi="宋体" w:cs="宋体" w:hint="eastAsia"/>
          <w:sz w:val="24"/>
          <w:szCs w:val="24"/>
        </w:rPr>
        <w:t>管理人注册地址：</w:t>
      </w:r>
      <w:r w:rsidRPr="002A2B35">
        <w:rPr>
          <w:rFonts w:asciiTheme="minorEastAsia" w:hAnsiTheme="minorEastAsia" w:hint="eastAsia"/>
          <w:sz w:val="24"/>
          <w:szCs w:val="24"/>
        </w:rPr>
        <w:t>浙江省杭州市滨江区聚业路25号1幢12层H室</w:t>
      </w:r>
    </w:p>
    <w:p w14:paraId="2C0D5BF7"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管理人注册资本：1,000万元人民币</w:t>
      </w:r>
    </w:p>
    <w:p w14:paraId="71BD3BC2"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管理人成立时间：2018年4月10日</w:t>
      </w:r>
    </w:p>
    <w:p w14:paraId="43D26D66"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管理人经营范围：一般项目：私募证券投资基金管理服务（须在中国证券投资基金业协会完成登记备案后方可从事经营活动）；以自有资金从事投资活动(除依法须经批准的项目外，凭营业执照依法自主开展经营活动)。</w:t>
      </w:r>
    </w:p>
    <w:p w14:paraId="124273F3"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lastRenderedPageBreak/>
        <w:t>管理人股东结构：浙江新大集团有限公司持有其100%的股份</w:t>
      </w:r>
    </w:p>
    <w:p w14:paraId="200840A4" w14:textId="77777777" w:rsidR="000822F9" w:rsidRPr="002A2B35" w:rsidRDefault="00E903DC">
      <w:pPr>
        <w:numPr>
          <w:ilvl w:val="0"/>
          <w:numId w:val="1"/>
        </w:numPr>
        <w:spacing w:line="360" w:lineRule="auto"/>
        <w:ind w:firstLineChars="200" w:firstLine="482"/>
        <w:rPr>
          <w:rFonts w:ascii="宋体" w:eastAsia="宋体" w:hAnsi="宋体" w:cs="宋体"/>
          <w:b/>
          <w:bCs/>
          <w:sz w:val="24"/>
          <w:szCs w:val="24"/>
        </w:rPr>
      </w:pPr>
      <w:r w:rsidRPr="002A2B35">
        <w:rPr>
          <w:rFonts w:ascii="宋体" w:eastAsia="宋体" w:hAnsi="宋体" w:cs="宋体" w:hint="eastAsia"/>
          <w:b/>
          <w:bCs/>
          <w:sz w:val="24"/>
          <w:szCs w:val="24"/>
        </w:rPr>
        <w:t>本次权益变动涉及《股份转让协议》的主要内容</w:t>
      </w:r>
    </w:p>
    <w:p w14:paraId="2A0FD01C"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甲方（转让方）：华孚控股有限公司</w:t>
      </w:r>
    </w:p>
    <w:p w14:paraId="7040CE70" w14:textId="77777777" w:rsidR="000822F9" w:rsidRPr="002A2B35" w:rsidRDefault="00E903DC">
      <w:pPr>
        <w:spacing w:line="360" w:lineRule="auto"/>
        <w:ind w:firstLineChars="200" w:firstLine="480"/>
        <w:rPr>
          <w:rFonts w:ascii="宋体" w:eastAsia="宋体" w:hAnsi="宋体" w:cs="宋体"/>
          <w:sz w:val="24"/>
          <w:szCs w:val="24"/>
        </w:rPr>
      </w:pPr>
      <w:r w:rsidRPr="002A2B35">
        <w:rPr>
          <w:rFonts w:ascii="宋体" w:eastAsia="宋体" w:hAnsi="宋体" w:cs="宋体" w:hint="eastAsia"/>
          <w:sz w:val="24"/>
          <w:szCs w:val="24"/>
        </w:rPr>
        <w:t>乙方（受让方）：杭州兴健私募基金管理有限公司（代表“</w:t>
      </w:r>
      <w:r w:rsidRPr="002A2B35">
        <w:rPr>
          <w:rFonts w:asciiTheme="minorEastAsia" w:hAnsiTheme="minorEastAsia" w:hint="eastAsia"/>
          <w:sz w:val="24"/>
          <w:szCs w:val="24"/>
        </w:rPr>
        <w:t>兴健青龙私募证券投资基金</w:t>
      </w:r>
      <w:r w:rsidRPr="002A2B35">
        <w:rPr>
          <w:rFonts w:ascii="宋体" w:eastAsia="宋体" w:hAnsi="宋体" w:cs="宋体" w:hint="eastAsia"/>
          <w:sz w:val="24"/>
          <w:szCs w:val="24"/>
        </w:rPr>
        <w:t>”）</w:t>
      </w:r>
    </w:p>
    <w:p w14:paraId="1FC359DB" w14:textId="77777777" w:rsidR="000822F9" w:rsidRPr="002A2B35" w:rsidRDefault="00E903DC">
      <w:pPr>
        <w:spacing w:line="360" w:lineRule="auto"/>
        <w:ind w:firstLineChars="200" w:firstLine="480"/>
        <w:rPr>
          <w:rFonts w:asciiTheme="minorEastAsia" w:hAnsiTheme="minorEastAsia"/>
          <w:sz w:val="24"/>
          <w:szCs w:val="24"/>
        </w:rPr>
      </w:pPr>
      <w:r w:rsidRPr="002A2B35">
        <w:rPr>
          <w:rFonts w:asciiTheme="minorEastAsia" w:hAnsiTheme="minorEastAsia"/>
          <w:sz w:val="24"/>
          <w:szCs w:val="24"/>
        </w:rPr>
        <w:t>为明确双方各自权利义务</w:t>
      </w:r>
      <w:r w:rsidRPr="002A2B35">
        <w:rPr>
          <w:rFonts w:asciiTheme="minorEastAsia" w:hAnsiTheme="minorEastAsia" w:hint="eastAsia"/>
          <w:sz w:val="24"/>
          <w:szCs w:val="24"/>
        </w:rPr>
        <w:t>，</w:t>
      </w:r>
      <w:r w:rsidRPr="002A2B35">
        <w:rPr>
          <w:rFonts w:asciiTheme="minorEastAsia" w:hAnsiTheme="minorEastAsia"/>
          <w:sz w:val="24"/>
          <w:szCs w:val="24"/>
        </w:rPr>
        <w:t>顺利完成股份转让事宜,双方经友好协商</w:t>
      </w:r>
      <w:r w:rsidRPr="002A2B35">
        <w:rPr>
          <w:rFonts w:asciiTheme="minorEastAsia" w:hAnsiTheme="minorEastAsia" w:hint="eastAsia"/>
          <w:sz w:val="24"/>
          <w:szCs w:val="24"/>
        </w:rPr>
        <w:t>，</w:t>
      </w:r>
      <w:r w:rsidRPr="002A2B35">
        <w:rPr>
          <w:rFonts w:asciiTheme="minorEastAsia" w:hAnsiTheme="minorEastAsia"/>
          <w:sz w:val="24"/>
          <w:szCs w:val="24"/>
        </w:rPr>
        <w:t>就本次股份转让的有关事项,达成本协议如下,兹以共同遵守。</w:t>
      </w:r>
    </w:p>
    <w:p w14:paraId="07B744F8" w14:textId="77777777" w:rsidR="000822F9" w:rsidRPr="002A2B35" w:rsidRDefault="00E903DC">
      <w:pPr>
        <w:numPr>
          <w:ilvl w:val="0"/>
          <w:numId w:val="3"/>
        </w:numPr>
        <w:spacing w:line="360" w:lineRule="auto"/>
        <w:ind w:firstLineChars="200" w:firstLine="482"/>
        <w:rPr>
          <w:rFonts w:asciiTheme="minorEastAsia" w:hAnsiTheme="minorEastAsia"/>
          <w:b/>
          <w:bCs/>
          <w:sz w:val="24"/>
          <w:szCs w:val="24"/>
        </w:rPr>
      </w:pPr>
      <w:r w:rsidRPr="002A2B35">
        <w:rPr>
          <w:rFonts w:asciiTheme="minorEastAsia" w:hAnsiTheme="minorEastAsia" w:hint="eastAsia"/>
          <w:b/>
          <w:bCs/>
          <w:sz w:val="24"/>
          <w:szCs w:val="24"/>
        </w:rPr>
        <w:t>股份转让及交易对价</w:t>
      </w:r>
    </w:p>
    <w:p w14:paraId="3184E458" w14:textId="10DD5D6F" w:rsidR="000822F9" w:rsidRPr="002A2B35" w:rsidRDefault="00E903DC">
      <w:pPr>
        <w:numPr>
          <w:ilvl w:val="1"/>
          <w:numId w:val="0"/>
        </w:numPr>
        <w:spacing w:line="360" w:lineRule="auto"/>
        <w:ind w:firstLineChars="200" w:firstLine="480"/>
        <w:rPr>
          <w:rFonts w:asciiTheme="minorEastAsia" w:hAnsiTheme="minorEastAsia"/>
          <w:b/>
          <w:bCs/>
          <w:sz w:val="24"/>
          <w:szCs w:val="24"/>
        </w:rPr>
      </w:pPr>
      <w:r w:rsidRPr="002A2B35">
        <w:rPr>
          <w:rFonts w:asciiTheme="minorEastAsia" w:hAnsiTheme="minorEastAsia"/>
          <w:sz w:val="24"/>
          <w:szCs w:val="24"/>
        </w:rPr>
        <w:t>1.1双方同意，乙方受让甲方持有之</w:t>
      </w:r>
      <w:r w:rsidRPr="002A2B35">
        <w:rPr>
          <w:rFonts w:asciiTheme="minorEastAsia" w:hAnsiTheme="minorEastAsia" w:hint="eastAsia"/>
          <w:sz w:val="24"/>
          <w:szCs w:val="24"/>
        </w:rPr>
        <w:t>华孚时尚股份合计100,340,200</w:t>
      </w:r>
      <w:r w:rsidRPr="002A2B35">
        <w:rPr>
          <w:rFonts w:asciiTheme="minorEastAsia" w:hAnsiTheme="minorEastAsia"/>
          <w:sz w:val="24"/>
          <w:szCs w:val="24"/>
        </w:rPr>
        <w:t>股</w:t>
      </w:r>
      <w:r w:rsidRPr="002A2B35">
        <w:rPr>
          <w:rFonts w:asciiTheme="minorEastAsia" w:hAnsiTheme="minorEastAsia" w:hint="eastAsia"/>
          <w:sz w:val="24"/>
          <w:szCs w:val="24"/>
        </w:rPr>
        <w:t>，</w:t>
      </w:r>
      <w:r w:rsidRPr="002A2B35">
        <w:rPr>
          <w:rFonts w:asciiTheme="minorEastAsia" w:hAnsiTheme="minorEastAsia"/>
          <w:sz w:val="24"/>
          <w:szCs w:val="24"/>
        </w:rPr>
        <w:t>占华孚时尚股份总数的</w:t>
      </w:r>
      <w:r w:rsidRPr="002A2B35">
        <w:rPr>
          <w:rFonts w:asciiTheme="minorEastAsia" w:hAnsiTheme="minorEastAsia" w:hint="eastAsia"/>
          <w:sz w:val="24"/>
          <w:szCs w:val="24"/>
        </w:rPr>
        <w:t>5.90</w:t>
      </w:r>
      <w:r w:rsidRPr="002A2B35">
        <w:rPr>
          <w:rFonts w:asciiTheme="minorEastAsia" w:hAnsiTheme="minorEastAsia"/>
          <w:sz w:val="24"/>
          <w:szCs w:val="24"/>
        </w:rPr>
        <w:t>%</w:t>
      </w:r>
      <w:r w:rsidRPr="002A2B35">
        <w:rPr>
          <w:rFonts w:asciiTheme="minorEastAsia" w:hAnsiTheme="minorEastAsia" w:hint="eastAsia"/>
          <w:sz w:val="24"/>
          <w:szCs w:val="24"/>
        </w:rPr>
        <w:t>（以</w:t>
      </w:r>
      <w:r w:rsidRPr="002A2B35">
        <w:rPr>
          <w:rFonts w:asciiTheme="minorEastAsia" w:hAnsiTheme="minorEastAsia"/>
          <w:sz w:val="24"/>
          <w:szCs w:val="24"/>
        </w:rPr>
        <w:t>下简称“标的股份”)</w:t>
      </w:r>
      <w:r w:rsidRPr="002A2B35">
        <w:rPr>
          <w:rFonts w:asciiTheme="minorEastAsia" w:hAnsiTheme="minorEastAsia" w:hint="eastAsia"/>
          <w:sz w:val="24"/>
          <w:szCs w:val="24"/>
        </w:rPr>
        <w:t>；经</w:t>
      </w:r>
      <w:r w:rsidRPr="002A2B35">
        <w:rPr>
          <w:rFonts w:asciiTheme="minorEastAsia" w:hAnsiTheme="minorEastAsia"/>
          <w:sz w:val="24"/>
          <w:szCs w:val="24"/>
        </w:rPr>
        <w:t>双方确认,本协议项下甲方转让、乙方受让的标的股份包括了与该等股份相关的股份所有权、股东投票权、利润分配权等上市公司章程和中国法律规定之股东应享有的一切权利和股东应承担的一切义务。</w:t>
      </w:r>
    </w:p>
    <w:p w14:paraId="6264F207" w14:textId="61244AE6" w:rsidR="000822F9" w:rsidRPr="002A2B35" w:rsidRDefault="00E903DC" w:rsidP="00E903DC">
      <w:pPr>
        <w:numPr>
          <w:ilvl w:val="1"/>
          <w:numId w:val="0"/>
        </w:numPr>
        <w:spacing w:line="360" w:lineRule="auto"/>
        <w:ind w:firstLineChars="200" w:firstLine="480"/>
        <w:rPr>
          <w:rFonts w:asciiTheme="minorEastAsia" w:hAnsiTheme="minorEastAsia"/>
          <w:bCs/>
          <w:sz w:val="24"/>
          <w:szCs w:val="24"/>
        </w:rPr>
      </w:pPr>
      <w:r w:rsidRPr="002A2B35">
        <w:rPr>
          <w:rFonts w:asciiTheme="minorEastAsia" w:hAnsiTheme="minorEastAsia"/>
          <w:sz w:val="24"/>
          <w:szCs w:val="24"/>
        </w:rPr>
        <w:t>1.2双方同意，标的股份的转让价格</w:t>
      </w:r>
      <w:r w:rsidRPr="002A2B35">
        <w:rPr>
          <w:rFonts w:asciiTheme="minorEastAsia" w:hAnsiTheme="minorEastAsia" w:hint="eastAsia"/>
          <w:sz w:val="24"/>
          <w:szCs w:val="24"/>
        </w:rPr>
        <w:t>为每一股人民币3.42元</w:t>
      </w:r>
      <w:r w:rsidRPr="002A2B35">
        <w:rPr>
          <w:rFonts w:asciiTheme="minorEastAsia" w:hAnsiTheme="minorEastAsia"/>
          <w:sz w:val="24"/>
          <w:szCs w:val="24"/>
        </w:rPr>
        <w:t>(</w:t>
      </w:r>
      <w:r w:rsidRPr="002A2B35">
        <w:rPr>
          <w:rFonts w:asciiTheme="minorEastAsia" w:hAnsiTheme="minorEastAsia" w:hint="eastAsia"/>
          <w:sz w:val="24"/>
          <w:szCs w:val="24"/>
        </w:rPr>
        <w:t>以下如无特别指明，均指人民币元</w:t>
      </w:r>
      <w:r w:rsidRPr="002A2B35">
        <w:rPr>
          <w:rFonts w:asciiTheme="minorEastAsia" w:hAnsiTheme="minorEastAsia"/>
          <w:sz w:val="24"/>
          <w:szCs w:val="24"/>
        </w:rPr>
        <w:t>)</w:t>
      </w:r>
      <w:r w:rsidRPr="002A2B35">
        <w:rPr>
          <w:rFonts w:asciiTheme="minorEastAsia" w:hAnsiTheme="minorEastAsia" w:hint="eastAsia"/>
          <w:sz w:val="24"/>
          <w:szCs w:val="24"/>
        </w:rPr>
        <w:t>，本次股份转让的转让价款合计为343,163,484元</w:t>
      </w:r>
      <w:r w:rsidRPr="002A2B35">
        <w:rPr>
          <w:rFonts w:asciiTheme="minorEastAsia" w:hAnsiTheme="minorEastAsia"/>
          <w:sz w:val="24"/>
          <w:szCs w:val="24"/>
        </w:rPr>
        <w:t xml:space="preserve"> (</w:t>
      </w:r>
      <w:r w:rsidRPr="002A2B35">
        <w:rPr>
          <w:rFonts w:asciiTheme="minorEastAsia" w:hAnsiTheme="minorEastAsia" w:hint="eastAsia"/>
          <w:sz w:val="24"/>
          <w:szCs w:val="24"/>
        </w:rPr>
        <w:t>以下简称</w:t>
      </w:r>
      <w:r w:rsidRPr="002A2B35">
        <w:rPr>
          <w:rFonts w:asciiTheme="minorEastAsia" w:hAnsiTheme="minorEastAsia"/>
          <w:sz w:val="24"/>
          <w:szCs w:val="24"/>
        </w:rPr>
        <w:t>“</w:t>
      </w:r>
      <w:r w:rsidRPr="002A2B35">
        <w:rPr>
          <w:rFonts w:asciiTheme="minorEastAsia" w:hAnsiTheme="minorEastAsia" w:hint="eastAsia"/>
          <w:sz w:val="24"/>
          <w:szCs w:val="24"/>
        </w:rPr>
        <w:t>股份转让价款</w:t>
      </w:r>
      <w:r w:rsidRPr="002A2B35">
        <w:rPr>
          <w:rFonts w:asciiTheme="minorEastAsia" w:hAnsiTheme="minorEastAsia"/>
          <w:sz w:val="24"/>
          <w:szCs w:val="24"/>
        </w:rPr>
        <w:t>”)</w:t>
      </w:r>
      <w:r w:rsidRPr="002A2B35">
        <w:rPr>
          <w:rFonts w:asciiTheme="minorEastAsia" w:hAnsiTheme="minorEastAsia" w:hint="eastAsia"/>
          <w:sz w:val="24"/>
          <w:szCs w:val="24"/>
        </w:rPr>
        <w:t>。</w:t>
      </w:r>
    </w:p>
    <w:p w14:paraId="5DD0A248" w14:textId="77777777" w:rsidR="000822F9" w:rsidRPr="002A2B35" w:rsidRDefault="00E903DC">
      <w:pPr>
        <w:numPr>
          <w:ilvl w:val="0"/>
          <w:numId w:val="3"/>
        </w:numPr>
        <w:spacing w:line="360" w:lineRule="auto"/>
        <w:ind w:firstLineChars="200" w:firstLine="482"/>
        <w:rPr>
          <w:rFonts w:asciiTheme="minorEastAsia" w:hAnsiTheme="minorEastAsia"/>
          <w:sz w:val="24"/>
          <w:szCs w:val="24"/>
        </w:rPr>
      </w:pPr>
      <w:r w:rsidRPr="002A2B35">
        <w:rPr>
          <w:rFonts w:asciiTheme="minorEastAsia" w:hAnsiTheme="minorEastAsia" w:hint="eastAsia"/>
          <w:b/>
          <w:bCs/>
          <w:sz w:val="24"/>
          <w:szCs w:val="24"/>
        </w:rPr>
        <w:t>付款与股份过户</w:t>
      </w:r>
    </w:p>
    <w:p w14:paraId="7383B9C5" w14:textId="77777777" w:rsidR="000822F9" w:rsidRPr="002A2B35" w:rsidRDefault="00E903DC">
      <w:pPr>
        <w:spacing w:line="360" w:lineRule="auto"/>
        <w:ind w:firstLineChars="200" w:firstLine="480"/>
        <w:rPr>
          <w:rFonts w:asciiTheme="minorEastAsia" w:hAnsiTheme="minorEastAsia"/>
          <w:sz w:val="24"/>
          <w:szCs w:val="24"/>
        </w:rPr>
      </w:pPr>
      <w:r w:rsidRPr="002A2B35">
        <w:rPr>
          <w:rFonts w:asciiTheme="minorEastAsia" w:hAnsiTheme="minorEastAsia" w:hint="eastAsia"/>
          <w:sz w:val="24"/>
          <w:szCs w:val="24"/>
        </w:rPr>
        <w:t>2.1</w:t>
      </w:r>
      <w:r w:rsidRPr="002A2B35">
        <w:rPr>
          <w:rFonts w:asciiTheme="minorEastAsia" w:hAnsiTheme="minorEastAsia"/>
          <w:sz w:val="24"/>
          <w:szCs w:val="24"/>
        </w:rPr>
        <w:t>双方同意</w:t>
      </w:r>
      <w:r w:rsidRPr="002A2B35">
        <w:rPr>
          <w:rFonts w:asciiTheme="minorEastAsia" w:hAnsiTheme="minorEastAsia" w:hint="eastAsia"/>
          <w:sz w:val="24"/>
          <w:szCs w:val="24"/>
        </w:rPr>
        <w:t>，</w:t>
      </w:r>
      <w:r w:rsidRPr="002A2B35">
        <w:rPr>
          <w:rFonts w:asciiTheme="minorEastAsia" w:hAnsiTheme="minorEastAsia"/>
          <w:sz w:val="24"/>
          <w:szCs w:val="24"/>
        </w:rPr>
        <w:t>双方应互相配合按法律法规及</w:t>
      </w:r>
      <w:r w:rsidRPr="002A2B35">
        <w:rPr>
          <w:rFonts w:asciiTheme="minorEastAsia" w:hAnsiTheme="minorEastAsia" w:hint="eastAsia"/>
          <w:sz w:val="24"/>
          <w:szCs w:val="24"/>
        </w:rPr>
        <w:t>深圳</w:t>
      </w:r>
      <w:r w:rsidRPr="002A2B35">
        <w:rPr>
          <w:rFonts w:asciiTheme="minorEastAsia" w:hAnsiTheme="minorEastAsia"/>
          <w:sz w:val="24"/>
          <w:szCs w:val="24"/>
        </w:rPr>
        <w:t>证券交易所(以下简称“</w:t>
      </w:r>
      <w:r w:rsidRPr="002A2B35">
        <w:rPr>
          <w:rFonts w:asciiTheme="minorEastAsia" w:hAnsiTheme="minorEastAsia" w:hint="eastAsia"/>
          <w:sz w:val="24"/>
          <w:szCs w:val="24"/>
        </w:rPr>
        <w:t>深交所</w:t>
      </w:r>
      <w:r w:rsidRPr="002A2B35">
        <w:rPr>
          <w:rFonts w:asciiTheme="minorEastAsia" w:hAnsiTheme="minorEastAsia"/>
          <w:sz w:val="24"/>
          <w:szCs w:val="24"/>
        </w:rPr>
        <w:t>”)的规定向</w:t>
      </w:r>
      <w:r w:rsidRPr="002A2B35">
        <w:rPr>
          <w:rFonts w:asciiTheme="minorEastAsia" w:hAnsiTheme="minorEastAsia" w:hint="eastAsia"/>
          <w:sz w:val="24"/>
          <w:szCs w:val="24"/>
        </w:rPr>
        <w:t>深交所</w:t>
      </w:r>
      <w:r w:rsidRPr="002A2B35">
        <w:rPr>
          <w:rFonts w:asciiTheme="minorEastAsia" w:hAnsiTheme="minorEastAsia"/>
          <w:sz w:val="24"/>
          <w:szCs w:val="24"/>
        </w:rPr>
        <w:t>提交办理标的股份转让确认手续的申请文件。</w:t>
      </w:r>
    </w:p>
    <w:p w14:paraId="082200BB" w14:textId="77777777" w:rsidR="000822F9" w:rsidRPr="002A2B35" w:rsidRDefault="00E903DC">
      <w:pPr>
        <w:spacing w:line="360" w:lineRule="auto"/>
        <w:ind w:firstLineChars="200" w:firstLine="480"/>
        <w:rPr>
          <w:rFonts w:asciiTheme="minorEastAsia" w:hAnsiTheme="minorEastAsia"/>
          <w:sz w:val="24"/>
          <w:szCs w:val="24"/>
        </w:rPr>
      </w:pPr>
      <w:r w:rsidRPr="002A2B35">
        <w:rPr>
          <w:rFonts w:asciiTheme="minorEastAsia" w:hAnsiTheme="minorEastAsia" w:hint="eastAsia"/>
          <w:sz w:val="24"/>
          <w:szCs w:val="24"/>
        </w:rPr>
        <w:t>2.2双方同意，在本次转让取得深圳证券交易所确认后30个工作日内，双方应互相配合办理完毕将标的股份过户至乙方名下的过户登记手续。自标的股份在中国证券登记结算有限责任公司登记于乙方名下之日(以下简称“过户完成日”)起，乙方即作为华孚时尚的股东,就标的股份享有相应的权利并承担相应的义务。</w:t>
      </w:r>
    </w:p>
    <w:p w14:paraId="07D364FD" w14:textId="77777777" w:rsidR="000822F9" w:rsidRPr="002A2B35" w:rsidRDefault="00E903DC">
      <w:pPr>
        <w:spacing w:line="360" w:lineRule="auto"/>
        <w:ind w:firstLineChars="200" w:firstLine="480"/>
        <w:rPr>
          <w:rFonts w:asciiTheme="minorEastAsia" w:hAnsiTheme="minorEastAsia"/>
          <w:sz w:val="24"/>
          <w:szCs w:val="24"/>
        </w:rPr>
      </w:pPr>
      <w:r w:rsidRPr="002A2B35">
        <w:rPr>
          <w:rFonts w:asciiTheme="minorEastAsia" w:hAnsiTheme="minorEastAsia" w:hint="eastAsia"/>
          <w:sz w:val="24"/>
          <w:szCs w:val="24"/>
        </w:rPr>
        <w:t>2.3在本协议履行过程中,双方应根据有关证券管理法规、证券登记或交易主管部门的规定办理并督促上市公司办理有关信息披露事宜，并且，双方均应按时提交为办理信息披露事宜所需的全部书面材料。</w:t>
      </w:r>
    </w:p>
    <w:p w14:paraId="0E8C584D" w14:textId="77777777" w:rsidR="000822F9" w:rsidRPr="002A2B35" w:rsidRDefault="00E903DC">
      <w:pPr>
        <w:spacing w:line="360" w:lineRule="auto"/>
        <w:ind w:firstLineChars="200" w:firstLine="480"/>
        <w:rPr>
          <w:rFonts w:asciiTheme="minorEastAsia" w:hAnsiTheme="minorEastAsia"/>
          <w:sz w:val="24"/>
          <w:szCs w:val="24"/>
        </w:rPr>
      </w:pPr>
      <w:r w:rsidRPr="002A2B35">
        <w:rPr>
          <w:rFonts w:asciiTheme="minorEastAsia" w:hAnsiTheme="minorEastAsia" w:hint="eastAsia"/>
          <w:sz w:val="24"/>
          <w:szCs w:val="24"/>
        </w:rPr>
        <w:t>2.4</w:t>
      </w:r>
      <w:r w:rsidRPr="002A2B35">
        <w:rPr>
          <w:rFonts w:asciiTheme="minorEastAsia" w:hAnsiTheme="minorEastAsia"/>
          <w:sz w:val="24"/>
          <w:szCs w:val="24"/>
        </w:rPr>
        <w:t>双方同意</w:t>
      </w:r>
      <w:r w:rsidRPr="002A2B35">
        <w:rPr>
          <w:rFonts w:asciiTheme="minorEastAsia" w:hAnsiTheme="minorEastAsia" w:hint="eastAsia"/>
          <w:sz w:val="24"/>
          <w:szCs w:val="24"/>
        </w:rPr>
        <w:t>：</w:t>
      </w:r>
    </w:p>
    <w:p w14:paraId="76D04210" w14:textId="411A3955" w:rsidR="000822F9" w:rsidRPr="002A2B35" w:rsidRDefault="00E903DC">
      <w:pPr>
        <w:pStyle w:val="ListParagraph1"/>
        <w:tabs>
          <w:tab w:val="left" w:pos="1418"/>
        </w:tabs>
        <w:spacing w:line="360" w:lineRule="auto"/>
        <w:ind w:firstLine="480"/>
        <w:rPr>
          <w:rFonts w:asciiTheme="minorEastAsia" w:eastAsiaTheme="minorEastAsia" w:hAnsiTheme="minorEastAsia"/>
          <w:sz w:val="24"/>
          <w:szCs w:val="24"/>
        </w:rPr>
      </w:pPr>
      <w:r w:rsidRPr="002A2B35">
        <w:rPr>
          <w:rFonts w:asciiTheme="minorEastAsia" w:eastAsiaTheme="minorEastAsia" w:hAnsiTheme="minorEastAsia"/>
          <w:sz w:val="24"/>
          <w:szCs w:val="24"/>
        </w:rPr>
        <w:t>（1）自协议签署完毕之日起</w:t>
      </w:r>
      <w:r w:rsidRPr="002A2B35">
        <w:rPr>
          <w:rFonts w:asciiTheme="minorEastAsia" w:eastAsiaTheme="minorEastAsia" w:hAnsiTheme="minorEastAsia" w:hint="eastAsia"/>
          <w:sz w:val="24"/>
          <w:szCs w:val="24"/>
        </w:rPr>
        <w:t>5</w:t>
      </w:r>
      <w:r w:rsidRPr="002A2B35">
        <w:rPr>
          <w:rFonts w:asciiTheme="minorEastAsia" w:eastAsiaTheme="minorEastAsia" w:hAnsiTheme="minorEastAsia"/>
          <w:sz w:val="24"/>
          <w:szCs w:val="24"/>
        </w:rPr>
        <w:t>个工作日内</w:t>
      </w:r>
      <w:r w:rsidRPr="002A2B35">
        <w:rPr>
          <w:rFonts w:asciiTheme="minorEastAsia" w:eastAsiaTheme="minorEastAsia" w:hAnsiTheme="minorEastAsia" w:hint="eastAsia"/>
          <w:sz w:val="24"/>
          <w:szCs w:val="24"/>
        </w:rPr>
        <w:t>，</w:t>
      </w:r>
      <w:r w:rsidRPr="002A2B35">
        <w:rPr>
          <w:rFonts w:asciiTheme="minorEastAsia" w:eastAsiaTheme="minorEastAsia" w:hAnsiTheme="minorEastAsia"/>
          <w:sz w:val="24"/>
          <w:szCs w:val="24"/>
        </w:rPr>
        <w:t>乙方应当将转让价款</w:t>
      </w:r>
      <w:r w:rsidRPr="002A2B35">
        <w:rPr>
          <w:rFonts w:asciiTheme="minorEastAsia" w:eastAsiaTheme="minorEastAsia" w:hAnsiTheme="minorEastAsia" w:hint="eastAsia"/>
          <w:sz w:val="24"/>
          <w:szCs w:val="24"/>
        </w:rPr>
        <w:t>50,000,000.00元</w:t>
      </w:r>
      <w:r w:rsidRPr="002A2B35">
        <w:rPr>
          <w:rFonts w:asciiTheme="minorEastAsia" w:eastAsiaTheme="minorEastAsia" w:hAnsiTheme="minorEastAsia"/>
          <w:sz w:val="24"/>
          <w:szCs w:val="24"/>
        </w:rPr>
        <w:t>支付至甲方书面指定的银行账户。</w:t>
      </w:r>
    </w:p>
    <w:p w14:paraId="4044FC0F" w14:textId="1CAEA5B1" w:rsidR="000822F9" w:rsidRPr="002A2B35" w:rsidRDefault="00E903DC">
      <w:pPr>
        <w:pStyle w:val="ListParagraph1"/>
        <w:tabs>
          <w:tab w:val="left" w:pos="1418"/>
        </w:tabs>
        <w:spacing w:line="360" w:lineRule="auto"/>
        <w:ind w:firstLine="480"/>
        <w:rPr>
          <w:rFonts w:asciiTheme="minorEastAsia" w:eastAsiaTheme="minorEastAsia" w:hAnsiTheme="minorEastAsia"/>
          <w:sz w:val="24"/>
          <w:szCs w:val="24"/>
        </w:rPr>
      </w:pPr>
      <w:r w:rsidRPr="002A2B35">
        <w:rPr>
          <w:rFonts w:asciiTheme="minorEastAsia" w:eastAsiaTheme="minorEastAsia" w:hAnsiTheme="minorEastAsia"/>
          <w:sz w:val="24"/>
          <w:szCs w:val="24"/>
        </w:rPr>
        <w:lastRenderedPageBreak/>
        <w:t>（2）自取得</w:t>
      </w:r>
      <w:r w:rsidRPr="002A2B35">
        <w:rPr>
          <w:rFonts w:asciiTheme="minorEastAsia" w:eastAsiaTheme="minorEastAsia" w:hAnsiTheme="minorEastAsia" w:hint="eastAsia"/>
          <w:sz w:val="24"/>
          <w:szCs w:val="24"/>
        </w:rPr>
        <w:t>深圳证券交易所出具的关于本次股票协议转让业务确认书后5</w:t>
      </w:r>
      <w:r w:rsidRPr="002A2B35">
        <w:rPr>
          <w:rFonts w:asciiTheme="minorEastAsia" w:eastAsiaTheme="minorEastAsia" w:hAnsiTheme="minorEastAsia"/>
          <w:sz w:val="24"/>
          <w:szCs w:val="24"/>
        </w:rPr>
        <w:t>个工作日内</w:t>
      </w:r>
      <w:r w:rsidRPr="002A2B35">
        <w:rPr>
          <w:rFonts w:asciiTheme="minorEastAsia" w:eastAsiaTheme="minorEastAsia" w:hAnsiTheme="minorEastAsia" w:hint="eastAsia"/>
          <w:sz w:val="24"/>
          <w:szCs w:val="24"/>
        </w:rPr>
        <w:t>，</w:t>
      </w:r>
      <w:r w:rsidRPr="002A2B35">
        <w:rPr>
          <w:rFonts w:asciiTheme="minorEastAsia" w:eastAsiaTheme="minorEastAsia" w:hAnsiTheme="minorEastAsia"/>
          <w:sz w:val="24"/>
          <w:szCs w:val="24"/>
        </w:rPr>
        <w:t>乙方应当将转让价款</w:t>
      </w:r>
      <w:r w:rsidRPr="002A2B35">
        <w:rPr>
          <w:rFonts w:asciiTheme="minorEastAsia" w:eastAsiaTheme="minorEastAsia" w:hAnsiTheme="minorEastAsia" w:hint="eastAsia"/>
          <w:sz w:val="24"/>
          <w:szCs w:val="24"/>
        </w:rPr>
        <w:t>50,000,000.00元</w:t>
      </w:r>
      <w:r w:rsidRPr="002A2B35">
        <w:rPr>
          <w:rFonts w:asciiTheme="minorEastAsia" w:eastAsiaTheme="minorEastAsia" w:hAnsiTheme="minorEastAsia"/>
          <w:sz w:val="24"/>
          <w:szCs w:val="24"/>
        </w:rPr>
        <w:t>支付至甲方书面指定的银行账户。</w:t>
      </w:r>
    </w:p>
    <w:p w14:paraId="27E572EE" w14:textId="066A7582" w:rsidR="000822F9" w:rsidRPr="002A2B35" w:rsidRDefault="00E903DC">
      <w:pPr>
        <w:pStyle w:val="ListParagraph1"/>
        <w:tabs>
          <w:tab w:val="left" w:pos="1418"/>
        </w:tabs>
        <w:spacing w:line="360" w:lineRule="auto"/>
        <w:ind w:firstLine="480"/>
        <w:rPr>
          <w:rFonts w:asciiTheme="minorEastAsia" w:eastAsiaTheme="minorEastAsia" w:hAnsiTheme="minorEastAsia"/>
          <w:sz w:val="24"/>
          <w:szCs w:val="24"/>
        </w:rPr>
      </w:pPr>
      <w:r w:rsidRPr="002A2B35">
        <w:rPr>
          <w:rFonts w:asciiTheme="minorEastAsia" w:eastAsiaTheme="minorEastAsia" w:hAnsiTheme="minorEastAsia" w:hint="eastAsia"/>
          <w:sz w:val="24"/>
          <w:szCs w:val="24"/>
        </w:rPr>
        <w:t>（3）在甲乙双方共同向中国证券登记结算有限责任公司深圳分公司提交标的股份过户前，乙方应当向甲方累计支付不少于200,000,000.00元</w:t>
      </w:r>
      <w:r w:rsidRPr="002A2B35">
        <w:rPr>
          <w:rFonts w:asciiTheme="minorEastAsia" w:eastAsiaTheme="minorEastAsia" w:hAnsiTheme="minorEastAsia"/>
          <w:sz w:val="24"/>
          <w:szCs w:val="24"/>
        </w:rPr>
        <w:t>至甲方书面指定的银行账户。</w:t>
      </w:r>
    </w:p>
    <w:p w14:paraId="6797878F" w14:textId="77777777" w:rsidR="000822F9" w:rsidRPr="002A2B35" w:rsidRDefault="00E903DC">
      <w:pPr>
        <w:pStyle w:val="ListParagraph1"/>
        <w:tabs>
          <w:tab w:val="left" w:pos="1418"/>
        </w:tabs>
        <w:spacing w:line="360" w:lineRule="auto"/>
        <w:ind w:firstLine="480"/>
        <w:rPr>
          <w:rFonts w:asciiTheme="minorEastAsia" w:eastAsiaTheme="minorEastAsia" w:hAnsiTheme="minorEastAsia"/>
          <w:sz w:val="24"/>
          <w:szCs w:val="24"/>
        </w:rPr>
      </w:pPr>
      <w:r w:rsidRPr="002A2B35">
        <w:rPr>
          <w:rFonts w:asciiTheme="minorEastAsia" w:eastAsiaTheme="minorEastAsia" w:hAnsiTheme="minorEastAsia" w:hint="eastAsia"/>
          <w:sz w:val="24"/>
          <w:szCs w:val="24"/>
        </w:rPr>
        <w:t xml:space="preserve"> (4)</w:t>
      </w:r>
      <w:r w:rsidRPr="002A2B35">
        <w:rPr>
          <w:rFonts w:asciiTheme="minorEastAsia" w:eastAsiaTheme="minorEastAsia" w:hAnsiTheme="minorEastAsia"/>
          <w:sz w:val="24"/>
          <w:szCs w:val="24"/>
        </w:rPr>
        <w:t>剩余款项在过户完成日起</w:t>
      </w:r>
      <w:r w:rsidRPr="002A2B35">
        <w:rPr>
          <w:rFonts w:asciiTheme="minorEastAsia" w:eastAsiaTheme="minorEastAsia" w:hAnsiTheme="minorEastAsia" w:hint="eastAsia"/>
          <w:sz w:val="24"/>
          <w:szCs w:val="24"/>
        </w:rPr>
        <w:t>1年</w:t>
      </w:r>
      <w:r w:rsidRPr="002A2B35">
        <w:rPr>
          <w:rFonts w:asciiTheme="minorEastAsia" w:eastAsiaTheme="minorEastAsia" w:hAnsiTheme="minorEastAsia"/>
          <w:sz w:val="24"/>
          <w:szCs w:val="24"/>
        </w:rPr>
        <w:t>内支付完毕。</w:t>
      </w:r>
    </w:p>
    <w:p w14:paraId="7F37736A" w14:textId="77777777" w:rsidR="000822F9" w:rsidRPr="002A2B35" w:rsidRDefault="00E903DC">
      <w:pPr>
        <w:numPr>
          <w:ilvl w:val="0"/>
          <w:numId w:val="3"/>
        </w:numPr>
        <w:spacing w:line="360" w:lineRule="auto"/>
        <w:ind w:firstLineChars="200" w:firstLine="482"/>
        <w:rPr>
          <w:rFonts w:asciiTheme="minorEastAsia" w:hAnsiTheme="minorEastAsia"/>
          <w:b/>
          <w:bCs/>
          <w:sz w:val="24"/>
          <w:szCs w:val="24"/>
        </w:rPr>
      </w:pPr>
      <w:r w:rsidRPr="002A2B35">
        <w:rPr>
          <w:rFonts w:asciiTheme="minorEastAsia" w:hAnsiTheme="minorEastAsia" w:hint="eastAsia"/>
          <w:b/>
          <w:bCs/>
          <w:sz w:val="24"/>
          <w:szCs w:val="24"/>
        </w:rPr>
        <w:t>违约责任</w:t>
      </w:r>
    </w:p>
    <w:p w14:paraId="3F1324FA" w14:textId="77777777" w:rsidR="000822F9" w:rsidRPr="002A2B35" w:rsidRDefault="00E903DC">
      <w:pPr>
        <w:spacing w:line="360" w:lineRule="auto"/>
        <w:ind w:firstLineChars="200" w:firstLine="480"/>
        <w:rPr>
          <w:rFonts w:asciiTheme="minorEastAsia" w:hAnsiTheme="minorEastAsia"/>
          <w:sz w:val="24"/>
          <w:szCs w:val="24"/>
        </w:rPr>
      </w:pPr>
      <w:r w:rsidRPr="002A2B35">
        <w:rPr>
          <w:rFonts w:asciiTheme="minorEastAsia" w:hAnsiTheme="minorEastAsia"/>
          <w:sz w:val="24"/>
          <w:szCs w:val="24"/>
        </w:rPr>
        <w:t>如一方违反本协议(包括该方于本协议项下的义务、陈述、保证及承诺),视为该方违约,违约方因承担由此给另一方造成的损失(包括为避免损失而支出的合理费用)。</w:t>
      </w:r>
    </w:p>
    <w:p w14:paraId="177DBC3A" w14:textId="77777777" w:rsidR="000822F9" w:rsidRPr="002A2B35" w:rsidRDefault="00E903DC">
      <w:pPr>
        <w:numPr>
          <w:ilvl w:val="0"/>
          <w:numId w:val="3"/>
        </w:numPr>
        <w:spacing w:line="360" w:lineRule="auto"/>
        <w:ind w:firstLineChars="200" w:firstLine="482"/>
        <w:rPr>
          <w:rFonts w:asciiTheme="minorEastAsia" w:hAnsiTheme="minorEastAsia"/>
          <w:b/>
          <w:bCs/>
          <w:sz w:val="24"/>
          <w:szCs w:val="24"/>
        </w:rPr>
      </w:pPr>
      <w:r w:rsidRPr="002A2B35">
        <w:rPr>
          <w:rFonts w:asciiTheme="minorEastAsia" w:hAnsiTheme="minorEastAsia" w:hint="eastAsia"/>
          <w:b/>
          <w:bCs/>
          <w:sz w:val="24"/>
          <w:szCs w:val="24"/>
        </w:rPr>
        <w:t>协议的解除</w:t>
      </w:r>
    </w:p>
    <w:p w14:paraId="4D5A43C2" w14:textId="77777777" w:rsidR="000822F9" w:rsidRPr="002A2B35" w:rsidRDefault="00E903DC">
      <w:pPr>
        <w:spacing w:line="360" w:lineRule="auto"/>
        <w:ind w:firstLineChars="200" w:firstLine="480"/>
        <w:rPr>
          <w:rFonts w:asciiTheme="minorEastAsia" w:hAnsiTheme="minorEastAsia"/>
          <w:sz w:val="24"/>
          <w:szCs w:val="24"/>
        </w:rPr>
      </w:pPr>
      <w:r w:rsidRPr="002A2B35">
        <w:rPr>
          <w:rFonts w:asciiTheme="minorEastAsia" w:hAnsiTheme="minorEastAsia"/>
          <w:sz w:val="24"/>
          <w:szCs w:val="24"/>
        </w:rPr>
        <w:t>本协议于下列情形之一发生时终止</w:t>
      </w:r>
      <w:r w:rsidRPr="002A2B35">
        <w:rPr>
          <w:rFonts w:asciiTheme="minorEastAsia" w:hAnsiTheme="minorEastAsia" w:hint="eastAsia"/>
          <w:sz w:val="24"/>
          <w:szCs w:val="24"/>
        </w:rPr>
        <w:t>：</w:t>
      </w:r>
    </w:p>
    <w:p w14:paraId="22D53F3B" w14:textId="77777777" w:rsidR="000822F9" w:rsidRPr="002A2B35" w:rsidRDefault="00E903DC">
      <w:pPr>
        <w:pStyle w:val="ListParagraph1"/>
        <w:tabs>
          <w:tab w:val="left" w:pos="1418"/>
        </w:tabs>
        <w:spacing w:line="360" w:lineRule="auto"/>
        <w:ind w:firstLine="480"/>
        <w:rPr>
          <w:rFonts w:asciiTheme="minorEastAsia" w:eastAsiaTheme="minorEastAsia" w:hAnsiTheme="minorEastAsia"/>
          <w:sz w:val="24"/>
          <w:szCs w:val="24"/>
        </w:rPr>
      </w:pPr>
      <w:r w:rsidRPr="002A2B35">
        <w:rPr>
          <w:rFonts w:asciiTheme="minorEastAsia" w:eastAsiaTheme="minorEastAsia" w:hAnsiTheme="minorEastAsia" w:hint="eastAsia"/>
          <w:sz w:val="24"/>
          <w:szCs w:val="24"/>
        </w:rPr>
        <w:t>（1）</w:t>
      </w:r>
      <w:r w:rsidRPr="002A2B35">
        <w:rPr>
          <w:rFonts w:asciiTheme="minorEastAsia" w:eastAsiaTheme="minorEastAsia" w:hAnsiTheme="minorEastAsia"/>
          <w:sz w:val="24"/>
          <w:szCs w:val="24"/>
        </w:rPr>
        <w:t>于标的股份完成过户登记之前,经双方协商一致终止</w:t>
      </w:r>
      <w:r w:rsidRPr="002A2B35">
        <w:rPr>
          <w:rFonts w:asciiTheme="minorEastAsia" w:eastAsiaTheme="minorEastAsia" w:hAnsiTheme="minorEastAsia" w:hint="eastAsia"/>
          <w:sz w:val="24"/>
          <w:szCs w:val="24"/>
        </w:rPr>
        <w:t>；</w:t>
      </w:r>
    </w:p>
    <w:p w14:paraId="31C7E1D2" w14:textId="77777777" w:rsidR="000822F9" w:rsidRPr="002A2B35" w:rsidRDefault="00E903DC">
      <w:pPr>
        <w:pStyle w:val="ListParagraph1"/>
        <w:tabs>
          <w:tab w:val="left" w:pos="1418"/>
        </w:tabs>
        <w:spacing w:line="360" w:lineRule="auto"/>
        <w:ind w:firstLine="480"/>
        <w:rPr>
          <w:rFonts w:asciiTheme="minorEastAsia" w:eastAsiaTheme="minorEastAsia" w:hAnsiTheme="minorEastAsia"/>
          <w:sz w:val="24"/>
          <w:szCs w:val="24"/>
        </w:rPr>
      </w:pPr>
      <w:r w:rsidRPr="002A2B35">
        <w:rPr>
          <w:rFonts w:asciiTheme="minorEastAsia" w:eastAsiaTheme="minorEastAsia" w:hAnsiTheme="minorEastAsia" w:hint="eastAsia"/>
          <w:sz w:val="24"/>
          <w:szCs w:val="24"/>
        </w:rPr>
        <w:t>（2）</w:t>
      </w:r>
      <w:r w:rsidRPr="002A2B35">
        <w:rPr>
          <w:rFonts w:asciiTheme="minorEastAsia" w:eastAsiaTheme="minorEastAsia" w:hAnsiTheme="minorEastAsia"/>
          <w:sz w:val="24"/>
          <w:szCs w:val="24"/>
        </w:rPr>
        <w:t>若本协议所依赖的法律、法规和规章发生变化</w:t>
      </w:r>
      <w:r w:rsidRPr="002A2B35">
        <w:rPr>
          <w:rFonts w:asciiTheme="minorEastAsia" w:eastAsiaTheme="minorEastAsia" w:hAnsiTheme="minorEastAsia" w:hint="eastAsia"/>
          <w:sz w:val="24"/>
          <w:szCs w:val="24"/>
        </w:rPr>
        <w:t>，</w:t>
      </w:r>
      <w:r w:rsidRPr="002A2B35">
        <w:rPr>
          <w:rFonts w:asciiTheme="minorEastAsia" w:eastAsiaTheme="minorEastAsia" w:hAnsiTheme="minorEastAsia"/>
          <w:sz w:val="24"/>
          <w:szCs w:val="24"/>
        </w:rPr>
        <w:t>致使本协议的主要内容成为非法,或由于国家的政策、命令</w:t>
      </w:r>
      <w:r w:rsidRPr="002A2B35">
        <w:rPr>
          <w:rFonts w:asciiTheme="minorEastAsia" w:eastAsiaTheme="minorEastAsia" w:hAnsiTheme="minorEastAsia" w:hint="eastAsia"/>
          <w:sz w:val="24"/>
          <w:szCs w:val="24"/>
        </w:rPr>
        <w:t>，</w:t>
      </w:r>
      <w:r w:rsidRPr="002A2B35">
        <w:rPr>
          <w:rFonts w:asciiTheme="minorEastAsia" w:eastAsiaTheme="minorEastAsia" w:hAnsiTheme="minorEastAsia"/>
          <w:sz w:val="24"/>
          <w:szCs w:val="24"/>
        </w:rPr>
        <w:t>而导致本协议任何一方无法履行其在本协议或项下的主要义务,致使本协议的履行存在实质性障碍</w:t>
      </w:r>
      <w:r w:rsidRPr="002A2B35">
        <w:rPr>
          <w:rFonts w:asciiTheme="minorEastAsia" w:eastAsiaTheme="minorEastAsia" w:hAnsiTheme="minorEastAsia" w:hint="eastAsia"/>
          <w:sz w:val="24"/>
          <w:szCs w:val="24"/>
        </w:rPr>
        <w:t>；</w:t>
      </w:r>
    </w:p>
    <w:p w14:paraId="1B12912B" w14:textId="77777777" w:rsidR="000822F9" w:rsidRPr="002A2B35" w:rsidRDefault="00E903DC">
      <w:pPr>
        <w:pStyle w:val="ListParagraph1"/>
        <w:tabs>
          <w:tab w:val="left" w:pos="1418"/>
        </w:tabs>
        <w:spacing w:line="360" w:lineRule="auto"/>
        <w:ind w:firstLine="480"/>
        <w:rPr>
          <w:rFonts w:asciiTheme="minorEastAsia" w:eastAsiaTheme="minorEastAsia" w:hAnsiTheme="minorEastAsia"/>
          <w:sz w:val="24"/>
          <w:szCs w:val="24"/>
        </w:rPr>
      </w:pPr>
      <w:r w:rsidRPr="002A2B35">
        <w:rPr>
          <w:rFonts w:asciiTheme="minorEastAsia" w:eastAsiaTheme="minorEastAsia" w:hAnsiTheme="minorEastAsia" w:hint="eastAsia"/>
          <w:sz w:val="24"/>
          <w:szCs w:val="24"/>
        </w:rPr>
        <w:t>（3）</w:t>
      </w:r>
      <w:r w:rsidRPr="002A2B35">
        <w:rPr>
          <w:rFonts w:asciiTheme="minorEastAsia" w:eastAsiaTheme="minorEastAsia" w:hAnsiTheme="minorEastAsia"/>
          <w:sz w:val="24"/>
          <w:szCs w:val="24"/>
        </w:rPr>
        <w:t>因政府主管部门、证券登记或交易主管部门、司法机构对本协议的条款、内容和履行提出异议从而导致本协议终止、撤销、被认定为无效</w:t>
      </w:r>
      <w:r w:rsidRPr="002A2B35">
        <w:rPr>
          <w:rFonts w:asciiTheme="minorEastAsia" w:eastAsiaTheme="minorEastAsia" w:hAnsiTheme="minorEastAsia" w:hint="eastAsia"/>
          <w:sz w:val="24"/>
          <w:szCs w:val="24"/>
        </w:rPr>
        <w:t>；</w:t>
      </w:r>
    </w:p>
    <w:p w14:paraId="030AEC3F" w14:textId="77777777" w:rsidR="000822F9" w:rsidRPr="002A2B35" w:rsidRDefault="00E903DC">
      <w:pPr>
        <w:pStyle w:val="ListParagraph1"/>
        <w:tabs>
          <w:tab w:val="left" w:pos="1418"/>
        </w:tabs>
        <w:spacing w:line="360" w:lineRule="auto"/>
        <w:ind w:firstLine="480"/>
        <w:rPr>
          <w:rFonts w:asciiTheme="minorEastAsia" w:eastAsiaTheme="minorEastAsia" w:hAnsiTheme="minorEastAsia"/>
          <w:sz w:val="24"/>
          <w:szCs w:val="24"/>
        </w:rPr>
      </w:pPr>
      <w:r w:rsidRPr="002A2B35">
        <w:rPr>
          <w:rFonts w:asciiTheme="minorEastAsia" w:eastAsiaTheme="minorEastAsia" w:hAnsiTheme="minorEastAsia" w:hint="eastAsia"/>
          <w:sz w:val="24"/>
          <w:szCs w:val="24"/>
        </w:rPr>
        <w:t>（4）</w:t>
      </w:r>
      <w:r w:rsidRPr="002A2B35">
        <w:rPr>
          <w:rFonts w:asciiTheme="minorEastAsia" w:eastAsiaTheme="minorEastAsia" w:hAnsiTheme="minorEastAsia"/>
          <w:sz w:val="24"/>
          <w:szCs w:val="24"/>
        </w:rPr>
        <w:t>由于本协议一方严重违反本协议或适用法律的规定</w:t>
      </w:r>
      <w:r w:rsidRPr="002A2B35">
        <w:rPr>
          <w:rFonts w:asciiTheme="minorEastAsia" w:eastAsiaTheme="minorEastAsia" w:hAnsiTheme="minorEastAsia" w:hint="eastAsia"/>
          <w:sz w:val="24"/>
          <w:szCs w:val="24"/>
        </w:rPr>
        <w:t>，</w:t>
      </w:r>
      <w:r w:rsidRPr="002A2B35">
        <w:rPr>
          <w:rFonts w:asciiTheme="minorEastAsia" w:eastAsiaTheme="minorEastAsia" w:hAnsiTheme="minorEastAsia"/>
          <w:sz w:val="24"/>
          <w:szCs w:val="24"/>
        </w:rPr>
        <w:t>致使本协议的履行存在实质性障碍</w:t>
      </w:r>
      <w:r w:rsidRPr="002A2B35">
        <w:rPr>
          <w:rFonts w:asciiTheme="minorEastAsia" w:eastAsiaTheme="minorEastAsia" w:hAnsiTheme="minorEastAsia" w:hint="eastAsia"/>
          <w:sz w:val="24"/>
          <w:szCs w:val="24"/>
        </w:rPr>
        <w:t>，</w:t>
      </w:r>
      <w:r w:rsidRPr="002A2B35">
        <w:rPr>
          <w:rFonts w:asciiTheme="minorEastAsia" w:eastAsiaTheme="minorEastAsia" w:hAnsiTheme="minorEastAsia"/>
          <w:sz w:val="24"/>
          <w:szCs w:val="24"/>
        </w:rPr>
        <w:t>或继续履行已无法实现其他任何一方于订立本协议时可以合理期待的商业利益和交易目的</w:t>
      </w:r>
      <w:r w:rsidRPr="002A2B35">
        <w:rPr>
          <w:rFonts w:asciiTheme="minorEastAsia" w:eastAsiaTheme="minorEastAsia" w:hAnsiTheme="minorEastAsia" w:hint="eastAsia"/>
          <w:sz w:val="24"/>
          <w:szCs w:val="24"/>
        </w:rPr>
        <w:t>，</w:t>
      </w:r>
      <w:r w:rsidRPr="002A2B35">
        <w:rPr>
          <w:rFonts w:asciiTheme="minorEastAsia" w:eastAsiaTheme="minorEastAsia" w:hAnsiTheme="minorEastAsia"/>
          <w:sz w:val="24"/>
          <w:szCs w:val="24"/>
        </w:rPr>
        <w:t>在此情形下</w:t>
      </w:r>
      <w:r w:rsidRPr="002A2B35">
        <w:rPr>
          <w:rFonts w:asciiTheme="minorEastAsia" w:eastAsiaTheme="minorEastAsia" w:hAnsiTheme="minorEastAsia" w:hint="eastAsia"/>
          <w:sz w:val="24"/>
          <w:szCs w:val="24"/>
        </w:rPr>
        <w:t>，</w:t>
      </w:r>
      <w:r w:rsidRPr="002A2B35">
        <w:rPr>
          <w:rFonts w:asciiTheme="minorEastAsia" w:eastAsiaTheme="minorEastAsia" w:hAnsiTheme="minorEastAsia"/>
          <w:sz w:val="24"/>
          <w:szCs w:val="24"/>
        </w:rPr>
        <w:t>一方有权单方以书面通知方式并经另一方确认终止本协议。</w:t>
      </w:r>
    </w:p>
    <w:p w14:paraId="7AE9236F" w14:textId="77777777" w:rsidR="000822F9" w:rsidRPr="002A2B35" w:rsidRDefault="00E903DC">
      <w:pPr>
        <w:numPr>
          <w:ilvl w:val="0"/>
          <w:numId w:val="3"/>
        </w:numPr>
        <w:spacing w:line="360" w:lineRule="auto"/>
        <w:ind w:firstLineChars="200" w:firstLine="482"/>
        <w:rPr>
          <w:rFonts w:asciiTheme="minorEastAsia" w:hAnsiTheme="minorEastAsia"/>
          <w:b/>
          <w:bCs/>
          <w:sz w:val="24"/>
          <w:szCs w:val="24"/>
        </w:rPr>
      </w:pPr>
      <w:r w:rsidRPr="002A2B35">
        <w:rPr>
          <w:rFonts w:asciiTheme="minorEastAsia" w:hAnsiTheme="minorEastAsia" w:hint="eastAsia"/>
          <w:b/>
          <w:bCs/>
          <w:sz w:val="24"/>
          <w:szCs w:val="24"/>
        </w:rPr>
        <w:t>其他</w:t>
      </w:r>
    </w:p>
    <w:p w14:paraId="5438CA46" w14:textId="77777777" w:rsidR="000822F9" w:rsidRPr="002A2B35" w:rsidRDefault="00E903DC">
      <w:pPr>
        <w:spacing w:line="360" w:lineRule="auto"/>
        <w:ind w:firstLineChars="200" w:firstLine="480"/>
        <w:rPr>
          <w:rFonts w:asciiTheme="minorEastAsia" w:hAnsiTheme="minorEastAsia"/>
          <w:sz w:val="24"/>
          <w:szCs w:val="24"/>
        </w:rPr>
      </w:pPr>
      <w:r w:rsidRPr="002A2B35">
        <w:rPr>
          <w:rFonts w:asciiTheme="minorEastAsia" w:hAnsiTheme="minorEastAsia" w:hint="eastAsia"/>
          <w:sz w:val="24"/>
          <w:szCs w:val="24"/>
        </w:rPr>
        <w:t>（1）</w:t>
      </w:r>
      <w:r w:rsidRPr="002A2B35">
        <w:rPr>
          <w:rFonts w:asciiTheme="minorEastAsia" w:hAnsiTheme="minorEastAsia"/>
          <w:sz w:val="24"/>
          <w:szCs w:val="24"/>
        </w:rPr>
        <w:t>如自本协议签署之日起至过户完成日止的过渡期间内,</w:t>
      </w:r>
      <w:r w:rsidRPr="002A2B35">
        <w:rPr>
          <w:rFonts w:asciiTheme="minorEastAsia" w:hAnsiTheme="minorEastAsia" w:hint="eastAsia"/>
          <w:sz w:val="24"/>
          <w:szCs w:val="24"/>
        </w:rPr>
        <w:t>华孚时尚</w:t>
      </w:r>
      <w:r w:rsidRPr="002A2B35">
        <w:rPr>
          <w:rFonts w:asciiTheme="minorEastAsia" w:hAnsiTheme="minorEastAsia"/>
          <w:sz w:val="24"/>
          <w:szCs w:val="24"/>
        </w:rPr>
        <w:t>发生送股、资本公积金转增股本、配股等除权事项,则标的股份数将作相应调整。</w:t>
      </w:r>
    </w:p>
    <w:p w14:paraId="4EB856C2" w14:textId="77777777" w:rsidR="000822F9" w:rsidRPr="002A2B35" w:rsidRDefault="00E903DC">
      <w:pPr>
        <w:tabs>
          <w:tab w:val="left" w:pos="567"/>
        </w:tabs>
        <w:spacing w:line="360" w:lineRule="auto"/>
        <w:ind w:firstLineChars="200" w:firstLine="480"/>
        <w:rPr>
          <w:rFonts w:asciiTheme="minorEastAsia" w:hAnsiTheme="minorEastAsia"/>
          <w:sz w:val="24"/>
          <w:szCs w:val="24"/>
        </w:rPr>
      </w:pPr>
      <w:r w:rsidRPr="002A2B35">
        <w:rPr>
          <w:rFonts w:asciiTheme="minorEastAsia" w:hAnsiTheme="minorEastAsia" w:hint="eastAsia"/>
          <w:sz w:val="24"/>
          <w:szCs w:val="24"/>
        </w:rPr>
        <w:t>（2）</w:t>
      </w:r>
      <w:r w:rsidRPr="002A2B35">
        <w:rPr>
          <w:rFonts w:asciiTheme="minorEastAsia" w:hAnsiTheme="minorEastAsia"/>
          <w:sz w:val="24"/>
          <w:szCs w:val="24"/>
        </w:rPr>
        <w:t>除双方另有约定或本协议另有规定外</w:t>
      </w:r>
      <w:r w:rsidRPr="002A2B35">
        <w:rPr>
          <w:rFonts w:asciiTheme="minorEastAsia" w:hAnsiTheme="minorEastAsia" w:hint="eastAsia"/>
          <w:sz w:val="24"/>
          <w:szCs w:val="24"/>
        </w:rPr>
        <w:t>，</w:t>
      </w:r>
      <w:r w:rsidRPr="002A2B35">
        <w:rPr>
          <w:rFonts w:asciiTheme="minorEastAsia" w:hAnsiTheme="minorEastAsia"/>
          <w:sz w:val="24"/>
          <w:szCs w:val="24"/>
        </w:rPr>
        <w:t>双方应承担各自与本协议有关的税费</w:t>
      </w:r>
      <w:r w:rsidRPr="002A2B35">
        <w:rPr>
          <w:rFonts w:asciiTheme="minorEastAsia" w:hAnsiTheme="minorEastAsia" w:hint="eastAsia"/>
          <w:sz w:val="24"/>
          <w:szCs w:val="24"/>
        </w:rPr>
        <w:t>，</w:t>
      </w:r>
      <w:r w:rsidRPr="002A2B35">
        <w:rPr>
          <w:rFonts w:asciiTheme="minorEastAsia" w:hAnsiTheme="minorEastAsia"/>
          <w:sz w:val="24"/>
          <w:szCs w:val="24"/>
        </w:rPr>
        <w:t>包括因谈判和签署本协议或履行其在本协议项下义务而发生的费用</w:t>
      </w:r>
      <w:r w:rsidRPr="002A2B35">
        <w:rPr>
          <w:rFonts w:asciiTheme="minorEastAsia" w:hAnsiTheme="minorEastAsia" w:hint="eastAsia"/>
          <w:sz w:val="24"/>
          <w:szCs w:val="24"/>
        </w:rPr>
        <w:t>，</w:t>
      </w:r>
      <w:r w:rsidRPr="002A2B35">
        <w:rPr>
          <w:rFonts w:asciiTheme="minorEastAsia" w:hAnsiTheme="minorEastAsia"/>
          <w:sz w:val="24"/>
          <w:szCs w:val="24"/>
        </w:rPr>
        <w:t>以及依照相关法律法规规定应缴纳的税款。</w:t>
      </w:r>
    </w:p>
    <w:p w14:paraId="3E935BA6" w14:textId="77777777" w:rsidR="000822F9" w:rsidRPr="002A2B35" w:rsidRDefault="00E903DC">
      <w:pPr>
        <w:numPr>
          <w:ilvl w:val="0"/>
          <w:numId w:val="1"/>
        </w:numPr>
        <w:spacing w:line="360" w:lineRule="auto"/>
        <w:ind w:firstLineChars="200" w:firstLine="482"/>
        <w:rPr>
          <w:rFonts w:ascii="宋体" w:eastAsia="宋体" w:hAnsi="宋体" w:cs="宋体"/>
          <w:b/>
          <w:bCs/>
          <w:sz w:val="24"/>
          <w:szCs w:val="24"/>
        </w:rPr>
      </w:pPr>
      <w:r w:rsidRPr="002A2B35">
        <w:rPr>
          <w:rFonts w:ascii="宋体" w:eastAsia="宋体" w:hAnsi="宋体" w:cs="宋体" w:hint="eastAsia"/>
          <w:b/>
          <w:bCs/>
          <w:sz w:val="24"/>
          <w:szCs w:val="24"/>
        </w:rPr>
        <w:lastRenderedPageBreak/>
        <w:t>本次股权转让对公司的影响</w:t>
      </w:r>
    </w:p>
    <w:p w14:paraId="23921EAD" w14:textId="77777777" w:rsidR="000822F9" w:rsidRPr="002A2B35" w:rsidRDefault="00E903DC">
      <w:pPr>
        <w:tabs>
          <w:tab w:val="left" w:pos="567"/>
        </w:tabs>
        <w:spacing w:line="360" w:lineRule="auto"/>
        <w:ind w:firstLineChars="200" w:firstLine="480"/>
        <w:rPr>
          <w:rFonts w:asciiTheme="minorEastAsia" w:hAnsiTheme="minorEastAsia"/>
          <w:sz w:val="24"/>
          <w:szCs w:val="24"/>
        </w:rPr>
      </w:pPr>
      <w:r w:rsidRPr="002A2B35">
        <w:rPr>
          <w:rFonts w:asciiTheme="minorEastAsia" w:hAnsiTheme="minorEastAsia"/>
          <w:sz w:val="24"/>
          <w:szCs w:val="24"/>
        </w:rPr>
        <w:t>本次股份转让不会导致公司的控股股东、实际控制人发生变化。本次协议转让股份事项对公司财务状况、资产价值及持续经营能力不会产生影响；同时也不存在损害公司及中小投资者利益的情形。</w:t>
      </w:r>
    </w:p>
    <w:p w14:paraId="7C75CAF1" w14:textId="77777777" w:rsidR="000822F9" w:rsidRPr="002A2B35" w:rsidRDefault="00E903DC">
      <w:pPr>
        <w:numPr>
          <w:ilvl w:val="0"/>
          <w:numId w:val="1"/>
        </w:numPr>
        <w:spacing w:line="360" w:lineRule="auto"/>
        <w:ind w:firstLineChars="200" w:firstLine="482"/>
        <w:rPr>
          <w:rFonts w:ascii="宋体" w:eastAsia="宋体" w:hAnsi="宋体" w:cs="宋体"/>
          <w:b/>
          <w:bCs/>
          <w:sz w:val="24"/>
          <w:szCs w:val="24"/>
        </w:rPr>
      </w:pPr>
      <w:r w:rsidRPr="002A2B35">
        <w:rPr>
          <w:rFonts w:ascii="宋体" w:eastAsia="宋体" w:hAnsi="宋体" w:cs="宋体" w:hint="eastAsia"/>
          <w:b/>
          <w:bCs/>
          <w:sz w:val="24"/>
          <w:szCs w:val="24"/>
        </w:rPr>
        <w:t>其他相关说明</w:t>
      </w:r>
    </w:p>
    <w:p w14:paraId="57BAFB8E" w14:textId="497B78F2" w:rsidR="000822F9" w:rsidRPr="002A2B35" w:rsidRDefault="00E903DC">
      <w:pPr>
        <w:pStyle w:val="a3"/>
        <w:widowControl/>
        <w:shd w:val="clear" w:color="auto" w:fill="FFFFFF"/>
        <w:spacing w:beforeAutospacing="0" w:afterAutospacing="0" w:line="360" w:lineRule="auto"/>
        <w:ind w:firstLineChars="200" w:firstLine="480"/>
        <w:jc w:val="both"/>
        <w:rPr>
          <w:rFonts w:asciiTheme="minorEastAsia" w:hAnsiTheme="minorEastAsia" w:cstheme="minorBidi"/>
          <w:kern w:val="2"/>
          <w:szCs w:val="24"/>
        </w:rPr>
      </w:pPr>
      <w:r w:rsidRPr="002A2B35">
        <w:rPr>
          <w:rFonts w:asciiTheme="minorEastAsia" w:hAnsiTheme="minorEastAsia" w:cstheme="minorBidi" w:hint="eastAsia"/>
          <w:kern w:val="2"/>
          <w:szCs w:val="24"/>
        </w:rPr>
        <w:t>1、本次权益变动符合《公司法》、《上市公司收购管理办法》、《</w:t>
      </w:r>
      <w:r w:rsidR="006472B8" w:rsidRPr="006472B8">
        <w:rPr>
          <w:rFonts w:asciiTheme="minorEastAsia" w:hAnsiTheme="minorEastAsia" w:cstheme="minorBidi" w:hint="eastAsia"/>
          <w:kern w:val="2"/>
          <w:szCs w:val="24"/>
        </w:rPr>
        <w:t>上市公司股东减持股份管理暂行办法</w:t>
      </w:r>
      <w:r w:rsidRPr="002A2B35">
        <w:rPr>
          <w:rFonts w:asciiTheme="minorEastAsia" w:hAnsiTheme="minorEastAsia" w:cstheme="minorBidi" w:hint="eastAsia"/>
          <w:kern w:val="2"/>
          <w:szCs w:val="24"/>
        </w:rPr>
        <w:t>》以及《</w:t>
      </w:r>
      <w:r w:rsidR="006472B8" w:rsidRPr="006472B8">
        <w:rPr>
          <w:rFonts w:asciiTheme="minorEastAsia" w:hAnsiTheme="minorEastAsia" w:cstheme="minorBidi" w:hint="eastAsia"/>
          <w:kern w:val="2"/>
          <w:szCs w:val="24"/>
        </w:rPr>
        <w:t>深圳证券交易所上市公司自律监管指引第18号——股东及董事、监事、高级管理人员减持股份</w:t>
      </w:r>
      <w:r w:rsidRPr="002A2B35">
        <w:rPr>
          <w:rFonts w:asciiTheme="minorEastAsia" w:hAnsiTheme="minorEastAsia" w:cstheme="minorBidi" w:hint="eastAsia"/>
          <w:kern w:val="2"/>
          <w:szCs w:val="24"/>
        </w:rPr>
        <w:t>》等有关法律法规及规范性文件的规定，不存在违反履行公开承诺的情形，不存在损害公司及全体股东尤其是中小股东利益的情形。</w:t>
      </w:r>
    </w:p>
    <w:p w14:paraId="42CD483B" w14:textId="046E80FB" w:rsidR="000822F9" w:rsidRPr="002A2B35" w:rsidRDefault="00E903DC">
      <w:pPr>
        <w:pStyle w:val="a3"/>
        <w:widowControl/>
        <w:shd w:val="clear" w:color="auto" w:fill="FFFFFF"/>
        <w:spacing w:beforeAutospacing="0" w:afterAutospacing="0" w:line="360" w:lineRule="auto"/>
        <w:ind w:firstLineChars="200" w:firstLine="480"/>
        <w:jc w:val="both"/>
        <w:rPr>
          <w:rFonts w:asciiTheme="minorEastAsia" w:hAnsiTheme="minorEastAsia" w:cstheme="minorBidi"/>
          <w:kern w:val="2"/>
          <w:szCs w:val="24"/>
        </w:rPr>
      </w:pPr>
      <w:r w:rsidRPr="002A2B35">
        <w:rPr>
          <w:rFonts w:asciiTheme="minorEastAsia" w:hAnsiTheme="minorEastAsia" w:cstheme="minorBidi" w:hint="eastAsia"/>
          <w:kern w:val="2"/>
          <w:szCs w:val="24"/>
        </w:rPr>
        <w:t>2、本次协议转让完成后，受让方承诺自标的股票过户登记完成后的6个月内，不减持本次协议转让所受让的上市公司股份。转让方和受让方的股份变动将严格按照《上市公司收购管理办法》、</w:t>
      </w:r>
      <w:r w:rsidR="006472B8" w:rsidRPr="002A2B35">
        <w:rPr>
          <w:rFonts w:asciiTheme="minorEastAsia" w:hAnsiTheme="minorEastAsia" w:cstheme="minorBidi" w:hint="eastAsia"/>
          <w:kern w:val="2"/>
          <w:szCs w:val="24"/>
        </w:rPr>
        <w:t>《</w:t>
      </w:r>
      <w:r w:rsidR="006472B8" w:rsidRPr="006472B8">
        <w:rPr>
          <w:rFonts w:asciiTheme="minorEastAsia" w:hAnsiTheme="minorEastAsia" w:cstheme="minorBidi" w:hint="eastAsia"/>
          <w:kern w:val="2"/>
          <w:szCs w:val="24"/>
        </w:rPr>
        <w:t>上市公司股东减持股份管理暂行办法</w:t>
      </w:r>
      <w:r w:rsidR="006472B8" w:rsidRPr="002A2B35">
        <w:rPr>
          <w:rFonts w:asciiTheme="minorEastAsia" w:hAnsiTheme="minorEastAsia" w:cstheme="minorBidi" w:hint="eastAsia"/>
          <w:kern w:val="2"/>
          <w:szCs w:val="24"/>
        </w:rPr>
        <w:t>》以及《</w:t>
      </w:r>
      <w:r w:rsidR="006472B8" w:rsidRPr="006472B8">
        <w:rPr>
          <w:rFonts w:asciiTheme="minorEastAsia" w:hAnsiTheme="minorEastAsia" w:cstheme="minorBidi" w:hint="eastAsia"/>
          <w:kern w:val="2"/>
          <w:szCs w:val="24"/>
        </w:rPr>
        <w:t>深圳证券交易所上市公司自律监管指引第18号——股东及董事、监事、高级管理人员减持股份</w:t>
      </w:r>
      <w:r w:rsidR="006472B8" w:rsidRPr="002A2B35">
        <w:rPr>
          <w:rFonts w:asciiTheme="minorEastAsia" w:hAnsiTheme="minorEastAsia" w:cstheme="minorBidi" w:hint="eastAsia"/>
          <w:kern w:val="2"/>
          <w:szCs w:val="24"/>
        </w:rPr>
        <w:t>》</w:t>
      </w:r>
      <w:r w:rsidRPr="002A2B35">
        <w:rPr>
          <w:rFonts w:asciiTheme="minorEastAsia" w:hAnsiTheme="minorEastAsia" w:cstheme="minorBidi" w:hint="eastAsia"/>
          <w:kern w:val="2"/>
          <w:szCs w:val="24"/>
        </w:rPr>
        <w:t>等相关规定执行。</w:t>
      </w:r>
    </w:p>
    <w:p w14:paraId="1DD210E2" w14:textId="77777777" w:rsidR="000822F9" w:rsidRPr="002A2B35" w:rsidRDefault="00E903DC">
      <w:pPr>
        <w:spacing w:line="360" w:lineRule="auto"/>
        <w:ind w:firstLineChars="200" w:firstLine="480"/>
        <w:rPr>
          <w:rFonts w:asciiTheme="minorEastAsia" w:hAnsiTheme="minorEastAsia"/>
          <w:sz w:val="24"/>
          <w:szCs w:val="24"/>
        </w:rPr>
      </w:pPr>
      <w:r w:rsidRPr="002A2B35">
        <w:rPr>
          <w:rFonts w:asciiTheme="minorEastAsia" w:hAnsiTheme="minorEastAsia" w:hint="eastAsia"/>
          <w:sz w:val="24"/>
          <w:szCs w:val="24"/>
        </w:rPr>
        <w:t>3、本次股份转让尚需通过深交所合规性审核、并在中国证券登记结算有限责任公司深圳分公司办理协议股份过户相关手续，本交易是否能够最终完成尚存在不确定性，公司将持续关注相关事项的进展，根据相关规定及时披露进展情况，并督促交易双方按照有关法律法规的要求及时履行信息披露义务。敬请广大投资者注意投资风险。</w:t>
      </w:r>
    </w:p>
    <w:p w14:paraId="2570B5BC" w14:textId="77777777" w:rsidR="000822F9" w:rsidRPr="002A2B35" w:rsidRDefault="00E903DC">
      <w:pPr>
        <w:spacing w:line="360" w:lineRule="auto"/>
        <w:ind w:firstLineChars="200" w:firstLine="482"/>
        <w:rPr>
          <w:rFonts w:asciiTheme="minorEastAsia" w:hAnsiTheme="minorEastAsia"/>
          <w:b/>
          <w:bCs/>
          <w:sz w:val="24"/>
          <w:szCs w:val="24"/>
        </w:rPr>
      </w:pPr>
      <w:r w:rsidRPr="002A2B35">
        <w:rPr>
          <w:rFonts w:asciiTheme="minorEastAsia" w:hAnsiTheme="minorEastAsia" w:hint="eastAsia"/>
          <w:b/>
          <w:bCs/>
          <w:sz w:val="24"/>
          <w:szCs w:val="24"/>
        </w:rPr>
        <w:t>六、备查文件</w:t>
      </w:r>
    </w:p>
    <w:p w14:paraId="0D61F2A7" w14:textId="0D29920B" w:rsidR="000822F9" w:rsidRPr="002A2B35" w:rsidRDefault="00E903DC">
      <w:pPr>
        <w:spacing w:line="360" w:lineRule="auto"/>
        <w:ind w:firstLineChars="200" w:firstLine="480"/>
        <w:rPr>
          <w:rFonts w:asciiTheme="minorEastAsia" w:hAnsiTheme="minorEastAsia"/>
          <w:sz w:val="24"/>
          <w:szCs w:val="24"/>
        </w:rPr>
      </w:pPr>
      <w:r w:rsidRPr="002A2B35">
        <w:rPr>
          <w:rFonts w:asciiTheme="minorEastAsia" w:hAnsiTheme="minorEastAsia" w:hint="eastAsia"/>
          <w:sz w:val="24"/>
          <w:szCs w:val="24"/>
        </w:rPr>
        <w:t>1</w:t>
      </w:r>
      <w:r w:rsidR="004116B6">
        <w:rPr>
          <w:rFonts w:asciiTheme="minorEastAsia" w:hAnsiTheme="minorEastAsia" w:hint="eastAsia"/>
          <w:sz w:val="24"/>
          <w:szCs w:val="24"/>
        </w:rPr>
        <w:t>、《股份</w:t>
      </w:r>
      <w:r w:rsidRPr="002A2B35">
        <w:rPr>
          <w:rFonts w:asciiTheme="minorEastAsia" w:hAnsiTheme="minorEastAsia" w:hint="eastAsia"/>
          <w:sz w:val="24"/>
          <w:szCs w:val="24"/>
        </w:rPr>
        <w:t>转让协议》</w:t>
      </w:r>
    </w:p>
    <w:p w14:paraId="4D147A64" w14:textId="77777777" w:rsidR="000822F9" w:rsidRPr="002A2B35" w:rsidRDefault="00E903DC" w:rsidP="00E903DC">
      <w:pPr>
        <w:spacing w:line="360" w:lineRule="auto"/>
        <w:ind w:leftChars="200" w:left="420"/>
        <w:rPr>
          <w:rFonts w:asciiTheme="minorEastAsia" w:hAnsiTheme="minorEastAsia"/>
          <w:sz w:val="24"/>
          <w:szCs w:val="24"/>
        </w:rPr>
      </w:pPr>
      <w:r w:rsidRPr="002A2B35">
        <w:rPr>
          <w:rFonts w:asciiTheme="minorEastAsia" w:hAnsiTheme="minorEastAsia" w:hint="eastAsia"/>
          <w:sz w:val="24"/>
          <w:szCs w:val="24"/>
        </w:rPr>
        <w:t>特此公告。</w:t>
      </w:r>
    </w:p>
    <w:p w14:paraId="043505B2" w14:textId="77777777" w:rsidR="000822F9" w:rsidRPr="002A2B35" w:rsidRDefault="00E903DC" w:rsidP="00E903DC">
      <w:pPr>
        <w:spacing w:line="360" w:lineRule="auto"/>
        <w:ind w:leftChars="200" w:left="420"/>
        <w:jc w:val="right"/>
        <w:rPr>
          <w:rFonts w:asciiTheme="minorEastAsia" w:hAnsiTheme="minorEastAsia"/>
          <w:sz w:val="24"/>
          <w:szCs w:val="24"/>
        </w:rPr>
      </w:pPr>
      <w:bookmarkStart w:id="0" w:name="_GoBack"/>
      <w:bookmarkEnd w:id="0"/>
      <w:r w:rsidRPr="002A2B35">
        <w:rPr>
          <w:rFonts w:asciiTheme="minorEastAsia" w:hAnsiTheme="minorEastAsia" w:hint="eastAsia"/>
          <w:sz w:val="24"/>
          <w:szCs w:val="24"/>
        </w:rPr>
        <w:t>华孚时尚股份有限公司董事会</w:t>
      </w:r>
    </w:p>
    <w:p w14:paraId="41DE0AF3" w14:textId="77777777" w:rsidR="000822F9" w:rsidRPr="002A2B35" w:rsidRDefault="00E903DC" w:rsidP="000822F9">
      <w:pPr>
        <w:spacing w:line="360" w:lineRule="auto"/>
        <w:ind w:leftChars="200" w:left="420"/>
        <w:jc w:val="right"/>
        <w:rPr>
          <w:rFonts w:asciiTheme="minorEastAsia" w:hAnsiTheme="minorEastAsia"/>
          <w:sz w:val="24"/>
          <w:szCs w:val="24"/>
        </w:rPr>
      </w:pPr>
      <w:r w:rsidRPr="002A2B35">
        <w:rPr>
          <w:rFonts w:asciiTheme="minorEastAsia" w:hAnsiTheme="minorEastAsia" w:hint="eastAsia"/>
          <w:sz w:val="24"/>
          <w:szCs w:val="24"/>
        </w:rPr>
        <w:t>2024年9月28日</w:t>
      </w:r>
    </w:p>
    <w:sectPr w:rsidR="000822F9" w:rsidRPr="002A2B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6C2F2" w14:textId="77777777" w:rsidR="00E903DC" w:rsidRDefault="00E903DC" w:rsidP="00E903DC">
      <w:r>
        <w:separator/>
      </w:r>
    </w:p>
  </w:endnote>
  <w:endnote w:type="continuationSeparator" w:id="0">
    <w:p w14:paraId="0C86081B" w14:textId="77777777" w:rsidR="00E903DC" w:rsidRDefault="00E903DC" w:rsidP="00E9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1BC05" w14:textId="77777777" w:rsidR="00E903DC" w:rsidRDefault="00E903DC" w:rsidP="00E903DC">
      <w:r>
        <w:separator/>
      </w:r>
    </w:p>
  </w:footnote>
  <w:footnote w:type="continuationSeparator" w:id="0">
    <w:p w14:paraId="0C954999" w14:textId="77777777" w:rsidR="00E903DC" w:rsidRDefault="00E903DC" w:rsidP="00E90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77BA2"/>
    <w:multiLevelType w:val="singleLevel"/>
    <w:tmpl w:val="30877BA2"/>
    <w:lvl w:ilvl="0">
      <w:start w:val="1"/>
      <w:numFmt w:val="chineseCounting"/>
      <w:suff w:val="nothing"/>
      <w:lvlText w:val="%1、"/>
      <w:lvlJc w:val="left"/>
      <w:rPr>
        <w:rFonts w:hint="eastAsia"/>
      </w:rPr>
    </w:lvl>
  </w:abstractNum>
  <w:abstractNum w:abstractNumId="1">
    <w:nsid w:val="315EE6FC"/>
    <w:multiLevelType w:val="singleLevel"/>
    <w:tmpl w:val="315EE6FC"/>
    <w:lvl w:ilvl="0">
      <w:start w:val="1"/>
      <w:numFmt w:val="chineseCounting"/>
      <w:suff w:val="nothing"/>
      <w:lvlText w:val="（%1）"/>
      <w:lvlJc w:val="left"/>
      <w:rPr>
        <w:rFonts w:hint="eastAsia"/>
      </w:rPr>
    </w:lvl>
  </w:abstractNum>
  <w:abstractNum w:abstractNumId="2">
    <w:nsid w:val="4D505F51"/>
    <w:multiLevelType w:val="singleLevel"/>
    <w:tmpl w:val="4D505F51"/>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41AB3E41"/>
    <w:rsid w:val="000822F9"/>
    <w:rsid w:val="002A2B35"/>
    <w:rsid w:val="004116B6"/>
    <w:rsid w:val="006472B8"/>
    <w:rsid w:val="00E903DC"/>
    <w:rsid w:val="08CA0115"/>
    <w:rsid w:val="0C7F2E6A"/>
    <w:rsid w:val="1BE340FE"/>
    <w:rsid w:val="1D2D73DF"/>
    <w:rsid w:val="24F50582"/>
    <w:rsid w:val="31070E0F"/>
    <w:rsid w:val="3D783D3B"/>
    <w:rsid w:val="403E177F"/>
    <w:rsid w:val="41AB3E41"/>
    <w:rsid w:val="6EFF5CCE"/>
    <w:rsid w:val="7A747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autoRedefine/>
    <w:qFormat/>
    <w:pPr>
      <w:ind w:firstLineChars="200" w:firstLine="420"/>
    </w:pPr>
    <w:rPr>
      <w:rFonts w:ascii="Calibri" w:eastAsia="宋体" w:hAnsi="Calibri"/>
    </w:rPr>
  </w:style>
  <w:style w:type="paragraph" w:styleId="a5">
    <w:name w:val="header"/>
    <w:basedOn w:val="a"/>
    <w:link w:val="Char"/>
    <w:rsid w:val="00E903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903DC"/>
    <w:rPr>
      <w:rFonts w:asciiTheme="minorHAnsi" w:eastAsiaTheme="minorEastAsia" w:hAnsiTheme="minorHAnsi" w:cstheme="minorBidi"/>
      <w:kern w:val="2"/>
      <w:sz w:val="18"/>
      <w:szCs w:val="18"/>
    </w:rPr>
  </w:style>
  <w:style w:type="paragraph" w:styleId="a6">
    <w:name w:val="footer"/>
    <w:basedOn w:val="a"/>
    <w:link w:val="Char0"/>
    <w:rsid w:val="00E903DC"/>
    <w:pPr>
      <w:tabs>
        <w:tab w:val="center" w:pos="4153"/>
        <w:tab w:val="right" w:pos="8306"/>
      </w:tabs>
      <w:snapToGrid w:val="0"/>
      <w:jc w:val="left"/>
    </w:pPr>
    <w:rPr>
      <w:sz w:val="18"/>
      <w:szCs w:val="18"/>
    </w:rPr>
  </w:style>
  <w:style w:type="character" w:customStyle="1" w:styleId="Char0">
    <w:name w:val="页脚 Char"/>
    <w:basedOn w:val="a0"/>
    <w:link w:val="a6"/>
    <w:rsid w:val="00E903D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autoRedefine/>
    <w:qFormat/>
    <w:pPr>
      <w:ind w:firstLineChars="200" w:firstLine="420"/>
    </w:pPr>
    <w:rPr>
      <w:rFonts w:ascii="Calibri" w:eastAsia="宋体" w:hAnsi="Calibri"/>
    </w:rPr>
  </w:style>
  <w:style w:type="paragraph" w:styleId="a5">
    <w:name w:val="header"/>
    <w:basedOn w:val="a"/>
    <w:link w:val="Char"/>
    <w:rsid w:val="00E903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903DC"/>
    <w:rPr>
      <w:rFonts w:asciiTheme="minorHAnsi" w:eastAsiaTheme="minorEastAsia" w:hAnsiTheme="minorHAnsi" w:cstheme="minorBidi"/>
      <w:kern w:val="2"/>
      <w:sz w:val="18"/>
      <w:szCs w:val="18"/>
    </w:rPr>
  </w:style>
  <w:style w:type="paragraph" w:styleId="a6">
    <w:name w:val="footer"/>
    <w:basedOn w:val="a"/>
    <w:link w:val="Char0"/>
    <w:rsid w:val="00E903DC"/>
    <w:pPr>
      <w:tabs>
        <w:tab w:val="center" w:pos="4153"/>
        <w:tab w:val="right" w:pos="8306"/>
      </w:tabs>
      <w:snapToGrid w:val="0"/>
      <w:jc w:val="left"/>
    </w:pPr>
    <w:rPr>
      <w:sz w:val="18"/>
      <w:szCs w:val="18"/>
    </w:rPr>
  </w:style>
  <w:style w:type="character" w:customStyle="1" w:styleId="Char0">
    <w:name w:val="页脚 Char"/>
    <w:basedOn w:val="a0"/>
    <w:link w:val="a6"/>
    <w:rsid w:val="00E903D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3358</Words>
  <Characters>416</Characters>
  <Application>Microsoft Office Word</Application>
  <DocSecurity>0</DocSecurity>
  <Lines>3</Lines>
  <Paragraphs>7</Paragraphs>
  <ScaleCrop>false</ScaleCrop>
  <Company>MicroSoft</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wangshuying</dc:creator>
  <cp:lastModifiedBy>孙献</cp:lastModifiedBy>
  <cp:revision>4</cp:revision>
  <dcterms:created xsi:type="dcterms:W3CDTF">2024-04-02T08:07:00Z</dcterms:created>
  <dcterms:modified xsi:type="dcterms:W3CDTF">2024-09-27T08:00:00Z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E7EAED3FBD87440FABD17AB8AFEDF68B_11</vt:lpwstr>
  </property>
</Properties>
</file>