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default" w:ascii="黑体" w:hAnsi="黑体" w:eastAsia="黑体"/>
          <w:bCs/>
          <w:kern w:val="0"/>
          <w:szCs w:val="21"/>
          <w:lang w:val="en-US" w:eastAsia="zh-CN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   </w:t>
      </w:r>
      <w:r>
        <w:rPr>
          <w:rFonts w:hint="eastAsia" w:ascii="黑体" w:hAnsi="黑体" w:eastAsia="黑体"/>
          <w:bCs/>
          <w:kern w:val="0"/>
          <w:szCs w:val="21"/>
        </w:rPr>
        <w:t xml:space="preserve">  </w:t>
      </w:r>
      <w:r>
        <w:rPr>
          <w:rFonts w:ascii="黑体" w:hAnsi="黑体" w:eastAsia="黑体"/>
          <w:bCs/>
          <w:kern w:val="0"/>
          <w:szCs w:val="21"/>
        </w:rPr>
        <w:t xml:space="preserve">  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证券简称：华孚时尚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 </w:t>
      </w:r>
      <w:r>
        <w:rPr>
          <w:rFonts w:hint="eastAsia" w:ascii="黑体" w:hAnsi="黑体" w:eastAsia="黑体"/>
          <w:bCs/>
          <w:kern w:val="0"/>
          <w:szCs w:val="21"/>
        </w:rPr>
        <w:t xml:space="preserve">    </w:t>
      </w:r>
      <w:r>
        <w:rPr>
          <w:rFonts w:ascii="黑体" w:hAnsi="黑体" w:eastAsia="黑体"/>
          <w:bCs/>
          <w:kern w:val="0"/>
          <w:szCs w:val="21"/>
        </w:rPr>
        <w:t xml:space="preserve">   公告编号：2</w:t>
      </w:r>
      <w:r>
        <w:rPr>
          <w:rFonts w:hint="eastAsia" w:ascii="黑体" w:hAnsi="黑体" w:eastAsia="黑体"/>
          <w:bCs/>
          <w:kern w:val="0"/>
          <w:szCs w:val="21"/>
        </w:rPr>
        <w:t>023-</w:t>
      </w:r>
      <w:r>
        <w:rPr>
          <w:rFonts w:hint="eastAsia" w:ascii="黑体" w:hAnsi="黑体" w:eastAsia="黑体"/>
          <w:bCs/>
          <w:kern w:val="0"/>
          <w:szCs w:val="21"/>
          <w:lang w:val="en-US" w:eastAsia="zh-CN"/>
        </w:rPr>
        <w:t>58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hint="eastAsia" w:ascii="Times New Roman" w:hAnsi="Times New Roman" w:eastAsia="宋体"/>
          <w:b/>
          <w:kern w:val="0"/>
          <w:sz w:val="36"/>
          <w:szCs w:val="36"/>
          <w:lang w:eastAsia="zh-CN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hint="eastAsia" w:ascii="Times New Roman" w:hAnsi="Times New Roman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hint="eastAsia" w:ascii="Times New Roman" w:hAnsi="Times New Roman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hint="eastAsia" w:ascii="Times New Roman" w:hAnsi="Times New Roman"/>
          <w:b/>
          <w:kern w:val="0"/>
          <w:sz w:val="36"/>
          <w:szCs w:val="36"/>
          <w:lang w:eastAsia="zh-CN"/>
        </w:rPr>
        <w:t>第六次会议</w:t>
      </w:r>
      <w:r>
        <w:rPr>
          <w:rFonts w:ascii="Times New Roman" w:hAnsi="Times New Roman"/>
          <w:b/>
          <w:kern w:val="0"/>
          <w:sz w:val="36"/>
          <w:szCs w:val="36"/>
        </w:rPr>
        <w:t>决议</w:t>
      </w:r>
      <w:r>
        <w:rPr>
          <w:rFonts w:hint="eastAsia" w:ascii="Times New Roman" w:hAnsi="Times New Roman"/>
          <w:b/>
          <w:kern w:val="0"/>
          <w:sz w:val="36"/>
          <w:szCs w:val="36"/>
          <w:lang w:eastAsia="zh-CN"/>
        </w:rPr>
        <w:t>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楷体" w:hAnsi="楷体" w:eastAsia="楷体"/>
          <w:kern w:val="0"/>
          <w:sz w:val="24"/>
          <w:szCs w:val="24"/>
        </w:rPr>
      </w:pPr>
      <w:r>
        <w:rPr>
          <w:rFonts w:ascii="楷体" w:hAnsi="楷体" w:eastAsia="楷体"/>
          <w:kern w:val="0"/>
          <w:sz w:val="24"/>
          <w:szCs w:val="24"/>
        </w:rPr>
        <w:t>本公司及</w:t>
      </w:r>
      <w:r>
        <w:rPr>
          <w:rFonts w:hint="eastAsia" w:ascii="楷体" w:hAnsi="楷体" w:eastAsia="楷体"/>
          <w:kern w:val="0"/>
          <w:sz w:val="24"/>
          <w:szCs w:val="24"/>
        </w:rPr>
        <w:t>董</w:t>
      </w:r>
      <w:r>
        <w:rPr>
          <w:rFonts w:ascii="楷体" w:hAnsi="楷体" w:eastAsia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spacing w:line="280" w:lineRule="exact"/>
        <w:ind w:firstLine="39" w:firstLineChars="196"/>
        <w:rPr>
          <w:rFonts w:asciiTheme="minorEastAsia" w:hAnsiTheme="minorEastAsia" w:eastAsiaTheme="minorEastAsia"/>
          <w:kern w:val="0"/>
          <w:sz w:val="2"/>
          <w:szCs w:val="24"/>
        </w:rPr>
      </w:pP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华孚时尚股份有限公司（以下简称“公司”）董事会于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日以传真、电子邮件及书面送达等方式发出了召开第八届董事会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的通知，于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上午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时在深圳市福田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区市花路5号长富金茂大厦59楼会议室以现场结合通讯的方式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召开。会议应出席董事9名，实际出席董事9名，会议由公司董事长孙伟挺先生主持。公司全体监事、高级管理人员列席了会议，会议符合《公司法》、《公司章程》的规定。本次会议审议通过以下议案: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一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以9票赞成、0票反对、0票弃权的表决结果审议通过《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2023年三季度报告全文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的议案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》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023年三季度报告全文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t>http://www.cninfo.com.cn</w:t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上的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2023年三季度报告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》</w:t>
      </w:r>
    </w:p>
    <w:p>
      <w:pPr>
        <w:numPr>
          <w:ilvl w:val="0"/>
          <w:numId w:val="1"/>
        </w:num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以9票赞成、0票反对、0票弃权的表决结果审议通过《关于新增2023年度日常关联交易预计的议案》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详见公司于2023年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t>http://www.cninfo.com.cn</w:t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)上的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《关于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新增2023年度日常关联交易预计的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公告》（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2023-60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）。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该议案无需提交股东大会审议。</w:t>
      </w:r>
    </w:p>
    <w:p>
      <w:pPr>
        <w:spacing w:line="460" w:lineRule="exact"/>
        <w:ind w:firstLine="472" w:firstLineChars="196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1、第八届董事会第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次会议决议；</w:t>
      </w:r>
    </w:p>
    <w:p>
      <w:pPr>
        <w:spacing w:line="46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2、独立董事关于第八届董事会第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次会议相关事项的独立意见；</w:t>
      </w:r>
    </w:p>
    <w:p>
      <w:pPr>
        <w:spacing w:line="46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独立董事关于第八届董事会第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次会议相关事项的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事前认可意见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；</w:t>
      </w:r>
    </w:p>
    <w:p>
      <w:pPr>
        <w:spacing w:line="460" w:lineRule="exact"/>
        <w:ind w:firstLine="470" w:firstLineChars="196"/>
        <w:rPr>
          <w:rFonts w:hint="default" w:asciiTheme="minorEastAsia" w:hAnsiTheme="minorEastAsia" w:eastAsiaTheme="minorEastAsia"/>
          <w:kern w:val="0"/>
          <w:sz w:val="24"/>
          <w:szCs w:val="24"/>
          <w:lang w:val="en-US" w:eastAsia="zh-CN"/>
        </w:rPr>
      </w:pPr>
    </w:p>
    <w:p>
      <w:p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、董事、监事、高级管理人员关于公司2023年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三季度报告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的书面确认意见。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董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十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三十一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2FF65C"/>
    <w:multiLevelType w:val="singleLevel"/>
    <w:tmpl w:val="432FF6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5D6C1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7CE7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FAD0AA8"/>
    <w:rsid w:val="25CD3A6E"/>
    <w:rsid w:val="2D814D2E"/>
    <w:rsid w:val="31B616D4"/>
    <w:rsid w:val="374427E3"/>
    <w:rsid w:val="4AC57614"/>
    <w:rsid w:val="58703796"/>
    <w:rsid w:val="740833A5"/>
    <w:rsid w:val="7E6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6DC6-898F-47C1-BF6E-3841E2AB6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2022-08-24T00:53:00Z</dcterms:created>
  <dc:creator>孙献</dc:creator>
  <cp:lastModifiedBy>WSY</cp:lastModifiedBy>
  <cp:lastPrinted>2022-08-24T00:53:00Z</cp:lastPrinted>
  <dcterms:modified xsi:type="dcterms:W3CDTF">2023-10-30T08:38:48Z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A3C2B4ADE22A43CBBBC8EA7E936F74E2</vt:lpwstr>
  </property>
</Properties>
</file>