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3BD" w:rsidRDefault="00FF4227">
      <w:pPr>
        <w:spacing w:before="200" w:after="1000" w:line="560" w:lineRule="exact"/>
        <w:jc w:val="center"/>
        <w:rPr>
          <w:rFonts w:ascii="宋体" w:hAnsi="宋体" w:cs="宋体"/>
          <w:sz w:val="18"/>
          <w:szCs w:val="18"/>
        </w:rPr>
      </w:pPr>
      <w:r>
        <w:rPr>
          <w:rFonts w:ascii="宋体" w:hAnsi="宋体" w:cs="宋体"/>
          <w:sz w:val="18"/>
          <w:szCs w:val="18"/>
        </w:rPr>
        <w:t xml:space="preserve">证券代码：002042        </w:t>
      </w:r>
      <w:r w:rsidR="00B63CEC">
        <w:rPr>
          <w:rFonts w:ascii="宋体" w:hAnsi="宋体" w:cs="宋体" w:hint="eastAsia"/>
          <w:sz w:val="18"/>
          <w:szCs w:val="18"/>
        </w:rPr>
        <w:t xml:space="preserve">       </w:t>
      </w:r>
      <w:r>
        <w:rPr>
          <w:rFonts w:ascii="宋体" w:hAnsi="宋体" w:cs="宋体"/>
          <w:sz w:val="18"/>
          <w:szCs w:val="18"/>
        </w:rPr>
        <w:t xml:space="preserve">        证券简称：华孚时尚                </w:t>
      </w:r>
      <w:r w:rsidR="00B63CEC">
        <w:rPr>
          <w:rFonts w:ascii="宋体" w:hAnsi="宋体" w:cs="宋体" w:hint="eastAsia"/>
          <w:sz w:val="18"/>
          <w:szCs w:val="18"/>
        </w:rPr>
        <w:t xml:space="preserve">       </w:t>
      </w:r>
      <w:r>
        <w:rPr>
          <w:rFonts w:ascii="宋体" w:hAnsi="宋体" w:cs="宋体"/>
          <w:sz w:val="18"/>
          <w:szCs w:val="18"/>
        </w:rPr>
        <w:t>公告编号：</w:t>
      </w:r>
      <w:r w:rsidR="00B63CEC">
        <w:rPr>
          <w:rFonts w:ascii="宋体" w:hAnsi="宋体" w:cs="宋体" w:hint="eastAsia"/>
          <w:sz w:val="18"/>
          <w:szCs w:val="18"/>
        </w:rPr>
        <w:t>2023-16</w:t>
      </w:r>
    </w:p>
    <w:p w:rsidR="00B63CEC" w:rsidRDefault="00B63CEC" w:rsidP="00B63CEC">
      <w:pPr>
        <w:spacing w:beforeLines="300" w:before="936" w:after="1000" w:line="900" w:lineRule="exact"/>
        <w:jc w:val="center"/>
        <w:rPr>
          <w:rFonts w:ascii="宋体" w:hAnsi="宋体" w:cs="宋体"/>
          <w:b/>
          <w:bCs/>
          <w:sz w:val="36"/>
          <w:szCs w:val="36"/>
        </w:rPr>
      </w:pPr>
      <w:r>
        <w:rPr>
          <w:noProof/>
          <w:sz w:val="24"/>
          <w:szCs w:val="24"/>
        </w:rPr>
        <w:drawing>
          <wp:anchor distT="0" distB="0" distL="114300" distR="114300" simplePos="0" relativeHeight="251658240" behindDoc="0" locked="0" layoutInCell="1" allowOverlap="1" wp14:anchorId="3F510480" wp14:editId="222677FF">
            <wp:simplePos x="0" y="0"/>
            <wp:positionH relativeFrom="column">
              <wp:posOffset>2299335</wp:posOffset>
            </wp:positionH>
            <wp:positionV relativeFrom="paragraph">
              <wp:posOffset>674370</wp:posOffset>
            </wp:positionV>
            <wp:extent cx="1410970" cy="391795"/>
            <wp:effectExtent l="0" t="0" r="0" b="8255"/>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0970" cy="3917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63CEC" w:rsidRDefault="00FF4227" w:rsidP="00B63CEC">
      <w:pPr>
        <w:spacing w:line="900" w:lineRule="exact"/>
        <w:jc w:val="center"/>
        <w:rPr>
          <w:rFonts w:ascii="宋体" w:hAnsi="宋体" w:cs="宋体"/>
          <w:b/>
          <w:bCs/>
          <w:sz w:val="36"/>
          <w:szCs w:val="36"/>
        </w:rPr>
      </w:pPr>
      <w:r>
        <w:rPr>
          <w:rFonts w:ascii="宋体" w:hAnsi="宋体" w:cs="宋体"/>
          <w:b/>
          <w:bCs/>
          <w:sz w:val="36"/>
          <w:szCs w:val="36"/>
        </w:rPr>
        <w:t>华孚时尚股份有限公司</w:t>
      </w:r>
    </w:p>
    <w:p w:rsidR="003A53BD" w:rsidRDefault="00FF4227" w:rsidP="00B63CEC">
      <w:pPr>
        <w:spacing w:line="900" w:lineRule="exact"/>
        <w:jc w:val="center"/>
        <w:rPr>
          <w:rFonts w:ascii="宋体" w:hAnsi="宋体" w:cs="宋体"/>
          <w:b/>
          <w:bCs/>
          <w:sz w:val="36"/>
          <w:szCs w:val="36"/>
        </w:rPr>
      </w:pPr>
      <w:r>
        <w:rPr>
          <w:rFonts w:ascii="宋体" w:hAnsi="宋体" w:cs="宋体"/>
          <w:b/>
          <w:bCs/>
          <w:sz w:val="36"/>
          <w:szCs w:val="36"/>
        </w:rPr>
        <w:t>2022年年度报告摘要</w:t>
      </w:r>
    </w:p>
    <w:p w:rsidR="003A53BD" w:rsidRDefault="00FF4227" w:rsidP="00B63CEC">
      <w:pPr>
        <w:spacing w:line="900" w:lineRule="exact"/>
      </w:pPr>
      <w:r>
        <w:br w:type="page"/>
      </w:r>
    </w:p>
    <w:p w:rsidR="003A53BD" w:rsidRDefault="00FF4227">
      <w:pPr>
        <w:keepNext/>
        <w:keepLines/>
        <w:spacing w:before="300" w:after="300" w:line="320" w:lineRule="exact"/>
        <w:jc w:val="left"/>
        <w:outlineLvl w:val="1"/>
        <w:rPr>
          <w:rFonts w:ascii="宋体" w:hAnsi="宋体" w:cs="宋体"/>
          <w:b/>
          <w:bCs/>
          <w:sz w:val="24"/>
          <w:szCs w:val="24"/>
        </w:rPr>
      </w:pPr>
      <w:bookmarkStart w:id="0" w:name="_Toc988889"/>
      <w:r>
        <w:rPr>
          <w:rFonts w:ascii="宋体" w:hAnsi="宋体" w:cs="宋体"/>
          <w:b/>
          <w:bCs/>
          <w:sz w:val="24"/>
          <w:szCs w:val="24"/>
        </w:rPr>
        <w:lastRenderedPageBreak/>
        <w:t>一、重要提示</w:t>
      </w:r>
      <w:bookmarkEnd w:id="0"/>
    </w:p>
    <w:p w:rsidR="003A53BD" w:rsidRDefault="00FF4227">
      <w:pPr>
        <w:spacing w:before="100" w:after="100" w:line="240" w:lineRule="exact"/>
        <w:jc w:val="left"/>
        <w:rPr>
          <w:rFonts w:ascii="宋体" w:hAnsi="宋体" w:cs="宋体"/>
          <w:sz w:val="18"/>
          <w:szCs w:val="18"/>
        </w:rPr>
      </w:pPr>
      <w:r>
        <w:rPr>
          <w:rFonts w:ascii="宋体" w:hAnsi="宋体" w:cs="宋体"/>
          <w:sz w:val="18"/>
          <w:szCs w:val="18"/>
        </w:rPr>
        <w:t>本年度报告摘要来自年度报告全文，为全面了解本公司的经营成果、财务状况及未来发展规划，投资者应当到证监会指定媒体仔细阅读年度报告全文。</w:t>
      </w:r>
    </w:p>
    <w:p w:rsidR="003A53BD" w:rsidRDefault="00FF4227">
      <w:pPr>
        <w:spacing w:before="100" w:after="100" w:line="240" w:lineRule="exact"/>
        <w:jc w:val="left"/>
        <w:rPr>
          <w:rFonts w:ascii="宋体" w:hAnsi="宋体" w:cs="宋体"/>
          <w:sz w:val="18"/>
          <w:szCs w:val="18"/>
        </w:rPr>
      </w:pPr>
      <w:r>
        <w:rPr>
          <w:rFonts w:ascii="宋体" w:hAnsi="宋体" w:cs="宋体"/>
          <w:sz w:val="18"/>
          <w:szCs w:val="18"/>
        </w:rPr>
        <w:t>所有董事均已出席了审议本报告的董事会会议。</w:t>
      </w:r>
    </w:p>
    <w:p w:rsidR="003A53BD" w:rsidRDefault="00FF4227">
      <w:pPr>
        <w:spacing w:before="100" w:after="100" w:line="240" w:lineRule="exact"/>
        <w:jc w:val="left"/>
        <w:rPr>
          <w:rFonts w:ascii="宋体" w:hAnsi="宋体" w:cs="宋体"/>
          <w:sz w:val="18"/>
          <w:szCs w:val="18"/>
        </w:rPr>
      </w:pPr>
      <w:r>
        <w:rPr>
          <w:rFonts w:ascii="宋体" w:hAnsi="宋体" w:cs="宋体"/>
          <w:sz w:val="18"/>
          <w:szCs w:val="18"/>
        </w:rPr>
        <w:t>非标准审计意见提示</w:t>
      </w:r>
    </w:p>
    <w:p w:rsidR="003A53BD" w:rsidRDefault="00FF4227">
      <w:pPr>
        <w:spacing w:before="100" w:after="100" w:line="240" w:lineRule="exact"/>
        <w:jc w:val="left"/>
        <w:rPr>
          <w:rFonts w:ascii="宋体" w:hAnsi="宋体" w:cs="宋体"/>
          <w:sz w:val="18"/>
          <w:szCs w:val="18"/>
        </w:rPr>
      </w:pPr>
      <w:r>
        <w:rPr>
          <w:rFonts w:ascii="宋体" w:hAnsi="宋体" w:cs="宋体"/>
          <w:sz w:val="18"/>
          <w:szCs w:val="18"/>
        </w:rPr>
        <w:t xml:space="preserve">□适用 </w:t>
      </w:r>
      <w:r>
        <w:rPr>
          <w:rFonts w:ascii="宋体" w:hAnsi="宋体" w:cs="宋体"/>
          <w:sz w:val="18"/>
          <w:szCs w:val="18"/>
        </w:rPr>
        <w:sym w:font="Wingdings 2" w:char="F052"/>
      </w:r>
      <w:r>
        <w:rPr>
          <w:rFonts w:ascii="宋体" w:hAnsi="宋体" w:cs="宋体"/>
          <w:sz w:val="18"/>
          <w:szCs w:val="18"/>
        </w:rPr>
        <w:t>不适用</w:t>
      </w:r>
    </w:p>
    <w:p w:rsidR="003A53BD" w:rsidRDefault="00FF4227">
      <w:pPr>
        <w:spacing w:before="100" w:after="100" w:line="240" w:lineRule="exact"/>
        <w:jc w:val="left"/>
        <w:rPr>
          <w:rFonts w:ascii="宋体" w:hAnsi="宋体" w:cs="宋体"/>
          <w:sz w:val="18"/>
          <w:szCs w:val="18"/>
        </w:rPr>
      </w:pPr>
      <w:r>
        <w:rPr>
          <w:rFonts w:ascii="宋体" w:hAnsi="宋体" w:cs="宋体"/>
          <w:sz w:val="18"/>
          <w:szCs w:val="18"/>
        </w:rPr>
        <w:t>董事会审议的报告期利润分配预案或公积金转增股本预案</w:t>
      </w:r>
    </w:p>
    <w:p w:rsidR="003A53BD" w:rsidRDefault="00FF4227">
      <w:pPr>
        <w:spacing w:before="100" w:after="100" w:line="240" w:lineRule="exact"/>
        <w:jc w:val="left"/>
        <w:rPr>
          <w:rFonts w:ascii="宋体" w:hAnsi="宋体" w:cs="宋体"/>
          <w:sz w:val="18"/>
          <w:szCs w:val="18"/>
        </w:rPr>
      </w:pPr>
      <w:r>
        <w:rPr>
          <w:rFonts w:ascii="宋体" w:hAnsi="宋体" w:cs="宋体"/>
          <w:sz w:val="18"/>
          <w:szCs w:val="18"/>
        </w:rPr>
        <w:t xml:space="preserve">□适用 </w:t>
      </w:r>
      <w:r>
        <w:rPr>
          <w:rFonts w:ascii="宋体" w:hAnsi="宋体" w:cs="宋体"/>
          <w:sz w:val="18"/>
          <w:szCs w:val="18"/>
        </w:rPr>
        <w:sym w:font="Wingdings 2" w:char="F052"/>
      </w:r>
      <w:r>
        <w:rPr>
          <w:rFonts w:ascii="宋体" w:hAnsi="宋体" w:cs="宋体"/>
          <w:sz w:val="18"/>
          <w:szCs w:val="18"/>
        </w:rPr>
        <w:t>不适用</w:t>
      </w:r>
    </w:p>
    <w:p w:rsidR="003A53BD" w:rsidRDefault="00FF4227">
      <w:pPr>
        <w:spacing w:before="100" w:after="100" w:line="240" w:lineRule="exact"/>
        <w:jc w:val="left"/>
        <w:rPr>
          <w:rFonts w:ascii="宋体" w:hAnsi="宋体" w:cs="宋体"/>
          <w:sz w:val="18"/>
          <w:szCs w:val="18"/>
        </w:rPr>
      </w:pPr>
      <w:r>
        <w:rPr>
          <w:rFonts w:ascii="宋体" w:hAnsi="宋体" w:cs="宋体"/>
          <w:sz w:val="18"/>
          <w:szCs w:val="18"/>
        </w:rPr>
        <w:t>公司计划不派发现金红利，不送红股，不以公积金转增股本。</w:t>
      </w:r>
    </w:p>
    <w:p w:rsidR="003A53BD" w:rsidRDefault="00FF4227">
      <w:pPr>
        <w:spacing w:before="100" w:after="100" w:line="240" w:lineRule="exact"/>
        <w:jc w:val="left"/>
        <w:rPr>
          <w:rFonts w:ascii="宋体" w:hAnsi="宋体" w:cs="宋体"/>
          <w:sz w:val="18"/>
          <w:szCs w:val="18"/>
        </w:rPr>
      </w:pPr>
      <w:r>
        <w:rPr>
          <w:rFonts w:ascii="宋体" w:hAnsi="宋体" w:cs="宋体"/>
          <w:sz w:val="18"/>
          <w:szCs w:val="18"/>
        </w:rPr>
        <w:t>董事会决议通过的本报告期优先股利润分配预案</w:t>
      </w:r>
    </w:p>
    <w:p w:rsidR="003A53BD" w:rsidRDefault="00FF4227">
      <w:pPr>
        <w:spacing w:before="100" w:after="100" w:line="240" w:lineRule="exact"/>
        <w:jc w:val="left"/>
        <w:rPr>
          <w:rFonts w:ascii="宋体" w:hAnsi="宋体" w:cs="宋体"/>
          <w:sz w:val="18"/>
          <w:szCs w:val="18"/>
        </w:rPr>
      </w:pPr>
      <w:r>
        <w:rPr>
          <w:rFonts w:ascii="宋体" w:hAnsi="宋体" w:cs="宋体"/>
          <w:sz w:val="18"/>
          <w:szCs w:val="18"/>
        </w:rPr>
        <w:t>□适用 □不适用</w:t>
      </w:r>
    </w:p>
    <w:p w:rsidR="003A53BD" w:rsidRDefault="00FF4227">
      <w:pPr>
        <w:keepNext/>
        <w:keepLines/>
        <w:spacing w:before="300" w:after="300" w:line="320" w:lineRule="exact"/>
        <w:jc w:val="left"/>
        <w:outlineLvl w:val="1"/>
        <w:rPr>
          <w:rFonts w:ascii="宋体" w:hAnsi="宋体" w:cs="宋体"/>
          <w:b/>
          <w:bCs/>
          <w:sz w:val="24"/>
          <w:szCs w:val="24"/>
        </w:rPr>
      </w:pPr>
      <w:bookmarkStart w:id="1" w:name="_Toc988890"/>
      <w:r>
        <w:rPr>
          <w:rFonts w:ascii="宋体" w:hAnsi="宋体" w:cs="宋体"/>
          <w:b/>
          <w:bCs/>
          <w:sz w:val="24"/>
          <w:szCs w:val="24"/>
        </w:rPr>
        <w:t>二、公司基本情况</w:t>
      </w:r>
      <w:bookmarkEnd w:id="1"/>
    </w:p>
    <w:p w:rsidR="003A53BD" w:rsidRDefault="00FF4227">
      <w:pPr>
        <w:keepNext/>
        <w:keepLines/>
        <w:spacing w:before="300" w:after="300" w:line="280" w:lineRule="exact"/>
        <w:jc w:val="left"/>
        <w:outlineLvl w:val="2"/>
        <w:rPr>
          <w:rFonts w:ascii="宋体" w:hAnsi="宋体" w:cs="宋体"/>
          <w:b/>
          <w:bCs/>
          <w:szCs w:val="21"/>
        </w:rPr>
      </w:pPr>
      <w:bookmarkStart w:id="2" w:name="_Toc988891"/>
      <w:r>
        <w:rPr>
          <w:rFonts w:ascii="宋体" w:hAnsi="宋体" w:cs="宋体"/>
          <w:b/>
          <w:bCs/>
          <w:szCs w:val="21"/>
        </w:rPr>
        <w:t>1、公司简介</w:t>
      </w:r>
      <w:bookmarkEnd w:id="2"/>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668"/>
        <w:gridCol w:w="3969"/>
        <w:gridCol w:w="2522"/>
        <w:gridCol w:w="1480"/>
      </w:tblGrid>
      <w:tr w:rsidR="003A53BD" w:rsidTr="00B63CEC">
        <w:trPr>
          <w:trHeight w:val="240"/>
        </w:trPr>
        <w:tc>
          <w:tcPr>
            <w:tcW w:w="1668" w:type="dxa"/>
            <w:tcBorders>
              <w:top w:val="single" w:sz="2" w:space="0" w:color="auto"/>
              <w:left w:val="single" w:sz="2" w:space="0" w:color="auto"/>
              <w:bottom w:val="single" w:sz="2" w:space="0" w:color="auto"/>
              <w:right w:val="single" w:sz="2" w:space="0" w:color="auto"/>
            </w:tcBorders>
            <w:shd w:val="clear" w:color="auto" w:fill="D3D3D3"/>
            <w:vAlign w:val="center"/>
          </w:tcPr>
          <w:p w:rsidR="003A53BD" w:rsidRDefault="00FF4227">
            <w:pPr>
              <w:spacing w:before="40" w:after="40" w:line="240" w:lineRule="exact"/>
              <w:jc w:val="left"/>
              <w:rPr>
                <w:rFonts w:ascii="宋体" w:hAnsi="宋体" w:cs="宋体"/>
                <w:sz w:val="18"/>
                <w:szCs w:val="18"/>
              </w:rPr>
            </w:pPr>
            <w:r>
              <w:rPr>
                <w:rFonts w:ascii="宋体" w:hAnsi="宋体" w:cs="宋体"/>
                <w:sz w:val="18"/>
                <w:szCs w:val="18"/>
              </w:rPr>
              <w:t>股票简称</w:t>
            </w:r>
          </w:p>
        </w:tc>
        <w:tc>
          <w:tcPr>
            <w:tcW w:w="3969" w:type="dxa"/>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left"/>
              <w:rPr>
                <w:rFonts w:ascii="宋体" w:hAnsi="宋体" w:cs="宋体"/>
                <w:sz w:val="18"/>
                <w:szCs w:val="18"/>
              </w:rPr>
            </w:pPr>
            <w:r>
              <w:rPr>
                <w:rFonts w:ascii="宋体" w:hAnsi="宋体" w:cs="宋体"/>
                <w:sz w:val="18"/>
                <w:szCs w:val="18"/>
              </w:rPr>
              <w:t>华孚时尚</w:t>
            </w:r>
          </w:p>
        </w:tc>
        <w:tc>
          <w:tcPr>
            <w:tcW w:w="2522" w:type="dxa"/>
            <w:tcBorders>
              <w:top w:val="single" w:sz="2" w:space="0" w:color="auto"/>
              <w:left w:val="single" w:sz="2" w:space="0" w:color="auto"/>
              <w:bottom w:val="single" w:sz="2" w:space="0" w:color="auto"/>
              <w:right w:val="single" w:sz="2" w:space="0" w:color="auto"/>
            </w:tcBorders>
            <w:shd w:val="clear" w:color="auto" w:fill="D3D3D3"/>
            <w:vAlign w:val="center"/>
          </w:tcPr>
          <w:p w:rsidR="003A53BD" w:rsidRDefault="00FF4227">
            <w:pPr>
              <w:spacing w:before="40" w:after="40" w:line="240" w:lineRule="exact"/>
              <w:jc w:val="left"/>
              <w:rPr>
                <w:rFonts w:ascii="宋体" w:hAnsi="宋体" w:cs="宋体"/>
                <w:sz w:val="18"/>
                <w:szCs w:val="18"/>
              </w:rPr>
            </w:pPr>
            <w:r>
              <w:rPr>
                <w:rFonts w:ascii="宋体" w:hAnsi="宋体" w:cs="宋体"/>
                <w:sz w:val="18"/>
                <w:szCs w:val="18"/>
              </w:rPr>
              <w:t>股票代码</w:t>
            </w:r>
          </w:p>
        </w:tc>
        <w:tc>
          <w:tcPr>
            <w:tcW w:w="1480" w:type="dxa"/>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left"/>
              <w:rPr>
                <w:rFonts w:ascii="宋体" w:hAnsi="宋体" w:cs="宋体"/>
                <w:sz w:val="18"/>
                <w:szCs w:val="18"/>
              </w:rPr>
            </w:pPr>
            <w:r>
              <w:rPr>
                <w:rFonts w:ascii="宋体" w:hAnsi="宋体" w:cs="宋体"/>
                <w:sz w:val="18"/>
                <w:szCs w:val="18"/>
              </w:rPr>
              <w:t>002042</w:t>
            </w:r>
          </w:p>
        </w:tc>
      </w:tr>
      <w:tr w:rsidR="003A53BD" w:rsidTr="00B63CEC">
        <w:trPr>
          <w:trHeight w:val="240"/>
        </w:trPr>
        <w:tc>
          <w:tcPr>
            <w:tcW w:w="1668" w:type="dxa"/>
            <w:tcBorders>
              <w:top w:val="single" w:sz="2" w:space="0" w:color="auto"/>
              <w:left w:val="single" w:sz="2" w:space="0" w:color="auto"/>
              <w:bottom w:val="single" w:sz="2" w:space="0" w:color="auto"/>
              <w:right w:val="single" w:sz="2" w:space="0" w:color="auto"/>
            </w:tcBorders>
            <w:shd w:val="clear" w:color="auto" w:fill="D3D3D3"/>
            <w:vAlign w:val="center"/>
          </w:tcPr>
          <w:p w:rsidR="003A53BD" w:rsidRDefault="00FF4227">
            <w:pPr>
              <w:spacing w:before="40" w:after="40" w:line="240" w:lineRule="exact"/>
              <w:jc w:val="left"/>
              <w:rPr>
                <w:rFonts w:ascii="宋体" w:hAnsi="宋体" w:cs="宋体"/>
                <w:sz w:val="18"/>
                <w:szCs w:val="18"/>
              </w:rPr>
            </w:pPr>
            <w:r>
              <w:rPr>
                <w:rFonts w:ascii="宋体" w:hAnsi="宋体" w:cs="宋体"/>
                <w:sz w:val="18"/>
                <w:szCs w:val="18"/>
              </w:rPr>
              <w:t>股票上市交易所</w:t>
            </w:r>
          </w:p>
        </w:tc>
        <w:tc>
          <w:tcPr>
            <w:tcW w:w="7971" w:type="dxa"/>
            <w:gridSpan w:val="3"/>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left"/>
              <w:rPr>
                <w:rFonts w:ascii="宋体" w:hAnsi="宋体" w:cs="宋体"/>
                <w:sz w:val="18"/>
                <w:szCs w:val="18"/>
              </w:rPr>
            </w:pPr>
            <w:r>
              <w:rPr>
                <w:rFonts w:ascii="宋体" w:hAnsi="宋体" w:cs="宋体"/>
                <w:sz w:val="18"/>
                <w:szCs w:val="18"/>
              </w:rPr>
              <w:t>深圳证券交易所</w:t>
            </w:r>
          </w:p>
        </w:tc>
      </w:tr>
      <w:tr w:rsidR="003A53BD" w:rsidTr="00B63CEC">
        <w:trPr>
          <w:trHeight w:val="240"/>
        </w:trPr>
        <w:tc>
          <w:tcPr>
            <w:tcW w:w="1668" w:type="dxa"/>
            <w:tcBorders>
              <w:top w:val="single" w:sz="2" w:space="0" w:color="auto"/>
              <w:left w:val="single" w:sz="2" w:space="0" w:color="auto"/>
              <w:bottom w:val="single" w:sz="2" w:space="0" w:color="auto"/>
              <w:right w:val="single" w:sz="2" w:space="0" w:color="auto"/>
            </w:tcBorders>
            <w:shd w:val="clear" w:color="auto" w:fill="D3D3D3"/>
            <w:vAlign w:val="center"/>
          </w:tcPr>
          <w:p w:rsidR="003A53BD" w:rsidRDefault="00B63CEC">
            <w:pPr>
              <w:spacing w:before="40" w:after="40" w:line="240" w:lineRule="exact"/>
              <w:jc w:val="left"/>
              <w:rPr>
                <w:rFonts w:ascii="宋体" w:hAnsi="宋体" w:cs="宋体"/>
                <w:sz w:val="18"/>
                <w:szCs w:val="18"/>
              </w:rPr>
            </w:pPr>
            <w:r>
              <w:rPr>
                <w:rFonts w:ascii="宋体" w:hAnsi="宋体" w:cs="宋体"/>
                <w:sz w:val="18"/>
                <w:szCs w:val="18"/>
              </w:rPr>
              <w:t>变更前的股票简称</w:t>
            </w:r>
          </w:p>
        </w:tc>
        <w:tc>
          <w:tcPr>
            <w:tcW w:w="7971" w:type="dxa"/>
            <w:gridSpan w:val="3"/>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left"/>
              <w:rPr>
                <w:rFonts w:ascii="宋体" w:hAnsi="宋体" w:cs="宋体"/>
                <w:sz w:val="18"/>
                <w:szCs w:val="18"/>
              </w:rPr>
            </w:pPr>
            <w:r>
              <w:rPr>
                <w:rFonts w:ascii="宋体" w:hAnsi="宋体" w:cs="宋体"/>
                <w:sz w:val="18"/>
                <w:szCs w:val="18"/>
              </w:rPr>
              <w:t>华孚色纺</w:t>
            </w:r>
          </w:p>
        </w:tc>
      </w:tr>
      <w:tr w:rsidR="003A53BD" w:rsidTr="00B63CEC">
        <w:trPr>
          <w:trHeight w:val="240"/>
        </w:trPr>
        <w:tc>
          <w:tcPr>
            <w:tcW w:w="1668" w:type="dxa"/>
            <w:tcBorders>
              <w:top w:val="single" w:sz="2" w:space="0" w:color="auto"/>
              <w:left w:val="single" w:sz="2" w:space="0" w:color="auto"/>
              <w:bottom w:val="single" w:sz="2" w:space="0" w:color="auto"/>
              <w:right w:val="single" w:sz="2" w:space="0" w:color="auto"/>
            </w:tcBorders>
            <w:shd w:val="clear" w:color="auto" w:fill="D3D3D3"/>
            <w:vAlign w:val="center"/>
          </w:tcPr>
          <w:p w:rsidR="003A53BD" w:rsidRDefault="00FF4227" w:rsidP="00B63CEC">
            <w:pPr>
              <w:spacing w:before="40" w:after="40" w:line="240" w:lineRule="exact"/>
              <w:rPr>
                <w:rFonts w:ascii="宋体" w:hAnsi="宋体" w:cs="宋体"/>
                <w:sz w:val="18"/>
                <w:szCs w:val="18"/>
              </w:rPr>
            </w:pPr>
            <w:r>
              <w:rPr>
                <w:rFonts w:ascii="宋体" w:hAnsi="宋体" w:cs="宋体"/>
                <w:sz w:val="18"/>
                <w:szCs w:val="18"/>
              </w:rPr>
              <w:t>联系人和联系方式</w:t>
            </w:r>
          </w:p>
        </w:tc>
        <w:tc>
          <w:tcPr>
            <w:tcW w:w="3969" w:type="dxa"/>
            <w:tcBorders>
              <w:top w:val="single" w:sz="2" w:space="0" w:color="auto"/>
              <w:left w:val="single" w:sz="2" w:space="0" w:color="auto"/>
              <w:bottom w:val="single" w:sz="2" w:space="0" w:color="auto"/>
              <w:right w:val="single" w:sz="2" w:space="0" w:color="auto"/>
            </w:tcBorders>
            <w:shd w:val="clear" w:color="auto" w:fill="D3D3D3"/>
            <w:vAlign w:val="center"/>
          </w:tcPr>
          <w:p w:rsidR="003A53BD" w:rsidRDefault="00FF4227">
            <w:pPr>
              <w:spacing w:before="40" w:after="40" w:line="240" w:lineRule="exact"/>
              <w:jc w:val="center"/>
              <w:rPr>
                <w:rFonts w:ascii="宋体" w:hAnsi="宋体" w:cs="宋体"/>
                <w:sz w:val="18"/>
                <w:szCs w:val="18"/>
              </w:rPr>
            </w:pPr>
            <w:r>
              <w:rPr>
                <w:rFonts w:ascii="宋体" w:hAnsi="宋体" w:cs="宋体"/>
                <w:sz w:val="18"/>
                <w:szCs w:val="18"/>
              </w:rPr>
              <w:t>董事会秘书</w:t>
            </w:r>
          </w:p>
        </w:tc>
        <w:tc>
          <w:tcPr>
            <w:tcW w:w="400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3A53BD" w:rsidRDefault="00FF4227">
            <w:pPr>
              <w:spacing w:before="40" w:after="40" w:line="240" w:lineRule="exact"/>
              <w:jc w:val="center"/>
              <w:rPr>
                <w:rFonts w:ascii="宋体" w:hAnsi="宋体" w:cs="宋体"/>
                <w:sz w:val="18"/>
                <w:szCs w:val="18"/>
              </w:rPr>
            </w:pPr>
            <w:r>
              <w:rPr>
                <w:rFonts w:ascii="宋体" w:hAnsi="宋体" w:cs="宋体"/>
                <w:sz w:val="18"/>
                <w:szCs w:val="18"/>
              </w:rPr>
              <w:t>证券事务代表</w:t>
            </w:r>
          </w:p>
        </w:tc>
      </w:tr>
      <w:tr w:rsidR="003A53BD" w:rsidTr="00B63CEC">
        <w:trPr>
          <w:trHeight w:val="240"/>
        </w:trPr>
        <w:tc>
          <w:tcPr>
            <w:tcW w:w="1668" w:type="dxa"/>
            <w:tcBorders>
              <w:top w:val="single" w:sz="2" w:space="0" w:color="auto"/>
              <w:left w:val="single" w:sz="2" w:space="0" w:color="auto"/>
              <w:bottom w:val="single" w:sz="2" w:space="0" w:color="auto"/>
              <w:right w:val="single" w:sz="2" w:space="0" w:color="auto"/>
            </w:tcBorders>
            <w:shd w:val="clear" w:color="auto" w:fill="D3D3D3"/>
            <w:vAlign w:val="center"/>
          </w:tcPr>
          <w:p w:rsidR="003A53BD" w:rsidRDefault="00FF4227">
            <w:pPr>
              <w:spacing w:before="40" w:after="40" w:line="240" w:lineRule="exact"/>
              <w:jc w:val="left"/>
              <w:rPr>
                <w:rFonts w:ascii="宋体" w:hAnsi="宋体" w:cs="宋体"/>
                <w:sz w:val="18"/>
                <w:szCs w:val="18"/>
              </w:rPr>
            </w:pPr>
            <w:r>
              <w:rPr>
                <w:rFonts w:ascii="宋体" w:hAnsi="宋体" w:cs="宋体"/>
                <w:sz w:val="18"/>
                <w:szCs w:val="18"/>
              </w:rPr>
              <w:t>姓名</w:t>
            </w:r>
          </w:p>
        </w:tc>
        <w:tc>
          <w:tcPr>
            <w:tcW w:w="3969" w:type="dxa"/>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left"/>
              <w:rPr>
                <w:rFonts w:ascii="宋体" w:hAnsi="宋体" w:cs="宋体"/>
                <w:sz w:val="18"/>
                <w:szCs w:val="18"/>
              </w:rPr>
            </w:pPr>
            <w:r>
              <w:rPr>
                <w:rFonts w:ascii="宋体" w:hAnsi="宋体" w:cs="宋体"/>
                <w:sz w:val="18"/>
                <w:szCs w:val="18"/>
              </w:rPr>
              <w:t>张正</w:t>
            </w:r>
          </w:p>
        </w:tc>
        <w:tc>
          <w:tcPr>
            <w:tcW w:w="4002" w:type="dxa"/>
            <w:gridSpan w:val="2"/>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left"/>
              <w:rPr>
                <w:rFonts w:ascii="宋体" w:hAnsi="宋体" w:cs="宋体"/>
                <w:sz w:val="18"/>
                <w:szCs w:val="18"/>
              </w:rPr>
            </w:pPr>
            <w:r>
              <w:rPr>
                <w:rFonts w:ascii="宋体" w:hAnsi="宋体" w:cs="宋体"/>
                <w:sz w:val="18"/>
                <w:szCs w:val="18"/>
              </w:rPr>
              <w:t>孙献</w:t>
            </w:r>
          </w:p>
        </w:tc>
      </w:tr>
      <w:tr w:rsidR="003A53BD" w:rsidTr="00B63CEC">
        <w:trPr>
          <w:trHeight w:val="240"/>
        </w:trPr>
        <w:tc>
          <w:tcPr>
            <w:tcW w:w="1668" w:type="dxa"/>
            <w:tcBorders>
              <w:top w:val="single" w:sz="2" w:space="0" w:color="auto"/>
              <w:left w:val="single" w:sz="2" w:space="0" w:color="auto"/>
              <w:bottom w:val="single" w:sz="2" w:space="0" w:color="auto"/>
              <w:right w:val="single" w:sz="2" w:space="0" w:color="auto"/>
            </w:tcBorders>
            <w:shd w:val="clear" w:color="auto" w:fill="D3D3D3"/>
            <w:vAlign w:val="center"/>
          </w:tcPr>
          <w:p w:rsidR="003A53BD" w:rsidRDefault="00FF4227">
            <w:pPr>
              <w:spacing w:before="40" w:after="40" w:line="240" w:lineRule="exact"/>
              <w:jc w:val="left"/>
              <w:rPr>
                <w:rFonts w:ascii="宋体" w:hAnsi="宋体" w:cs="宋体"/>
                <w:sz w:val="18"/>
                <w:szCs w:val="18"/>
              </w:rPr>
            </w:pPr>
            <w:r>
              <w:rPr>
                <w:rFonts w:ascii="宋体" w:hAnsi="宋体" w:cs="宋体"/>
                <w:sz w:val="18"/>
                <w:szCs w:val="18"/>
              </w:rPr>
              <w:t>办公地址</w:t>
            </w:r>
          </w:p>
        </w:tc>
        <w:tc>
          <w:tcPr>
            <w:tcW w:w="3969" w:type="dxa"/>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left"/>
              <w:rPr>
                <w:rFonts w:ascii="宋体" w:hAnsi="宋体" w:cs="宋体"/>
                <w:sz w:val="18"/>
                <w:szCs w:val="18"/>
              </w:rPr>
            </w:pPr>
            <w:r>
              <w:rPr>
                <w:rFonts w:ascii="宋体" w:hAnsi="宋体" w:cs="宋体"/>
                <w:sz w:val="18"/>
                <w:szCs w:val="18"/>
              </w:rPr>
              <w:t>广东省深圳市福田区市花路5号长富金茂大厦59楼</w:t>
            </w:r>
          </w:p>
        </w:tc>
        <w:tc>
          <w:tcPr>
            <w:tcW w:w="4002" w:type="dxa"/>
            <w:gridSpan w:val="2"/>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left"/>
              <w:rPr>
                <w:rFonts w:ascii="宋体" w:hAnsi="宋体" w:cs="宋体"/>
                <w:sz w:val="18"/>
                <w:szCs w:val="18"/>
              </w:rPr>
            </w:pPr>
            <w:r>
              <w:rPr>
                <w:rFonts w:ascii="宋体" w:hAnsi="宋体" w:cs="宋体"/>
                <w:sz w:val="18"/>
                <w:szCs w:val="18"/>
              </w:rPr>
              <w:t>广东省深圳市福田区市花路5号长富金茂大厦59楼</w:t>
            </w:r>
          </w:p>
        </w:tc>
      </w:tr>
      <w:tr w:rsidR="003A53BD" w:rsidTr="00B63CEC">
        <w:trPr>
          <w:trHeight w:val="240"/>
        </w:trPr>
        <w:tc>
          <w:tcPr>
            <w:tcW w:w="1668" w:type="dxa"/>
            <w:tcBorders>
              <w:top w:val="single" w:sz="2" w:space="0" w:color="auto"/>
              <w:left w:val="single" w:sz="2" w:space="0" w:color="auto"/>
              <w:bottom w:val="single" w:sz="2" w:space="0" w:color="auto"/>
              <w:right w:val="single" w:sz="2" w:space="0" w:color="auto"/>
            </w:tcBorders>
            <w:shd w:val="clear" w:color="auto" w:fill="D3D3D3"/>
            <w:vAlign w:val="center"/>
          </w:tcPr>
          <w:p w:rsidR="003A53BD" w:rsidRDefault="00FF4227">
            <w:pPr>
              <w:spacing w:before="40" w:after="40" w:line="240" w:lineRule="exact"/>
              <w:jc w:val="left"/>
              <w:rPr>
                <w:rFonts w:ascii="宋体" w:hAnsi="宋体" w:cs="宋体"/>
                <w:sz w:val="18"/>
                <w:szCs w:val="18"/>
              </w:rPr>
            </w:pPr>
            <w:r>
              <w:rPr>
                <w:rFonts w:ascii="宋体" w:hAnsi="宋体" w:cs="宋体"/>
                <w:sz w:val="18"/>
                <w:szCs w:val="18"/>
              </w:rPr>
              <w:t>传真</w:t>
            </w:r>
          </w:p>
        </w:tc>
        <w:tc>
          <w:tcPr>
            <w:tcW w:w="3969" w:type="dxa"/>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left"/>
              <w:rPr>
                <w:rFonts w:ascii="宋体" w:hAnsi="宋体" w:cs="宋体"/>
                <w:sz w:val="18"/>
                <w:szCs w:val="18"/>
              </w:rPr>
            </w:pPr>
            <w:r>
              <w:rPr>
                <w:rFonts w:ascii="宋体" w:hAnsi="宋体" w:cs="宋体"/>
                <w:sz w:val="18"/>
                <w:szCs w:val="18"/>
              </w:rPr>
              <w:t>0755-83735566</w:t>
            </w:r>
          </w:p>
        </w:tc>
        <w:tc>
          <w:tcPr>
            <w:tcW w:w="4002" w:type="dxa"/>
            <w:gridSpan w:val="2"/>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left"/>
              <w:rPr>
                <w:rFonts w:ascii="宋体" w:hAnsi="宋体" w:cs="宋体"/>
                <w:sz w:val="18"/>
                <w:szCs w:val="18"/>
              </w:rPr>
            </w:pPr>
            <w:r>
              <w:rPr>
                <w:rFonts w:ascii="宋体" w:hAnsi="宋体" w:cs="宋体"/>
                <w:sz w:val="18"/>
                <w:szCs w:val="18"/>
              </w:rPr>
              <w:t>0755-83735566</w:t>
            </w:r>
          </w:p>
        </w:tc>
      </w:tr>
      <w:tr w:rsidR="003A53BD" w:rsidTr="00B63CEC">
        <w:trPr>
          <w:trHeight w:val="240"/>
        </w:trPr>
        <w:tc>
          <w:tcPr>
            <w:tcW w:w="1668" w:type="dxa"/>
            <w:tcBorders>
              <w:top w:val="single" w:sz="2" w:space="0" w:color="auto"/>
              <w:left w:val="single" w:sz="2" w:space="0" w:color="auto"/>
              <w:bottom w:val="single" w:sz="2" w:space="0" w:color="auto"/>
              <w:right w:val="single" w:sz="2" w:space="0" w:color="auto"/>
            </w:tcBorders>
            <w:shd w:val="clear" w:color="auto" w:fill="D3D3D3"/>
            <w:vAlign w:val="center"/>
          </w:tcPr>
          <w:p w:rsidR="003A53BD" w:rsidRDefault="00FF4227">
            <w:pPr>
              <w:spacing w:before="40" w:after="40" w:line="240" w:lineRule="exact"/>
              <w:jc w:val="left"/>
              <w:rPr>
                <w:rFonts w:ascii="宋体" w:hAnsi="宋体" w:cs="宋体"/>
                <w:sz w:val="18"/>
                <w:szCs w:val="18"/>
              </w:rPr>
            </w:pPr>
            <w:r>
              <w:rPr>
                <w:rFonts w:ascii="宋体" w:hAnsi="宋体" w:cs="宋体"/>
                <w:sz w:val="18"/>
                <w:szCs w:val="18"/>
              </w:rPr>
              <w:t>电话</w:t>
            </w:r>
          </w:p>
        </w:tc>
        <w:tc>
          <w:tcPr>
            <w:tcW w:w="3969" w:type="dxa"/>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left"/>
              <w:rPr>
                <w:rFonts w:ascii="宋体" w:hAnsi="宋体" w:cs="宋体"/>
                <w:sz w:val="18"/>
                <w:szCs w:val="18"/>
              </w:rPr>
            </w:pPr>
            <w:r>
              <w:rPr>
                <w:rFonts w:ascii="宋体" w:hAnsi="宋体" w:cs="宋体"/>
                <w:sz w:val="18"/>
                <w:szCs w:val="18"/>
              </w:rPr>
              <w:t>0755-83735593</w:t>
            </w:r>
          </w:p>
        </w:tc>
        <w:tc>
          <w:tcPr>
            <w:tcW w:w="4002" w:type="dxa"/>
            <w:gridSpan w:val="2"/>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left"/>
              <w:rPr>
                <w:rFonts w:ascii="宋体" w:hAnsi="宋体" w:cs="宋体"/>
                <w:sz w:val="18"/>
                <w:szCs w:val="18"/>
              </w:rPr>
            </w:pPr>
            <w:r>
              <w:rPr>
                <w:rFonts w:ascii="宋体" w:hAnsi="宋体" w:cs="宋体"/>
                <w:sz w:val="18"/>
                <w:szCs w:val="18"/>
              </w:rPr>
              <w:t>0755-83735433</w:t>
            </w:r>
          </w:p>
        </w:tc>
      </w:tr>
      <w:tr w:rsidR="003A53BD" w:rsidTr="00B63CEC">
        <w:trPr>
          <w:trHeight w:val="240"/>
        </w:trPr>
        <w:tc>
          <w:tcPr>
            <w:tcW w:w="1668" w:type="dxa"/>
            <w:tcBorders>
              <w:top w:val="single" w:sz="2" w:space="0" w:color="auto"/>
              <w:left w:val="single" w:sz="2" w:space="0" w:color="auto"/>
              <w:bottom w:val="single" w:sz="2" w:space="0" w:color="auto"/>
              <w:right w:val="single" w:sz="2" w:space="0" w:color="auto"/>
            </w:tcBorders>
            <w:shd w:val="clear" w:color="auto" w:fill="D3D3D3"/>
            <w:vAlign w:val="center"/>
          </w:tcPr>
          <w:p w:rsidR="003A53BD" w:rsidRDefault="00FF4227">
            <w:pPr>
              <w:spacing w:before="40" w:after="40" w:line="240" w:lineRule="exact"/>
              <w:jc w:val="left"/>
              <w:rPr>
                <w:rFonts w:ascii="宋体" w:hAnsi="宋体" w:cs="宋体"/>
                <w:sz w:val="18"/>
                <w:szCs w:val="18"/>
              </w:rPr>
            </w:pPr>
            <w:r>
              <w:rPr>
                <w:rFonts w:ascii="宋体" w:hAnsi="宋体" w:cs="宋体"/>
                <w:sz w:val="18"/>
                <w:szCs w:val="18"/>
              </w:rPr>
              <w:t>电子信箱</w:t>
            </w:r>
          </w:p>
        </w:tc>
        <w:tc>
          <w:tcPr>
            <w:tcW w:w="3969" w:type="dxa"/>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left"/>
              <w:rPr>
                <w:rFonts w:ascii="宋体" w:hAnsi="宋体" w:cs="宋体"/>
                <w:sz w:val="18"/>
                <w:szCs w:val="18"/>
              </w:rPr>
            </w:pPr>
            <w:r>
              <w:rPr>
                <w:rFonts w:ascii="宋体" w:hAnsi="宋体" w:cs="宋体"/>
                <w:sz w:val="18"/>
                <w:szCs w:val="18"/>
              </w:rPr>
              <w:t>dongban@e-huafu.com</w:t>
            </w:r>
          </w:p>
        </w:tc>
        <w:tc>
          <w:tcPr>
            <w:tcW w:w="4002" w:type="dxa"/>
            <w:gridSpan w:val="2"/>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left"/>
              <w:rPr>
                <w:rFonts w:ascii="宋体" w:hAnsi="宋体" w:cs="宋体"/>
                <w:sz w:val="18"/>
                <w:szCs w:val="18"/>
              </w:rPr>
            </w:pPr>
            <w:r>
              <w:rPr>
                <w:rFonts w:ascii="宋体" w:hAnsi="宋体" w:cs="宋体"/>
                <w:sz w:val="18"/>
                <w:szCs w:val="18"/>
              </w:rPr>
              <w:t>sunx@e-huafu.com</w:t>
            </w:r>
          </w:p>
        </w:tc>
      </w:tr>
    </w:tbl>
    <w:p w:rsidR="003A53BD" w:rsidRDefault="00FF4227">
      <w:pPr>
        <w:keepNext/>
        <w:keepLines/>
        <w:spacing w:before="300" w:after="300" w:line="280" w:lineRule="exact"/>
        <w:jc w:val="left"/>
        <w:outlineLvl w:val="2"/>
        <w:rPr>
          <w:rFonts w:ascii="宋体" w:hAnsi="宋体" w:cs="宋体"/>
          <w:b/>
          <w:bCs/>
          <w:szCs w:val="21"/>
        </w:rPr>
      </w:pPr>
      <w:bookmarkStart w:id="3" w:name="_Toc988892"/>
      <w:r>
        <w:rPr>
          <w:rFonts w:ascii="宋体" w:hAnsi="宋体" w:cs="宋体"/>
          <w:b/>
          <w:bCs/>
          <w:szCs w:val="21"/>
        </w:rPr>
        <w:t>2、报告期主要业务或产品简介</w:t>
      </w:r>
      <w:bookmarkEnd w:id="3"/>
    </w:p>
    <w:p w:rsidR="003A53BD" w:rsidRPr="00B63CEC" w:rsidRDefault="00FF4227" w:rsidP="00B63CEC">
      <w:pPr>
        <w:pStyle w:val="a3"/>
        <w:widowControl/>
        <w:spacing w:beforeAutospacing="0" w:afterAutospacing="0"/>
        <w:ind w:firstLine="360"/>
        <w:rPr>
          <w:rFonts w:asciiTheme="minorEastAsia" w:eastAsiaTheme="minorEastAsia" w:hAnsiTheme="minorEastAsia" w:cs="Calibri"/>
          <w:sz w:val="18"/>
          <w:szCs w:val="18"/>
        </w:rPr>
      </w:pPr>
      <w:r w:rsidRPr="00B63CEC">
        <w:rPr>
          <w:rFonts w:asciiTheme="minorEastAsia" w:eastAsiaTheme="minorEastAsia" w:hAnsiTheme="minorEastAsia" w:cs="Calibri"/>
          <w:sz w:val="18"/>
          <w:szCs w:val="18"/>
        </w:rPr>
        <w:t>1</w:t>
      </w:r>
      <w:r w:rsidRPr="00B63CEC">
        <w:rPr>
          <w:rFonts w:asciiTheme="minorEastAsia" w:eastAsiaTheme="minorEastAsia" w:hAnsiTheme="minorEastAsia" w:cs="宋体" w:hint="eastAsia"/>
          <w:sz w:val="18"/>
          <w:szCs w:val="18"/>
        </w:rPr>
        <w:t>、公司的主要业务</w:t>
      </w:r>
    </w:p>
    <w:p w:rsidR="003A53BD" w:rsidRPr="00B63CEC" w:rsidRDefault="00FF4227" w:rsidP="00B63CEC">
      <w:pPr>
        <w:pStyle w:val="a3"/>
        <w:widowControl/>
        <w:spacing w:beforeAutospacing="0" w:afterAutospacing="0"/>
        <w:ind w:firstLine="360"/>
        <w:rPr>
          <w:rFonts w:asciiTheme="minorEastAsia" w:eastAsiaTheme="minorEastAsia" w:hAnsiTheme="minorEastAsia" w:cs="Calibri"/>
          <w:sz w:val="18"/>
          <w:szCs w:val="18"/>
        </w:rPr>
      </w:pPr>
      <w:r w:rsidRPr="00B63CEC">
        <w:rPr>
          <w:rFonts w:asciiTheme="minorEastAsia" w:eastAsiaTheme="minorEastAsia" w:hAnsiTheme="minorEastAsia" w:cs="宋体" w:hint="eastAsia"/>
          <w:sz w:val="18"/>
          <w:szCs w:val="18"/>
        </w:rPr>
        <w:t>公司作为全球最大的色纺纱制造商和供应商之一，主营中高档色纺纱线，配套提供高档新型的坯纱、染色纱，同时提供流行趋势、原料与产品认证、技术咨询等增值服务。通过色彩、材质、工艺技术的集成创新，为客户提供优质的产品和服务。公司在坚持主业的同时，共享产业，以纱线贯通纺织服装产业，整合棉花种植、棉花加工、仓储物流、花纱交易、纺服供应链，实现前后端产业贯通，致力成为全球纺织服装产业时尚营运商。</w:t>
      </w:r>
    </w:p>
    <w:p w:rsidR="003A53BD" w:rsidRPr="00B63CEC" w:rsidRDefault="00FF4227" w:rsidP="00B63CEC">
      <w:pPr>
        <w:pStyle w:val="a3"/>
        <w:widowControl/>
        <w:spacing w:beforeAutospacing="0" w:afterAutospacing="0"/>
        <w:ind w:firstLine="360"/>
        <w:rPr>
          <w:rFonts w:asciiTheme="minorEastAsia" w:eastAsiaTheme="minorEastAsia" w:hAnsiTheme="minorEastAsia" w:cs="Calibri"/>
          <w:sz w:val="18"/>
          <w:szCs w:val="18"/>
        </w:rPr>
      </w:pPr>
      <w:r w:rsidRPr="00B63CEC">
        <w:rPr>
          <w:rFonts w:asciiTheme="minorEastAsia" w:eastAsiaTheme="minorEastAsia" w:hAnsiTheme="minorEastAsia" w:cs="Calibri"/>
          <w:sz w:val="18"/>
          <w:szCs w:val="18"/>
        </w:rPr>
        <w:t>2</w:t>
      </w:r>
      <w:r w:rsidRPr="00B63CEC">
        <w:rPr>
          <w:rFonts w:asciiTheme="minorEastAsia" w:eastAsiaTheme="minorEastAsia" w:hAnsiTheme="minorEastAsia" w:cs="宋体" w:hint="eastAsia"/>
          <w:sz w:val="18"/>
          <w:szCs w:val="18"/>
        </w:rPr>
        <w:t>、经营模式</w:t>
      </w:r>
    </w:p>
    <w:p w:rsidR="003A53BD" w:rsidRPr="00B63CEC" w:rsidRDefault="00FF4227" w:rsidP="00B63CEC">
      <w:pPr>
        <w:pStyle w:val="a3"/>
        <w:widowControl/>
        <w:spacing w:beforeAutospacing="0" w:afterAutospacing="0"/>
        <w:ind w:firstLine="360"/>
        <w:rPr>
          <w:rFonts w:asciiTheme="minorEastAsia" w:eastAsiaTheme="minorEastAsia" w:hAnsiTheme="minorEastAsia" w:cs="Calibri"/>
          <w:sz w:val="18"/>
          <w:szCs w:val="18"/>
        </w:rPr>
      </w:pPr>
      <w:r w:rsidRPr="00B63CEC">
        <w:rPr>
          <w:rFonts w:asciiTheme="minorEastAsia" w:eastAsiaTheme="minorEastAsia" w:hAnsiTheme="minorEastAsia" w:cs="宋体" w:hint="eastAsia"/>
          <w:sz w:val="18"/>
          <w:szCs w:val="18"/>
        </w:rPr>
        <w:t>主营纱线方面，目前纱线产能</w:t>
      </w:r>
      <w:r w:rsidRPr="00B63CEC">
        <w:rPr>
          <w:rFonts w:asciiTheme="minorEastAsia" w:eastAsiaTheme="minorEastAsia" w:hAnsiTheme="minorEastAsia" w:cs="Calibri"/>
          <w:sz w:val="18"/>
          <w:szCs w:val="18"/>
        </w:rPr>
        <w:t>206</w:t>
      </w:r>
      <w:r w:rsidRPr="00B63CEC">
        <w:rPr>
          <w:rFonts w:asciiTheme="minorEastAsia" w:eastAsiaTheme="minorEastAsia" w:hAnsiTheme="minorEastAsia" w:cs="宋体" w:hint="eastAsia"/>
          <w:sz w:val="18"/>
          <w:szCs w:val="18"/>
        </w:rPr>
        <w:t>万锭，年产</w:t>
      </w:r>
      <w:r w:rsidRPr="00B63CEC">
        <w:rPr>
          <w:rFonts w:asciiTheme="minorEastAsia" w:eastAsiaTheme="minorEastAsia" w:hAnsiTheme="minorEastAsia" w:cs="Calibri"/>
          <w:sz w:val="18"/>
          <w:szCs w:val="18"/>
        </w:rPr>
        <w:t>29</w:t>
      </w:r>
      <w:r w:rsidRPr="00B63CEC">
        <w:rPr>
          <w:rFonts w:asciiTheme="minorEastAsia" w:eastAsiaTheme="minorEastAsia" w:hAnsiTheme="minorEastAsia" w:cs="宋体" w:hint="eastAsia"/>
          <w:sz w:val="18"/>
          <w:szCs w:val="18"/>
        </w:rPr>
        <w:t>万吨新型纱线，生产基地覆盖中国东部和新疆、越南等地。公司通过产业链协同，统筹市场及订单信息，制定</w:t>
      </w:r>
      <w:r w:rsidRPr="00B63CEC">
        <w:rPr>
          <w:rFonts w:asciiTheme="minorEastAsia" w:eastAsiaTheme="minorEastAsia" w:hAnsiTheme="minorEastAsia" w:cs="Calibri"/>
          <w:sz w:val="18"/>
          <w:szCs w:val="18"/>
        </w:rPr>
        <w:t>“</w:t>
      </w:r>
      <w:r w:rsidRPr="00B63CEC">
        <w:rPr>
          <w:rFonts w:asciiTheme="minorEastAsia" w:eastAsiaTheme="minorEastAsia" w:hAnsiTheme="minorEastAsia" w:cs="宋体" w:hint="eastAsia"/>
          <w:sz w:val="18"/>
          <w:szCs w:val="18"/>
        </w:rPr>
        <w:t>点（产地）对点（客户）</w:t>
      </w:r>
      <w:r w:rsidRPr="00B63CEC">
        <w:rPr>
          <w:rFonts w:asciiTheme="minorEastAsia" w:eastAsiaTheme="minorEastAsia" w:hAnsiTheme="minorEastAsia" w:cs="Calibri"/>
          <w:sz w:val="18"/>
          <w:szCs w:val="18"/>
        </w:rPr>
        <w:t>”</w:t>
      </w:r>
      <w:r w:rsidRPr="00B63CEC">
        <w:rPr>
          <w:rFonts w:asciiTheme="minorEastAsia" w:eastAsiaTheme="minorEastAsia" w:hAnsiTheme="minorEastAsia" w:cs="宋体" w:hint="eastAsia"/>
          <w:sz w:val="18"/>
          <w:szCs w:val="18"/>
        </w:rPr>
        <w:t>的供应链计划，分区域、分工厂、分生产线进行规模化定制，公司坚持以客户为本，品质至上，以趋势为方向，通过产品创新提升产品品质及附加值，赢得了客户的信赖。</w:t>
      </w:r>
    </w:p>
    <w:p w:rsidR="003A53BD" w:rsidRPr="00B63CEC" w:rsidRDefault="00FF4227" w:rsidP="00B63CEC">
      <w:pPr>
        <w:pStyle w:val="a3"/>
        <w:widowControl/>
        <w:spacing w:beforeAutospacing="0" w:afterAutospacing="0"/>
        <w:ind w:firstLine="360"/>
        <w:rPr>
          <w:rFonts w:asciiTheme="minorEastAsia" w:eastAsiaTheme="minorEastAsia" w:hAnsiTheme="minorEastAsia" w:cs="Calibri"/>
          <w:sz w:val="18"/>
          <w:szCs w:val="18"/>
        </w:rPr>
      </w:pPr>
      <w:r w:rsidRPr="00B63CEC">
        <w:rPr>
          <w:rFonts w:asciiTheme="minorEastAsia" w:eastAsiaTheme="minorEastAsia" w:hAnsiTheme="minorEastAsia" w:cs="宋体" w:hint="eastAsia"/>
          <w:sz w:val="18"/>
          <w:szCs w:val="18"/>
        </w:rPr>
        <w:t>前端网链以“棉花加工（含农业、物流）、棉花贸易和棉花金融投资”作为核心业务；后端网链目前已经设立阿大数智互联袜业平台，包括自主品牌经营、品牌授权经营、贴牌业务经营、纱线经营等</w:t>
      </w:r>
      <w:r w:rsidRPr="00B63CEC">
        <w:rPr>
          <w:rFonts w:asciiTheme="minorEastAsia" w:eastAsiaTheme="minorEastAsia" w:hAnsiTheme="minorEastAsia"/>
          <w:sz w:val="18"/>
          <w:szCs w:val="18"/>
        </w:rPr>
        <w:t>业务模式。</w:t>
      </w:r>
    </w:p>
    <w:p w:rsidR="003A53BD" w:rsidRPr="00B63CEC" w:rsidRDefault="00FF4227" w:rsidP="00B63CEC">
      <w:pPr>
        <w:pStyle w:val="a3"/>
        <w:widowControl/>
        <w:spacing w:beforeAutospacing="0" w:afterAutospacing="0"/>
        <w:ind w:firstLine="360"/>
        <w:rPr>
          <w:rFonts w:asciiTheme="minorEastAsia" w:eastAsiaTheme="minorEastAsia" w:hAnsiTheme="minorEastAsia" w:cs="Calibri"/>
          <w:sz w:val="18"/>
          <w:szCs w:val="18"/>
        </w:rPr>
      </w:pPr>
      <w:r w:rsidRPr="00B63CEC">
        <w:rPr>
          <w:rFonts w:asciiTheme="minorEastAsia" w:eastAsiaTheme="minorEastAsia" w:hAnsiTheme="minorEastAsia" w:cs="Calibri"/>
          <w:sz w:val="18"/>
          <w:szCs w:val="18"/>
        </w:rPr>
        <w:t>3</w:t>
      </w:r>
      <w:r w:rsidRPr="00B63CEC">
        <w:rPr>
          <w:rFonts w:asciiTheme="minorEastAsia" w:eastAsiaTheme="minorEastAsia" w:hAnsiTheme="minorEastAsia" w:cs="宋体" w:hint="eastAsia"/>
          <w:sz w:val="18"/>
          <w:szCs w:val="18"/>
        </w:rPr>
        <w:t>、主营业务分析</w:t>
      </w:r>
    </w:p>
    <w:p w:rsidR="003A53BD" w:rsidRPr="00B63CEC" w:rsidRDefault="00FF4227" w:rsidP="00B63CEC">
      <w:pPr>
        <w:pStyle w:val="a3"/>
        <w:widowControl/>
        <w:spacing w:beforeAutospacing="0" w:afterAutospacing="0"/>
        <w:ind w:firstLine="430"/>
        <w:rPr>
          <w:rFonts w:asciiTheme="minorEastAsia" w:eastAsiaTheme="minorEastAsia" w:hAnsiTheme="minorEastAsia" w:cs="Calibri"/>
          <w:sz w:val="18"/>
          <w:szCs w:val="18"/>
        </w:rPr>
      </w:pPr>
      <w:r w:rsidRPr="00B63CEC">
        <w:rPr>
          <w:rFonts w:asciiTheme="minorEastAsia" w:eastAsiaTheme="minorEastAsia" w:hAnsiTheme="minorEastAsia" w:cs="宋体" w:hint="eastAsia"/>
          <w:sz w:val="18"/>
          <w:szCs w:val="18"/>
        </w:rPr>
        <w:t>报告期内，公司实现营业收入144.60亿元，同比下降13.46%，归母净利润-3.51亿元，同比由盈转亏。2022年因俄乌冲突的持续发酵、美国涉疆法案的颁布实施等带来原料价格波动及供应链受限多重影响，形势急转直下，引发市场对经济衰退的忧虑加剧，消费者购买力持续下降。公司全年经营呈现明显逐步走弱的趋势，和纺织服装行业运行总体放缓态势保持一致。</w:t>
      </w:r>
    </w:p>
    <w:p w:rsidR="003A53BD" w:rsidRPr="00B63CEC" w:rsidRDefault="00FF4227" w:rsidP="00B63CEC">
      <w:pPr>
        <w:pStyle w:val="a3"/>
        <w:widowControl/>
        <w:spacing w:beforeAutospacing="0" w:afterAutospacing="0"/>
        <w:ind w:firstLine="420"/>
        <w:rPr>
          <w:rFonts w:asciiTheme="minorEastAsia" w:eastAsiaTheme="minorEastAsia" w:hAnsiTheme="minorEastAsia" w:cs="Calibri"/>
          <w:sz w:val="18"/>
          <w:szCs w:val="18"/>
        </w:rPr>
      </w:pPr>
      <w:r w:rsidRPr="00B63CEC">
        <w:rPr>
          <w:rFonts w:asciiTheme="minorEastAsia" w:eastAsiaTheme="minorEastAsia" w:hAnsiTheme="minorEastAsia" w:cs="宋体" w:hint="eastAsia"/>
          <w:sz w:val="18"/>
          <w:szCs w:val="18"/>
        </w:rPr>
        <w:t>2022年下半年市场订单持续下滑，工厂开台率不足，产能利用率缺口增加。公司以新疆为代表的主要生产区域四季度产能发挥受限，停产损失增加。下半年以来多重负面因素叠加导致棉价大幅急跌，</w:t>
      </w:r>
      <w:bookmarkStart w:id="4" w:name="_GoBack"/>
      <w:bookmarkEnd w:id="4"/>
      <w:r w:rsidRPr="00B63CEC">
        <w:rPr>
          <w:rFonts w:asciiTheme="minorEastAsia" w:eastAsiaTheme="minorEastAsia" w:hAnsiTheme="minorEastAsia" w:cs="宋体" w:hint="eastAsia"/>
          <w:sz w:val="18"/>
          <w:szCs w:val="18"/>
        </w:rPr>
        <w:t>公司买入套期保值业务出现浮亏，同时根据在手订单情况和库存规模对存货计提了充分的跌价准备。</w:t>
      </w:r>
    </w:p>
    <w:p w:rsidR="003A53BD" w:rsidRPr="00B63CEC" w:rsidRDefault="00FF4227" w:rsidP="00B63CEC">
      <w:pPr>
        <w:pStyle w:val="a3"/>
        <w:widowControl/>
        <w:spacing w:beforeAutospacing="0" w:afterAutospacing="0"/>
        <w:ind w:firstLine="420"/>
        <w:rPr>
          <w:rFonts w:asciiTheme="minorEastAsia" w:eastAsiaTheme="minorEastAsia" w:hAnsiTheme="minorEastAsia" w:cs="Calibri"/>
          <w:sz w:val="18"/>
          <w:szCs w:val="18"/>
        </w:rPr>
      </w:pPr>
      <w:r w:rsidRPr="00B63CEC">
        <w:rPr>
          <w:rFonts w:asciiTheme="minorEastAsia" w:eastAsiaTheme="minorEastAsia" w:hAnsiTheme="minorEastAsia" w:cs="宋体" w:hint="eastAsia"/>
          <w:sz w:val="18"/>
          <w:szCs w:val="18"/>
        </w:rPr>
        <w:t>公司持续拓展内循环市场空间，深度挖掘国内供应链客户，抓住产业集中度提升机会，围绕功能科技、时尚快反、可持续发展、高质量发展四条主线，做全品类的供应商。</w:t>
      </w:r>
    </w:p>
    <w:p w:rsidR="003A53BD" w:rsidRPr="00B63CEC" w:rsidRDefault="00FF4227" w:rsidP="00B63CEC">
      <w:pPr>
        <w:pStyle w:val="a3"/>
        <w:widowControl/>
        <w:spacing w:beforeAutospacing="0" w:afterAutospacing="0"/>
        <w:ind w:firstLine="420"/>
        <w:rPr>
          <w:rFonts w:asciiTheme="minorEastAsia" w:eastAsiaTheme="minorEastAsia" w:hAnsiTheme="minorEastAsia" w:cs="Calibri"/>
          <w:sz w:val="18"/>
          <w:szCs w:val="18"/>
        </w:rPr>
      </w:pPr>
      <w:r w:rsidRPr="00B63CEC">
        <w:rPr>
          <w:rFonts w:asciiTheme="minorEastAsia" w:eastAsiaTheme="minorEastAsia" w:hAnsiTheme="minorEastAsia" w:cs="宋体" w:hint="eastAsia"/>
          <w:sz w:val="18"/>
          <w:szCs w:val="18"/>
        </w:rPr>
        <w:t>积极推进数字化工厂建设，推行生产数智化管理，公司数字化架构100%搭建完成，新要素降本增效效果逐步体现。</w:t>
      </w:r>
    </w:p>
    <w:p w:rsidR="003A53BD" w:rsidRPr="00B63CEC" w:rsidRDefault="00FF4227" w:rsidP="00B63CEC">
      <w:pPr>
        <w:pStyle w:val="a3"/>
        <w:widowControl/>
        <w:spacing w:beforeAutospacing="0" w:afterAutospacing="0"/>
        <w:jc w:val="both"/>
        <w:rPr>
          <w:rFonts w:asciiTheme="minorEastAsia" w:eastAsiaTheme="minorEastAsia" w:hAnsiTheme="minorEastAsia" w:cs="Calibri"/>
          <w:sz w:val="18"/>
          <w:szCs w:val="18"/>
        </w:rPr>
      </w:pPr>
      <w:r w:rsidRPr="00B63CEC">
        <w:rPr>
          <w:rFonts w:asciiTheme="minorEastAsia" w:eastAsiaTheme="minorEastAsia" w:hAnsiTheme="minorEastAsia" w:cs="宋体" w:hint="eastAsia"/>
          <w:sz w:val="18"/>
          <w:szCs w:val="18"/>
        </w:rPr>
        <w:t>坚持做强主业，加快共享产业，2022年后端网链在继续小商品产业园袜机数字化建设的同时，开始推进诸暨当地数字化工厂改造，并通过SaaS平台连接新疆阿克苏地区以及淮北产业园，完成以数字驱动、产业互联、订单共享的集产品研发、祙品交易、纱线供应、物流金融支持的全产业链平台。</w:t>
      </w:r>
    </w:p>
    <w:p w:rsidR="003A53BD" w:rsidRDefault="00FF4227">
      <w:pPr>
        <w:keepNext/>
        <w:keepLines/>
        <w:spacing w:before="300" w:after="300" w:line="280" w:lineRule="exact"/>
        <w:jc w:val="left"/>
        <w:outlineLvl w:val="2"/>
        <w:rPr>
          <w:rFonts w:ascii="宋体" w:hAnsi="宋体" w:cs="宋体"/>
          <w:b/>
          <w:bCs/>
          <w:szCs w:val="21"/>
        </w:rPr>
      </w:pPr>
      <w:bookmarkStart w:id="5" w:name="_Toc988893"/>
      <w:r>
        <w:rPr>
          <w:rFonts w:ascii="宋体" w:hAnsi="宋体" w:cs="宋体"/>
          <w:b/>
          <w:bCs/>
          <w:szCs w:val="21"/>
        </w:rPr>
        <w:t>3、主要会计数据和财务指标</w:t>
      </w:r>
      <w:bookmarkEnd w:id="5"/>
    </w:p>
    <w:p w:rsidR="003A53BD" w:rsidRDefault="00FF4227">
      <w:pPr>
        <w:keepNext/>
        <w:keepLines/>
        <w:spacing w:before="300" w:after="300" w:line="280" w:lineRule="exact"/>
        <w:jc w:val="left"/>
        <w:outlineLvl w:val="3"/>
        <w:rPr>
          <w:rFonts w:ascii="宋体" w:hAnsi="宋体" w:cs="宋体"/>
          <w:b/>
          <w:bCs/>
          <w:sz w:val="18"/>
          <w:szCs w:val="18"/>
        </w:rPr>
      </w:pPr>
      <w:bookmarkStart w:id="6" w:name="_Toc988894"/>
      <w:r>
        <w:rPr>
          <w:rFonts w:ascii="宋体" w:hAnsi="宋体" w:cs="宋体"/>
          <w:b/>
          <w:bCs/>
          <w:sz w:val="18"/>
          <w:szCs w:val="18"/>
        </w:rPr>
        <w:t>（1） 近三年主要会计数据和财务指标</w:t>
      </w:r>
      <w:bookmarkEnd w:id="6"/>
    </w:p>
    <w:p w:rsidR="003A53BD" w:rsidRDefault="00FF4227">
      <w:pPr>
        <w:spacing w:before="100" w:after="100" w:line="240" w:lineRule="exact"/>
        <w:jc w:val="left"/>
        <w:rPr>
          <w:rFonts w:ascii="宋体" w:hAnsi="宋体" w:cs="宋体"/>
          <w:sz w:val="18"/>
          <w:szCs w:val="18"/>
        </w:rPr>
      </w:pPr>
      <w:r>
        <w:rPr>
          <w:rFonts w:ascii="宋体" w:hAnsi="宋体" w:cs="宋体"/>
          <w:sz w:val="18"/>
          <w:szCs w:val="18"/>
        </w:rPr>
        <w:t>公司是否需追溯调整或重述以前年度会计数据</w:t>
      </w:r>
    </w:p>
    <w:p w:rsidR="003A53BD" w:rsidRDefault="00FF4227">
      <w:pPr>
        <w:spacing w:before="100" w:after="100" w:line="240" w:lineRule="exact"/>
        <w:jc w:val="left"/>
        <w:rPr>
          <w:rFonts w:ascii="宋体" w:hAnsi="宋体" w:cs="宋体"/>
          <w:sz w:val="18"/>
          <w:szCs w:val="18"/>
        </w:rPr>
      </w:pPr>
      <w:r>
        <w:rPr>
          <w:rFonts w:ascii="宋体" w:hAnsi="宋体" w:cs="宋体"/>
          <w:sz w:val="18"/>
          <w:szCs w:val="18"/>
        </w:rPr>
        <w:t xml:space="preserve">□是 </w:t>
      </w:r>
      <w:r>
        <w:rPr>
          <w:rFonts w:ascii="宋体" w:hAnsi="宋体" w:cs="宋体"/>
          <w:sz w:val="18"/>
          <w:szCs w:val="18"/>
        </w:rPr>
        <w:sym w:font="Wingdings 2" w:char="F052"/>
      </w:r>
      <w:r>
        <w:rPr>
          <w:rFonts w:ascii="宋体" w:hAnsi="宋体" w:cs="宋体"/>
          <w:sz w:val="18"/>
          <w:szCs w:val="18"/>
        </w:rPr>
        <w:t>否</w:t>
      </w:r>
    </w:p>
    <w:p w:rsidR="003A53BD" w:rsidRDefault="00FF4227">
      <w:pPr>
        <w:spacing w:before="120" w:after="12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3A53B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3A53BD" w:rsidRDefault="003A53BD"/>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3A53BD" w:rsidRDefault="00FF4227">
            <w:pPr>
              <w:spacing w:before="40" w:after="40" w:line="240" w:lineRule="exact"/>
              <w:jc w:val="center"/>
              <w:rPr>
                <w:rFonts w:ascii="宋体" w:hAnsi="宋体" w:cs="宋体"/>
                <w:sz w:val="18"/>
                <w:szCs w:val="18"/>
              </w:rPr>
            </w:pPr>
            <w:r>
              <w:rPr>
                <w:rFonts w:ascii="宋体" w:hAnsi="宋体" w:cs="宋体"/>
                <w:sz w:val="18"/>
                <w:szCs w:val="18"/>
              </w:rPr>
              <w:t>2022年末</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3A53BD" w:rsidRDefault="00FF4227">
            <w:pPr>
              <w:spacing w:before="40" w:after="40" w:line="240" w:lineRule="exact"/>
              <w:jc w:val="center"/>
              <w:rPr>
                <w:rFonts w:ascii="宋体" w:hAnsi="宋体" w:cs="宋体"/>
                <w:sz w:val="18"/>
                <w:szCs w:val="18"/>
              </w:rPr>
            </w:pPr>
            <w:r>
              <w:rPr>
                <w:rFonts w:ascii="宋体" w:hAnsi="宋体" w:cs="宋体"/>
                <w:sz w:val="18"/>
                <w:szCs w:val="18"/>
              </w:rPr>
              <w:t>2021年末</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3A53BD" w:rsidRDefault="00FF4227">
            <w:pPr>
              <w:spacing w:before="40" w:after="40" w:line="240" w:lineRule="exact"/>
              <w:jc w:val="center"/>
              <w:rPr>
                <w:rFonts w:ascii="宋体" w:hAnsi="宋体" w:cs="宋体"/>
                <w:sz w:val="18"/>
                <w:szCs w:val="18"/>
              </w:rPr>
            </w:pPr>
            <w:r>
              <w:rPr>
                <w:rFonts w:ascii="宋体" w:hAnsi="宋体" w:cs="宋体"/>
                <w:sz w:val="18"/>
                <w:szCs w:val="18"/>
              </w:rPr>
              <w:t>本年末比上年末增减</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3A53BD" w:rsidRDefault="00FF4227">
            <w:pPr>
              <w:spacing w:before="40" w:after="40" w:line="240" w:lineRule="exact"/>
              <w:jc w:val="center"/>
              <w:rPr>
                <w:rFonts w:ascii="宋体" w:hAnsi="宋体" w:cs="宋体"/>
                <w:sz w:val="18"/>
                <w:szCs w:val="18"/>
              </w:rPr>
            </w:pPr>
            <w:r>
              <w:rPr>
                <w:rFonts w:ascii="宋体" w:hAnsi="宋体" w:cs="宋体"/>
                <w:sz w:val="18"/>
                <w:szCs w:val="18"/>
              </w:rPr>
              <w:t>2020年末</w:t>
            </w:r>
          </w:p>
        </w:tc>
      </w:tr>
      <w:tr w:rsidR="003A53B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3A53BD" w:rsidRDefault="00FF4227">
            <w:pPr>
              <w:spacing w:before="40" w:after="40" w:line="240" w:lineRule="exact"/>
              <w:jc w:val="left"/>
              <w:rPr>
                <w:rFonts w:ascii="宋体" w:hAnsi="宋体" w:cs="宋体"/>
                <w:sz w:val="18"/>
                <w:szCs w:val="18"/>
              </w:rPr>
            </w:pPr>
            <w:r>
              <w:rPr>
                <w:rFonts w:ascii="宋体" w:hAnsi="宋体" w:cs="宋体"/>
                <w:sz w:val="18"/>
                <w:szCs w:val="18"/>
              </w:rPr>
              <w:t>总资产</w:t>
            </w:r>
          </w:p>
        </w:tc>
        <w:tc>
          <w:tcPr>
            <w:tcW w:w="1928" w:type="dxa"/>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right"/>
              <w:rPr>
                <w:rFonts w:ascii="宋体" w:hAnsi="宋体" w:cs="宋体"/>
                <w:sz w:val="18"/>
                <w:szCs w:val="18"/>
              </w:rPr>
            </w:pPr>
            <w:r>
              <w:rPr>
                <w:rFonts w:ascii="宋体" w:hAnsi="宋体" w:cs="宋体"/>
                <w:sz w:val="18"/>
                <w:szCs w:val="18"/>
              </w:rPr>
              <w:t>18,144,000,776.77</w:t>
            </w:r>
          </w:p>
        </w:tc>
        <w:tc>
          <w:tcPr>
            <w:tcW w:w="1928" w:type="dxa"/>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right"/>
              <w:rPr>
                <w:rFonts w:ascii="宋体" w:hAnsi="宋体" w:cs="宋体"/>
                <w:sz w:val="18"/>
                <w:szCs w:val="18"/>
              </w:rPr>
            </w:pPr>
            <w:r>
              <w:rPr>
                <w:rFonts w:ascii="宋体" w:hAnsi="宋体" w:cs="宋体"/>
                <w:sz w:val="18"/>
                <w:szCs w:val="18"/>
              </w:rPr>
              <w:t>20,138,185,868.88</w:t>
            </w:r>
          </w:p>
        </w:tc>
        <w:tc>
          <w:tcPr>
            <w:tcW w:w="1928" w:type="dxa"/>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right"/>
              <w:rPr>
                <w:rFonts w:ascii="宋体" w:hAnsi="宋体" w:cs="宋体"/>
                <w:sz w:val="18"/>
                <w:szCs w:val="18"/>
              </w:rPr>
            </w:pPr>
            <w:r>
              <w:rPr>
                <w:rFonts w:ascii="宋体" w:hAnsi="宋体" w:cs="宋体"/>
                <w:sz w:val="18"/>
                <w:szCs w:val="18"/>
              </w:rPr>
              <w:t>-9.90%</w:t>
            </w:r>
          </w:p>
        </w:tc>
        <w:tc>
          <w:tcPr>
            <w:tcW w:w="1928" w:type="dxa"/>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right"/>
              <w:rPr>
                <w:rFonts w:ascii="宋体" w:hAnsi="宋体" w:cs="宋体"/>
                <w:sz w:val="18"/>
                <w:szCs w:val="18"/>
              </w:rPr>
            </w:pPr>
            <w:r>
              <w:rPr>
                <w:rFonts w:ascii="宋体" w:hAnsi="宋体" w:cs="宋体"/>
                <w:sz w:val="18"/>
                <w:szCs w:val="18"/>
              </w:rPr>
              <w:t>17,610,075,576.16</w:t>
            </w:r>
          </w:p>
        </w:tc>
      </w:tr>
      <w:tr w:rsidR="003A53B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3A53BD" w:rsidRDefault="00FF4227">
            <w:pPr>
              <w:spacing w:before="40" w:after="40" w:line="240" w:lineRule="exact"/>
              <w:jc w:val="left"/>
              <w:rPr>
                <w:rFonts w:ascii="宋体" w:hAnsi="宋体" w:cs="宋体"/>
                <w:sz w:val="18"/>
                <w:szCs w:val="18"/>
              </w:rPr>
            </w:pPr>
            <w:r>
              <w:rPr>
                <w:rFonts w:ascii="宋体" w:hAnsi="宋体" w:cs="宋体"/>
                <w:sz w:val="18"/>
                <w:szCs w:val="18"/>
              </w:rPr>
              <w:t>归属于上市公司股东的净资产</w:t>
            </w:r>
          </w:p>
        </w:tc>
        <w:tc>
          <w:tcPr>
            <w:tcW w:w="1928" w:type="dxa"/>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right"/>
              <w:rPr>
                <w:rFonts w:ascii="宋体" w:hAnsi="宋体" w:cs="宋体"/>
                <w:sz w:val="18"/>
                <w:szCs w:val="18"/>
              </w:rPr>
            </w:pPr>
            <w:r>
              <w:rPr>
                <w:rFonts w:ascii="宋体" w:hAnsi="宋体" w:cs="宋体"/>
                <w:sz w:val="18"/>
                <w:szCs w:val="18"/>
              </w:rPr>
              <w:t>6,292,682,730.29</w:t>
            </w:r>
          </w:p>
        </w:tc>
        <w:tc>
          <w:tcPr>
            <w:tcW w:w="1928" w:type="dxa"/>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right"/>
              <w:rPr>
                <w:rFonts w:ascii="宋体" w:hAnsi="宋体" w:cs="宋体"/>
                <w:sz w:val="18"/>
                <w:szCs w:val="18"/>
              </w:rPr>
            </w:pPr>
            <w:r>
              <w:rPr>
                <w:rFonts w:ascii="宋体" w:hAnsi="宋体" w:cs="宋体"/>
                <w:sz w:val="18"/>
                <w:szCs w:val="18"/>
              </w:rPr>
              <w:t>7,009,197,204.12</w:t>
            </w:r>
          </w:p>
        </w:tc>
        <w:tc>
          <w:tcPr>
            <w:tcW w:w="1928" w:type="dxa"/>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right"/>
              <w:rPr>
                <w:rFonts w:ascii="宋体" w:hAnsi="宋体" w:cs="宋体"/>
                <w:sz w:val="18"/>
                <w:szCs w:val="18"/>
              </w:rPr>
            </w:pPr>
            <w:r>
              <w:rPr>
                <w:rFonts w:ascii="宋体" w:hAnsi="宋体" w:cs="宋体"/>
                <w:sz w:val="18"/>
                <w:szCs w:val="18"/>
              </w:rPr>
              <w:t>-10.22%</w:t>
            </w:r>
          </w:p>
        </w:tc>
        <w:tc>
          <w:tcPr>
            <w:tcW w:w="1928" w:type="dxa"/>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right"/>
              <w:rPr>
                <w:rFonts w:ascii="宋体" w:hAnsi="宋体" w:cs="宋体"/>
                <w:sz w:val="18"/>
                <w:szCs w:val="18"/>
              </w:rPr>
            </w:pPr>
            <w:r>
              <w:rPr>
                <w:rFonts w:ascii="宋体" w:hAnsi="宋体" w:cs="宋体"/>
                <w:sz w:val="18"/>
                <w:szCs w:val="18"/>
              </w:rPr>
              <w:t>5,622,219,847.15</w:t>
            </w:r>
          </w:p>
        </w:tc>
      </w:tr>
      <w:tr w:rsidR="003A53B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3A53BD" w:rsidRDefault="003A53BD"/>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3A53BD" w:rsidRDefault="00FF4227">
            <w:pPr>
              <w:spacing w:before="40" w:after="40" w:line="240" w:lineRule="exact"/>
              <w:jc w:val="center"/>
              <w:rPr>
                <w:rFonts w:ascii="宋体" w:hAnsi="宋体" w:cs="宋体"/>
                <w:sz w:val="18"/>
                <w:szCs w:val="18"/>
              </w:rPr>
            </w:pPr>
            <w:r>
              <w:rPr>
                <w:rFonts w:ascii="宋体" w:hAnsi="宋体" w:cs="宋体"/>
                <w:sz w:val="18"/>
                <w:szCs w:val="18"/>
              </w:rPr>
              <w:t>2022年</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3A53BD" w:rsidRDefault="00FF4227">
            <w:pPr>
              <w:spacing w:before="40" w:after="40" w:line="240" w:lineRule="exact"/>
              <w:jc w:val="center"/>
              <w:rPr>
                <w:rFonts w:ascii="宋体" w:hAnsi="宋体" w:cs="宋体"/>
                <w:sz w:val="18"/>
                <w:szCs w:val="18"/>
              </w:rPr>
            </w:pPr>
            <w:r>
              <w:rPr>
                <w:rFonts w:ascii="宋体" w:hAnsi="宋体" w:cs="宋体"/>
                <w:sz w:val="18"/>
                <w:szCs w:val="18"/>
              </w:rPr>
              <w:t>2021年</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3A53BD" w:rsidRDefault="00FF4227">
            <w:pPr>
              <w:spacing w:before="40" w:after="40" w:line="240" w:lineRule="exact"/>
              <w:jc w:val="center"/>
              <w:rPr>
                <w:rFonts w:ascii="宋体" w:hAnsi="宋体" w:cs="宋体"/>
                <w:sz w:val="18"/>
                <w:szCs w:val="18"/>
              </w:rPr>
            </w:pPr>
            <w:r>
              <w:rPr>
                <w:rFonts w:ascii="宋体" w:hAnsi="宋体" w:cs="宋体"/>
                <w:sz w:val="18"/>
                <w:szCs w:val="18"/>
              </w:rPr>
              <w:t>本年比上年增减</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3A53BD" w:rsidRDefault="00FF4227">
            <w:pPr>
              <w:spacing w:before="40" w:after="40" w:line="240" w:lineRule="exact"/>
              <w:jc w:val="center"/>
              <w:rPr>
                <w:rFonts w:ascii="宋体" w:hAnsi="宋体" w:cs="宋体"/>
                <w:sz w:val="18"/>
                <w:szCs w:val="18"/>
              </w:rPr>
            </w:pPr>
            <w:r>
              <w:rPr>
                <w:rFonts w:ascii="宋体" w:hAnsi="宋体" w:cs="宋体"/>
                <w:sz w:val="18"/>
                <w:szCs w:val="18"/>
              </w:rPr>
              <w:t>2020年</w:t>
            </w:r>
          </w:p>
        </w:tc>
      </w:tr>
      <w:tr w:rsidR="003A53B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3A53BD" w:rsidRDefault="00FF4227">
            <w:pPr>
              <w:spacing w:before="40" w:after="40" w:line="240" w:lineRule="exact"/>
              <w:jc w:val="left"/>
              <w:rPr>
                <w:rFonts w:ascii="宋体" w:hAnsi="宋体" w:cs="宋体"/>
                <w:sz w:val="18"/>
                <w:szCs w:val="18"/>
              </w:rPr>
            </w:pPr>
            <w:r>
              <w:rPr>
                <w:rFonts w:ascii="宋体" w:hAnsi="宋体" w:cs="宋体"/>
                <w:sz w:val="18"/>
                <w:szCs w:val="18"/>
              </w:rPr>
              <w:t>营业收入</w:t>
            </w:r>
          </w:p>
        </w:tc>
        <w:tc>
          <w:tcPr>
            <w:tcW w:w="1928" w:type="dxa"/>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right"/>
              <w:rPr>
                <w:rFonts w:ascii="宋体" w:hAnsi="宋体" w:cs="宋体"/>
                <w:sz w:val="18"/>
                <w:szCs w:val="18"/>
              </w:rPr>
            </w:pPr>
            <w:r>
              <w:rPr>
                <w:rFonts w:ascii="宋体" w:hAnsi="宋体" w:cs="宋体"/>
                <w:sz w:val="18"/>
                <w:szCs w:val="18"/>
              </w:rPr>
              <w:t>14,459,640,227.88</w:t>
            </w:r>
          </w:p>
        </w:tc>
        <w:tc>
          <w:tcPr>
            <w:tcW w:w="1928" w:type="dxa"/>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right"/>
              <w:rPr>
                <w:rFonts w:ascii="宋体" w:hAnsi="宋体" w:cs="宋体"/>
                <w:sz w:val="18"/>
                <w:szCs w:val="18"/>
              </w:rPr>
            </w:pPr>
            <w:r>
              <w:rPr>
                <w:rFonts w:ascii="宋体" w:hAnsi="宋体" w:cs="宋体"/>
                <w:sz w:val="18"/>
                <w:szCs w:val="18"/>
              </w:rPr>
              <w:t>16,708,437,212.10</w:t>
            </w:r>
          </w:p>
        </w:tc>
        <w:tc>
          <w:tcPr>
            <w:tcW w:w="1928" w:type="dxa"/>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right"/>
              <w:rPr>
                <w:rFonts w:ascii="宋体" w:hAnsi="宋体" w:cs="宋体"/>
                <w:sz w:val="18"/>
                <w:szCs w:val="18"/>
              </w:rPr>
            </w:pPr>
            <w:r>
              <w:rPr>
                <w:rFonts w:ascii="宋体" w:hAnsi="宋体" w:cs="宋体"/>
                <w:sz w:val="18"/>
                <w:szCs w:val="18"/>
              </w:rPr>
              <w:t>-13.46%</w:t>
            </w:r>
          </w:p>
        </w:tc>
        <w:tc>
          <w:tcPr>
            <w:tcW w:w="1928" w:type="dxa"/>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right"/>
              <w:rPr>
                <w:rFonts w:ascii="宋体" w:hAnsi="宋体" w:cs="宋体"/>
                <w:sz w:val="18"/>
                <w:szCs w:val="18"/>
              </w:rPr>
            </w:pPr>
            <w:r>
              <w:rPr>
                <w:rFonts w:ascii="宋体" w:hAnsi="宋体" w:cs="宋体"/>
                <w:sz w:val="18"/>
                <w:szCs w:val="18"/>
              </w:rPr>
              <w:t>14,231,727,949.61</w:t>
            </w:r>
          </w:p>
        </w:tc>
      </w:tr>
      <w:tr w:rsidR="003A53B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3A53BD" w:rsidRDefault="00FF4227">
            <w:pPr>
              <w:spacing w:before="40" w:after="40" w:line="240" w:lineRule="exact"/>
              <w:jc w:val="left"/>
              <w:rPr>
                <w:rFonts w:ascii="宋体" w:hAnsi="宋体" w:cs="宋体"/>
                <w:sz w:val="18"/>
                <w:szCs w:val="18"/>
              </w:rPr>
            </w:pPr>
            <w:r>
              <w:rPr>
                <w:rFonts w:ascii="宋体" w:hAnsi="宋体" w:cs="宋体"/>
                <w:sz w:val="18"/>
                <w:szCs w:val="18"/>
              </w:rPr>
              <w:t>归属于上市公司股东的净利润</w:t>
            </w:r>
          </w:p>
        </w:tc>
        <w:tc>
          <w:tcPr>
            <w:tcW w:w="1928" w:type="dxa"/>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right"/>
              <w:rPr>
                <w:rFonts w:ascii="宋体" w:hAnsi="宋体" w:cs="宋体"/>
                <w:sz w:val="18"/>
                <w:szCs w:val="18"/>
              </w:rPr>
            </w:pPr>
            <w:r>
              <w:rPr>
                <w:rFonts w:ascii="宋体" w:hAnsi="宋体" w:cs="宋体"/>
                <w:sz w:val="18"/>
                <w:szCs w:val="18"/>
              </w:rPr>
              <w:t>-350,966,956.53</w:t>
            </w:r>
          </w:p>
        </w:tc>
        <w:tc>
          <w:tcPr>
            <w:tcW w:w="1928" w:type="dxa"/>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right"/>
              <w:rPr>
                <w:rFonts w:ascii="宋体" w:hAnsi="宋体" w:cs="宋体"/>
                <w:sz w:val="18"/>
                <w:szCs w:val="18"/>
              </w:rPr>
            </w:pPr>
            <w:r>
              <w:rPr>
                <w:rFonts w:ascii="宋体" w:hAnsi="宋体" w:cs="宋体"/>
                <w:sz w:val="18"/>
                <w:szCs w:val="18"/>
              </w:rPr>
              <w:t>569,742,293.45</w:t>
            </w:r>
          </w:p>
        </w:tc>
        <w:tc>
          <w:tcPr>
            <w:tcW w:w="1928" w:type="dxa"/>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right"/>
              <w:rPr>
                <w:rFonts w:ascii="宋体" w:hAnsi="宋体" w:cs="宋体"/>
                <w:sz w:val="18"/>
                <w:szCs w:val="18"/>
              </w:rPr>
            </w:pPr>
            <w:r>
              <w:rPr>
                <w:rFonts w:ascii="宋体" w:hAnsi="宋体" w:cs="宋体"/>
                <w:sz w:val="18"/>
                <w:szCs w:val="18"/>
              </w:rPr>
              <w:t>-161.60%</w:t>
            </w:r>
          </w:p>
        </w:tc>
        <w:tc>
          <w:tcPr>
            <w:tcW w:w="1928" w:type="dxa"/>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right"/>
              <w:rPr>
                <w:rFonts w:ascii="宋体" w:hAnsi="宋体" w:cs="宋体"/>
                <w:sz w:val="18"/>
                <w:szCs w:val="18"/>
              </w:rPr>
            </w:pPr>
            <w:r>
              <w:rPr>
                <w:rFonts w:ascii="宋体" w:hAnsi="宋体" w:cs="宋体"/>
                <w:sz w:val="18"/>
                <w:szCs w:val="18"/>
              </w:rPr>
              <w:t>-444,230,430.81</w:t>
            </w:r>
          </w:p>
        </w:tc>
      </w:tr>
      <w:tr w:rsidR="003A53B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3A53BD" w:rsidRDefault="00FF4227">
            <w:pPr>
              <w:spacing w:before="40" w:after="40" w:line="240" w:lineRule="exact"/>
              <w:jc w:val="left"/>
              <w:rPr>
                <w:rFonts w:ascii="宋体" w:hAnsi="宋体" w:cs="宋体"/>
                <w:sz w:val="18"/>
                <w:szCs w:val="18"/>
              </w:rPr>
            </w:pPr>
            <w:r>
              <w:rPr>
                <w:rFonts w:ascii="宋体" w:hAnsi="宋体" w:cs="宋体"/>
                <w:sz w:val="18"/>
                <w:szCs w:val="18"/>
              </w:rPr>
              <w:t>归属于上市公司股东的扣除非经常性损益的净利润</w:t>
            </w:r>
          </w:p>
        </w:tc>
        <w:tc>
          <w:tcPr>
            <w:tcW w:w="1928" w:type="dxa"/>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right"/>
              <w:rPr>
                <w:rFonts w:ascii="宋体" w:hAnsi="宋体" w:cs="宋体"/>
                <w:sz w:val="18"/>
                <w:szCs w:val="18"/>
              </w:rPr>
            </w:pPr>
            <w:r>
              <w:rPr>
                <w:rFonts w:ascii="宋体" w:hAnsi="宋体" w:cs="宋体"/>
                <w:sz w:val="18"/>
                <w:szCs w:val="18"/>
              </w:rPr>
              <w:t>-373,646,730.93</w:t>
            </w:r>
          </w:p>
        </w:tc>
        <w:tc>
          <w:tcPr>
            <w:tcW w:w="1928" w:type="dxa"/>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right"/>
              <w:rPr>
                <w:rFonts w:ascii="宋体" w:hAnsi="宋体" w:cs="宋体"/>
                <w:sz w:val="18"/>
                <w:szCs w:val="18"/>
              </w:rPr>
            </w:pPr>
            <w:r>
              <w:rPr>
                <w:rFonts w:ascii="宋体" w:hAnsi="宋体" w:cs="宋体"/>
                <w:sz w:val="18"/>
                <w:szCs w:val="18"/>
              </w:rPr>
              <w:t>352,080,653.04</w:t>
            </w:r>
          </w:p>
        </w:tc>
        <w:tc>
          <w:tcPr>
            <w:tcW w:w="1928" w:type="dxa"/>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right"/>
              <w:rPr>
                <w:rFonts w:ascii="宋体" w:hAnsi="宋体" w:cs="宋体"/>
                <w:sz w:val="18"/>
                <w:szCs w:val="18"/>
              </w:rPr>
            </w:pPr>
            <w:r>
              <w:rPr>
                <w:rFonts w:ascii="宋体" w:hAnsi="宋体" w:cs="宋体"/>
                <w:sz w:val="18"/>
                <w:szCs w:val="18"/>
              </w:rPr>
              <w:t>-206.13%</w:t>
            </w:r>
          </w:p>
        </w:tc>
        <w:tc>
          <w:tcPr>
            <w:tcW w:w="1928" w:type="dxa"/>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right"/>
              <w:rPr>
                <w:rFonts w:ascii="宋体" w:hAnsi="宋体" w:cs="宋体"/>
                <w:sz w:val="18"/>
                <w:szCs w:val="18"/>
              </w:rPr>
            </w:pPr>
            <w:r>
              <w:rPr>
                <w:rFonts w:ascii="宋体" w:hAnsi="宋体" w:cs="宋体"/>
                <w:sz w:val="18"/>
                <w:szCs w:val="18"/>
              </w:rPr>
              <w:t>-754,531,371.57</w:t>
            </w:r>
          </w:p>
        </w:tc>
      </w:tr>
      <w:tr w:rsidR="003A53B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3A53BD" w:rsidRDefault="00FF4227">
            <w:pPr>
              <w:spacing w:before="40" w:after="40" w:line="240" w:lineRule="exact"/>
              <w:jc w:val="left"/>
              <w:rPr>
                <w:rFonts w:ascii="宋体" w:hAnsi="宋体" w:cs="宋体"/>
                <w:sz w:val="18"/>
                <w:szCs w:val="18"/>
              </w:rPr>
            </w:pPr>
            <w:r>
              <w:rPr>
                <w:rFonts w:ascii="宋体" w:hAnsi="宋体" w:cs="宋体"/>
                <w:sz w:val="18"/>
                <w:szCs w:val="18"/>
              </w:rPr>
              <w:t>经营活动产生的现金流量净额</w:t>
            </w:r>
          </w:p>
        </w:tc>
        <w:tc>
          <w:tcPr>
            <w:tcW w:w="1928" w:type="dxa"/>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right"/>
              <w:rPr>
                <w:rFonts w:ascii="宋体" w:hAnsi="宋体" w:cs="宋体"/>
                <w:sz w:val="18"/>
                <w:szCs w:val="18"/>
              </w:rPr>
            </w:pPr>
            <w:r>
              <w:rPr>
                <w:rFonts w:ascii="宋体" w:hAnsi="宋体" w:cs="宋体"/>
                <w:sz w:val="18"/>
                <w:szCs w:val="18"/>
              </w:rPr>
              <w:t>892,963,119.78</w:t>
            </w:r>
          </w:p>
        </w:tc>
        <w:tc>
          <w:tcPr>
            <w:tcW w:w="1928" w:type="dxa"/>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right"/>
              <w:rPr>
                <w:rFonts w:ascii="宋体" w:hAnsi="宋体" w:cs="宋体"/>
                <w:sz w:val="18"/>
                <w:szCs w:val="18"/>
              </w:rPr>
            </w:pPr>
            <w:r>
              <w:rPr>
                <w:rFonts w:ascii="宋体" w:hAnsi="宋体" w:cs="宋体"/>
                <w:sz w:val="18"/>
                <w:szCs w:val="18"/>
              </w:rPr>
              <w:t>719,880,146.08</w:t>
            </w:r>
          </w:p>
        </w:tc>
        <w:tc>
          <w:tcPr>
            <w:tcW w:w="1928" w:type="dxa"/>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right"/>
              <w:rPr>
                <w:rFonts w:ascii="宋体" w:hAnsi="宋体" w:cs="宋体"/>
                <w:sz w:val="18"/>
                <w:szCs w:val="18"/>
              </w:rPr>
            </w:pPr>
            <w:r>
              <w:rPr>
                <w:rFonts w:ascii="宋体" w:hAnsi="宋体" w:cs="宋体"/>
                <w:sz w:val="18"/>
                <w:szCs w:val="18"/>
              </w:rPr>
              <w:t>24.04%</w:t>
            </w:r>
          </w:p>
        </w:tc>
        <w:tc>
          <w:tcPr>
            <w:tcW w:w="1928" w:type="dxa"/>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right"/>
              <w:rPr>
                <w:rFonts w:ascii="宋体" w:hAnsi="宋体" w:cs="宋体"/>
                <w:sz w:val="18"/>
                <w:szCs w:val="18"/>
              </w:rPr>
            </w:pPr>
            <w:r>
              <w:rPr>
                <w:rFonts w:ascii="宋体" w:hAnsi="宋体" w:cs="宋体"/>
                <w:sz w:val="18"/>
                <w:szCs w:val="18"/>
              </w:rPr>
              <w:t>828,351,709.37</w:t>
            </w:r>
          </w:p>
        </w:tc>
      </w:tr>
      <w:tr w:rsidR="003A53B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3A53BD" w:rsidRDefault="00FF4227">
            <w:pPr>
              <w:spacing w:before="40" w:after="40" w:line="240" w:lineRule="exact"/>
              <w:jc w:val="left"/>
              <w:rPr>
                <w:rFonts w:ascii="宋体" w:hAnsi="宋体" w:cs="宋体"/>
                <w:sz w:val="18"/>
                <w:szCs w:val="18"/>
              </w:rPr>
            </w:pPr>
            <w:r>
              <w:rPr>
                <w:rFonts w:ascii="宋体" w:hAnsi="宋体" w:cs="宋体"/>
                <w:sz w:val="18"/>
                <w:szCs w:val="18"/>
              </w:rPr>
              <w:t>基本每股收益（元/股）</w:t>
            </w:r>
          </w:p>
        </w:tc>
        <w:tc>
          <w:tcPr>
            <w:tcW w:w="1928" w:type="dxa"/>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right"/>
              <w:rPr>
                <w:rFonts w:ascii="宋体" w:hAnsi="宋体" w:cs="宋体"/>
                <w:sz w:val="18"/>
                <w:szCs w:val="18"/>
              </w:rPr>
            </w:pPr>
            <w:r>
              <w:rPr>
                <w:rFonts w:ascii="宋体" w:hAnsi="宋体" w:cs="宋体"/>
                <w:sz w:val="18"/>
                <w:szCs w:val="18"/>
              </w:rPr>
              <w:t>-0.21</w:t>
            </w:r>
          </w:p>
        </w:tc>
        <w:tc>
          <w:tcPr>
            <w:tcW w:w="1928" w:type="dxa"/>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right"/>
              <w:rPr>
                <w:rFonts w:ascii="宋体" w:hAnsi="宋体" w:cs="宋体"/>
                <w:sz w:val="18"/>
                <w:szCs w:val="18"/>
              </w:rPr>
            </w:pPr>
            <w:r>
              <w:rPr>
                <w:rFonts w:ascii="宋体" w:hAnsi="宋体" w:cs="宋体"/>
                <w:sz w:val="18"/>
                <w:szCs w:val="18"/>
              </w:rPr>
              <w:t>0.38</w:t>
            </w:r>
          </w:p>
        </w:tc>
        <w:tc>
          <w:tcPr>
            <w:tcW w:w="1928" w:type="dxa"/>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right"/>
              <w:rPr>
                <w:rFonts w:ascii="宋体" w:hAnsi="宋体" w:cs="宋体"/>
                <w:sz w:val="18"/>
                <w:szCs w:val="18"/>
              </w:rPr>
            </w:pPr>
            <w:r>
              <w:rPr>
                <w:rFonts w:ascii="宋体" w:hAnsi="宋体" w:cs="宋体"/>
                <w:sz w:val="18"/>
                <w:szCs w:val="18"/>
              </w:rPr>
              <w:t>-155.26%</w:t>
            </w:r>
          </w:p>
        </w:tc>
        <w:tc>
          <w:tcPr>
            <w:tcW w:w="1928" w:type="dxa"/>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right"/>
              <w:rPr>
                <w:rFonts w:ascii="宋体" w:hAnsi="宋体" w:cs="宋体"/>
                <w:sz w:val="18"/>
                <w:szCs w:val="18"/>
              </w:rPr>
            </w:pPr>
            <w:r>
              <w:rPr>
                <w:rFonts w:ascii="宋体" w:hAnsi="宋体" w:cs="宋体"/>
                <w:sz w:val="18"/>
                <w:szCs w:val="18"/>
              </w:rPr>
              <w:t>-0.31</w:t>
            </w:r>
          </w:p>
        </w:tc>
      </w:tr>
      <w:tr w:rsidR="003A53B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3A53BD" w:rsidRDefault="00FF4227">
            <w:pPr>
              <w:spacing w:before="40" w:after="40" w:line="240" w:lineRule="exact"/>
              <w:jc w:val="left"/>
              <w:rPr>
                <w:rFonts w:ascii="宋体" w:hAnsi="宋体" w:cs="宋体"/>
                <w:sz w:val="18"/>
                <w:szCs w:val="18"/>
              </w:rPr>
            </w:pPr>
            <w:r>
              <w:rPr>
                <w:rFonts w:ascii="宋体" w:hAnsi="宋体" w:cs="宋体"/>
                <w:sz w:val="18"/>
                <w:szCs w:val="18"/>
              </w:rPr>
              <w:t>稀释每股收益（元/股）</w:t>
            </w:r>
          </w:p>
        </w:tc>
        <w:tc>
          <w:tcPr>
            <w:tcW w:w="1928" w:type="dxa"/>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right"/>
              <w:rPr>
                <w:rFonts w:ascii="宋体" w:hAnsi="宋体" w:cs="宋体"/>
                <w:sz w:val="18"/>
                <w:szCs w:val="18"/>
              </w:rPr>
            </w:pPr>
            <w:r>
              <w:rPr>
                <w:rFonts w:ascii="宋体" w:hAnsi="宋体" w:cs="宋体"/>
                <w:sz w:val="18"/>
                <w:szCs w:val="18"/>
              </w:rPr>
              <w:t>-0.21</w:t>
            </w:r>
          </w:p>
        </w:tc>
        <w:tc>
          <w:tcPr>
            <w:tcW w:w="1928" w:type="dxa"/>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right"/>
              <w:rPr>
                <w:rFonts w:ascii="宋体" w:hAnsi="宋体" w:cs="宋体"/>
                <w:sz w:val="18"/>
                <w:szCs w:val="18"/>
              </w:rPr>
            </w:pPr>
            <w:r>
              <w:rPr>
                <w:rFonts w:ascii="宋体" w:hAnsi="宋体" w:cs="宋体"/>
                <w:sz w:val="18"/>
                <w:szCs w:val="18"/>
              </w:rPr>
              <w:t>0.38</w:t>
            </w:r>
          </w:p>
        </w:tc>
        <w:tc>
          <w:tcPr>
            <w:tcW w:w="1928" w:type="dxa"/>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right"/>
              <w:rPr>
                <w:rFonts w:ascii="宋体" w:hAnsi="宋体" w:cs="宋体"/>
                <w:sz w:val="18"/>
                <w:szCs w:val="18"/>
              </w:rPr>
            </w:pPr>
            <w:r>
              <w:rPr>
                <w:rFonts w:ascii="宋体" w:hAnsi="宋体" w:cs="宋体"/>
                <w:sz w:val="18"/>
                <w:szCs w:val="18"/>
              </w:rPr>
              <w:t>-155.26%</w:t>
            </w:r>
          </w:p>
        </w:tc>
        <w:tc>
          <w:tcPr>
            <w:tcW w:w="1928" w:type="dxa"/>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right"/>
              <w:rPr>
                <w:rFonts w:ascii="宋体" w:hAnsi="宋体" w:cs="宋体"/>
                <w:sz w:val="18"/>
                <w:szCs w:val="18"/>
              </w:rPr>
            </w:pPr>
            <w:r>
              <w:rPr>
                <w:rFonts w:ascii="宋体" w:hAnsi="宋体" w:cs="宋体"/>
                <w:sz w:val="18"/>
                <w:szCs w:val="18"/>
              </w:rPr>
              <w:t>-0.31</w:t>
            </w:r>
          </w:p>
        </w:tc>
      </w:tr>
      <w:tr w:rsidR="003A53B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3A53BD" w:rsidRDefault="00FF4227">
            <w:pPr>
              <w:spacing w:before="40" w:after="40" w:line="240" w:lineRule="exact"/>
              <w:jc w:val="left"/>
              <w:rPr>
                <w:rFonts w:ascii="宋体" w:hAnsi="宋体" w:cs="宋体"/>
                <w:sz w:val="18"/>
                <w:szCs w:val="18"/>
              </w:rPr>
            </w:pPr>
            <w:r>
              <w:rPr>
                <w:rFonts w:ascii="宋体" w:hAnsi="宋体" w:cs="宋体"/>
                <w:sz w:val="18"/>
                <w:szCs w:val="18"/>
              </w:rPr>
              <w:t>加权平均净资产收益率</w:t>
            </w:r>
          </w:p>
        </w:tc>
        <w:tc>
          <w:tcPr>
            <w:tcW w:w="1928" w:type="dxa"/>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right"/>
              <w:rPr>
                <w:rFonts w:ascii="宋体" w:hAnsi="宋体" w:cs="宋体"/>
                <w:sz w:val="18"/>
                <w:szCs w:val="18"/>
              </w:rPr>
            </w:pPr>
            <w:r>
              <w:rPr>
                <w:rFonts w:ascii="宋体" w:hAnsi="宋体" w:cs="宋体"/>
                <w:sz w:val="18"/>
                <w:szCs w:val="18"/>
              </w:rPr>
              <w:t>-5.09%</w:t>
            </w:r>
          </w:p>
        </w:tc>
        <w:tc>
          <w:tcPr>
            <w:tcW w:w="1928" w:type="dxa"/>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right"/>
              <w:rPr>
                <w:rFonts w:ascii="宋体" w:hAnsi="宋体" w:cs="宋体"/>
                <w:sz w:val="18"/>
                <w:szCs w:val="18"/>
              </w:rPr>
            </w:pPr>
            <w:r>
              <w:rPr>
                <w:rFonts w:ascii="宋体" w:hAnsi="宋体" w:cs="宋体"/>
                <w:sz w:val="18"/>
                <w:szCs w:val="18"/>
              </w:rPr>
              <w:t>9.24%</w:t>
            </w:r>
          </w:p>
        </w:tc>
        <w:tc>
          <w:tcPr>
            <w:tcW w:w="1928" w:type="dxa"/>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right"/>
              <w:rPr>
                <w:rFonts w:ascii="宋体" w:hAnsi="宋体" w:cs="宋体"/>
                <w:sz w:val="18"/>
                <w:szCs w:val="18"/>
              </w:rPr>
            </w:pPr>
            <w:r>
              <w:rPr>
                <w:rFonts w:ascii="宋体" w:hAnsi="宋体" w:cs="宋体"/>
                <w:sz w:val="18"/>
                <w:szCs w:val="18"/>
              </w:rPr>
              <w:t>-14.33%</w:t>
            </w:r>
          </w:p>
        </w:tc>
        <w:tc>
          <w:tcPr>
            <w:tcW w:w="1928" w:type="dxa"/>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right"/>
              <w:rPr>
                <w:rFonts w:ascii="宋体" w:hAnsi="宋体" w:cs="宋体"/>
                <w:sz w:val="18"/>
                <w:szCs w:val="18"/>
              </w:rPr>
            </w:pPr>
            <w:r>
              <w:rPr>
                <w:rFonts w:ascii="宋体" w:hAnsi="宋体" w:cs="宋体"/>
                <w:sz w:val="18"/>
                <w:szCs w:val="18"/>
              </w:rPr>
              <w:t>-7.31%</w:t>
            </w:r>
          </w:p>
        </w:tc>
      </w:tr>
    </w:tbl>
    <w:p w:rsidR="003A53BD" w:rsidRDefault="00FF4227">
      <w:pPr>
        <w:keepNext/>
        <w:keepLines/>
        <w:spacing w:before="300" w:after="300" w:line="280" w:lineRule="exact"/>
        <w:jc w:val="left"/>
        <w:outlineLvl w:val="3"/>
        <w:rPr>
          <w:rFonts w:ascii="宋体" w:hAnsi="宋体" w:cs="宋体"/>
          <w:b/>
          <w:bCs/>
          <w:sz w:val="18"/>
          <w:szCs w:val="18"/>
        </w:rPr>
      </w:pPr>
      <w:bookmarkStart w:id="7" w:name="_Toc988895"/>
      <w:r>
        <w:rPr>
          <w:rFonts w:ascii="宋体" w:hAnsi="宋体" w:cs="宋体"/>
          <w:b/>
          <w:bCs/>
          <w:sz w:val="18"/>
          <w:szCs w:val="18"/>
        </w:rPr>
        <w:t>（2） 分季度主要会计数据</w:t>
      </w:r>
      <w:bookmarkEnd w:id="7"/>
    </w:p>
    <w:p w:rsidR="003A53BD" w:rsidRDefault="00FF4227">
      <w:pPr>
        <w:spacing w:before="120" w:after="12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3A53B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3A53BD" w:rsidRDefault="003A53BD"/>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3A53BD" w:rsidRDefault="00FF4227">
            <w:pPr>
              <w:spacing w:before="40" w:after="40" w:line="240" w:lineRule="exact"/>
              <w:jc w:val="center"/>
              <w:rPr>
                <w:rFonts w:ascii="宋体" w:hAnsi="宋体" w:cs="宋体"/>
                <w:sz w:val="18"/>
                <w:szCs w:val="18"/>
              </w:rPr>
            </w:pPr>
            <w:r>
              <w:rPr>
                <w:rFonts w:ascii="宋体" w:hAnsi="宋体" w:cs="宋体"/>
                <w:sz w:val="18"/>
                <w:szCs w:val="18"/>
              </w:rPr>
              <w:t>第一季度</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3A53BD" w:rsidRDefault="00FF4227">
            <w:pPr>
              <w:spacing w:before="40" w:after="40" w:line="240" w:lineRule="exact"/>
              <w:jc w:val="center"/>
              <w:rPr>
                <w:rFonts w:ascii="宋体" w:hAnsi="宋体" w:cs="宋体"/>
                <w:sz w:val="18"/>
                <w:szCs w:val="18"/>
              </w:rPr>
            </w:pPr>
            <w:r>
              <w:rPr>
                <w:rFonts w:ascii="宋体" w:hAnsi="宋体" w:cs="宋体"/>
                <w:sz w:val="18"/>
                <w:szCs w:val="18"/>
              </w:rPr>
              <w:t>第二季度</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3A53BD" w:rsidRDefault="00FF4227">
            <w:pPr>
              <w:spacing w:before="40" w:after="40" w:line="240" w:lineRule="exact"/>
              <w:jc w:val="center"/>
              <w:rPr>
                <w:rFonts w:ascii="宋体" w:hAnsi="宋体" w:cs="宋体"/>
                <w:sz w:val="18"/>
                <w:szCs w:val="18"/>
              </w:rPr>
            </w:pPr>
            <w:r>
              <w:rPr>
                <w:rFonts w:ascii="宋体" w:hAnsi="宋体" w:cs="宋体"/>
                <w:sz w:val="18"/>
                <w:szCs w:val="18"/>
              </w:rPr>
              <w:t>第三季度</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3A53BD" w:rsidRDefault="00FF4227">
            <w:pPr>
              <w:spacing w:before="40" w:after="40" w:line="240" w:lineRule="exact"/>
              <w:jc w:val="center"/>
              <w:rPr>
                <w:rFonts w:ascii="宋体" w:hAnsi="宋体" w:cs="宋体"/>
                <w:sz w:val="18"/>
                <w:szCs w:val="18"/>
              </w:rPr>
            </w:pPr>
            <w:r>
              <w:rPr>
                <w:rFonts w:ascii="宋体" w:hAnsi="宋体" w:cs="宋体"/>
                <w:sz w:val="18"/>
                <w:szCs w:val="18"/>
              </w:rPr>
              <w:t>第四季度</w:t>
            </w:r>
          </w:p>
        </w:tc>
      </w:tr>
      <w:tr w:rsidR="003A53B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3A53BD" w:rsidRDefault="00FF4227">
            <w:pPr>
              <w:spacing w:before="40" w:after="40" w:line="240" w:lineRule="exact"/>
              <w:jc w:val="left"/>
              <w:rPr>
                <w:rFonts w:ascii="宋体" w:hAnsi="宋体" w:cs="宋体"/>
                <w:sz w:val="18"/>
                <w:szCs w:val="18"/>
              </w:rPr>
            </w:pPr>
            <w:r>
              <w:rPr>
                <w:rFonts w:ascii="宋体" w:hAnsi="宋体" w:cs="宋体"/>
                <w:sz w:val="18"/>
                <w:szCs w:val="18"/>
              </w:rPr>
              <w:t>营业收入</w:t>
            </w:r>
          </w:p>
        </w:tc>
        <w:tc>
          <w:tcPr>
            <w:tcW w:w="1928" w:type="dxa"/>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right"/>
              <w:rPr>
                <w:rFonts w:ascii="宋体" w:hAnsi="宋体" w:cs="宋体"/>
                <w:sz w:val="18"/>
                <w:szCs w:val="18"/>
              </w:rPr>
            </w:pPr>
            <w:r>
              <w:rPr>
                <w:rFonts w:ascii="宋体" w:hAnsi="宋体" w:cs="宋体"/>
                <w:sz w:val="18"/>
                <w:szCs w:val="18"/>
              </w:rPr>
              <w:t>4,147,121,738.76</w:t>
            </w:r>
          </w:p>
        </w:tc>
        <w:tc>
          <w:tcPr>
            <w:tcW w:w="1928" w:type="dxa"/>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right"/>
              <w:rPr>
                <w:rFonts w:ascii="宋体" w:hAnsi="宋体" w:cs="宋体"/>
                <w:sz w:val="18"/>
                <w:szCs w:val="18"/>
              </w:rPr>
            </w:pPr>
            <w:r>
              <w:rPr>
                <w:rFonts w:ascii="宋体" w:hAnsi="宋体" w:cs="宋体"/>
                <w:sz w:val="18"/>
                <w:szCs w:val="18"/>
              </w:rPr>
              <w:t>4,388,848,363.67</w:t>
            </w:r>
          </w:p>
        </w:tc>
        <w:tc>
          <w:tcPr>
            <w:tcW w:w="1928" w:type="dxa"/>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right"/>
              <w:rPr>
                <w:rFonts w:ascii="宋体" w:hAnsi="宋体" w:cs="宋体"/>
                <w:sz w:val="18"/>
                <w:szCs w:val="18"/>
              </w:rPr>
            </w:pPr>
            <w:r>
              <w:rPr>
                <w:rFonts w:ascii="宋体" w:hAnsi="宋体" w:cs="宋体"/>
                <w:sz w:val="18"/>
                <w:szCs w:val="18"/>
              </w:rPr>
              <w:t>4,765,589,199.46</w:t>
            </w:r>
          </w:p>
        </w:tc>
        <w:tc>
          <w:tcPr>
            <w:tcW w:w="1928" w:type="dxa"/>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right"/>
              <w:rPr>
                <w:rFonts w:ascii="宋体" w:hAnsi="宋体" w:cs="宋体"/>
                <w:sz w:val="18"/>
                <w:szCs w:val="18"/>
              </w:rPr>
            </w:pPr>
            <w:r>
              <w:rPr>
                <w:rFonts w:ascii="宋体" w:hAnsi="宋体" w:cs="宋体"/>
                <w:sz w:val="18"/>
                <w:szCs w:val="18"/>
              </w:rPr>
              <w:t>1,158,080,925.99</w:t>
            </w:r>
          </w:p>
        </w:tc>
      </w:tr>
      <w:tr w:rsidR="003A53B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3A53BD" w:rsidRDefault="00FF4227">
            <w:pPr>
              <w:spacing w:before="40" w:after="40" w:line="240" w:lineRule="exact"/>
              <w:jc w:val="left"/>
              <w:rPr>
                <w:rFonts w:ascii="宋体" w:hAnsi="宋体" w:cs="宋体"/>
                <w:sz w:val="18"/>
                <w:szCs w:val="18"/>
              </w:rPr>
            </w:pPr>
            <w:r>
              <w:rPr>
                <w:rFonts w:ascii="宋体" w:hAnsi="宋体" w:cs="宋体"/>
                <w:sz w:val="18"/>
                <w:szCs w:val="18"/>
              </w:rPr>
              <w:t>归属于上市公司股东的净利润</w:t>
            </w:r>
          </w:p>
        </w:tc>
        <w:tc>
          <w:tcPr>
            <w:tcW w:w="1928" w:type="dxa"/>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right"/>
              <w:rPr>
                <w:rFonts w:ascii="宋体" w:hAnsi="宋体" w:cs="宋体"/>
                <w:sz w:val="18"/>
                <w:szCs w:val="18"/>
              </w:rPr>
            </w:pPr>
            <w:r>
              <w:rPr>
                <w:rFonts w:ascii="宋体" w:hAnsi="宋体" w:cs="宋体"/>
                <w:sz w:val="18"/>
                <w:szCs w:val="18"/>
              </w:rPr>
              <w:t>150,058,072.74</w:t>
            </w:r>
          </w:p>
        </w:tc>
        <w:tc>
          <w:tcPr>
            <w:tcW w:w="1928" w:type="dxa"/>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right"/>
              <w:rPr>
                <w:rFonts w:ascii="宋体" w:hAnsi="宋体" w:cs="宋体"/>
                <w:sz w:val="18"/>
                <w:szCs w:val="18"/>
              </w:rPr>
            </w:pPr>
            <w:r>
              <w:rPr>
                <w:rFonts w:ascii="宋体" w:hAnsi="宋体" w:cs="宋体"/>
                <w:sz w:val="18"/>
                <w:szCs w:val="18"/>
              </w:rPr>
              <w:t>142,438,527.01</w:t>
            </w:r>
          </w:p>
        </w:tc>
        <w:tc>
          <w:tcPr>
            <w:tcW w:w="1928" w:type="dxa"/>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right"/>
              <w:rPr>
                <w:rFonts w:ascii="宋体" w:hAnsi="宋体" w:cs="宋体"/>
                <w:sz w:val="18"/>
                <w:szCs w:val="18"/>
              </w:rPr>
            </w:pPr>
            <w:r>
              <w:rPr>
                <w:rFonts w:ascii="宋体" w:hAnsi="宋体" w:cs="宋体"/>
                <w:sz w:val="18"/>
                <w:szCs w:val="18"/>
              </w:rPr>
              <w:t>8,053,944.70</w:t>
            </w:r>
          </w:p>
        </w:tc>
        <w:tc>
          <w:tcPr>
            <w:tcW w:w="1928" w:type="dxa"/>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right"/>
              <w:rPr>
                <w:rFonts w:ascii="宋体" w:hAnsi="宋体" w:cs="宋体"/>
                <w:sz w:val="18"/>
                <w:szCs w:val="18"/>
              </w:rPr>
            </w:pPr>
            <w:r>
              <w:rPr>
                <w:rFonts w:ascii="宋体" w:hAnsi="宋体" w:cs="宋体"/>
                <w:sz w:val="18"/>
                <w:szCs w:val="18"/>
              </w:rPr>
              <w:t>-651,517,500.97</w:t>
            </w:r>
          </w:p>
        </w:tc>
      </w:tr>
      <w:tr w:rsidR="003A53B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3A53BD" w:rsidRDefault="00FF4227">
            <w:pPr>
              <w:spacing w:before="40" w:after="40" w:line="240" w:lineRule="exact"/>
              <w:jc w:val="left"/>
              <w:rPr>
                <w:rFonts w:ascii="宋体" w:hAnsi="宋体" w:cs="宋体"/>
                <w:sz w:val="18"/>
                <w:szCs w:val="18"/>
              </w:rPr>
            </w:pPr>
            <w:r>
              <w:rPr>
                <w:rFonts w:ascii="宋体" w:hAnsi="宋体" w:cs="宋体"/>
                <w:sz w:val="18"/>
                <w:szCs w:val="18"/>
              </w:rPr>
              <w:t>归属于上市公司股东的扣除非经常性损益的净利润</w:t>
            </w:r>
          </w:p>
        </w:tc>
        <w:tc>
          <w:tcPr>
            <w:tcW w:w="1928" w:type="dxa"/>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right"/>
              <w:rPr>
                <w:rFonts w:ascii="宋体" w:hAnsi="宋体" w:cs="宋体"/>
                <w:sz w:val="18"/>
                <w:szCs w:val="18"/>
              </w:rPr>
            </w:pPr>
            <w:r>
              <w:rPr>
                <w:rFonts w:ascii="宋体" w:hAnsi="宋体" w:cs="宋体"/>
                <w:sz w:val="18"/>
                <w:szCs w:val="18"/>
              </w:rPr>
              <w:t>132,151,829.13</w:t>
            </w:r>
          </w:p>
        </w:tc>
        <w:tc>
          <w:tcPr>
            <w:tcW w:w="1928" w:type="dxa"/>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right"/>
              <w:rPr>
                <w:rFonts w:ascii="宋体" w:hAnsi="宋体" w:cs="宋体"/>
                <w:sz w:val="18"/>
                <w:szCs w:val="18"/>
              </w:rPr>
            </w:pPr>
            <w:r>
              <w:rPr>
                <w:rFonts w:ascii="宋体" w:hAnsi="宋体" w:cs="宋体"/>
                <w:sz w:val="18"/>
                <w:szCs w:val="18"/>
              </w:rPr>
              <w:t>144,548,848.87</w:t>
            </w:r>
          </w:p>
        </w:tc>
        <w:tc>
          <w:tcPr>
            <w:tcW w:w="1928" w:type="dxa"/>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right"/>
              <w:rPr>
                <w:rFonts w:ascii="宋体" w:hAnsi="宋体" w:cs="宋体"/>
                <w:sz w:val="18"/>
                <w:szCs w:val="18"/>
              </w:rPr>
            </w:pPr>
            <w:r>
              <w:rPr>
                <w:rFonts w:ascii="宋体" w:hAnsi="宋体" w:cs="宋体"/>
                <w:sz w:val="18"/>
                <w:szCs w:val="18"/>
              </w:rPr>
              <w:t>5,714,367.33</w:t>
            </w:r>
          </w:p>
        </w:tc>
        <w:tc>
          <w:tcPr>
            <w:tcW w:w="1928" w:type="dxa"/>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right"/>
              <w:rPr>
                <w:rFonts w:ascii="宋体" w:hAnsi="宋体" w:cs="宋体"/>
                <w:sz w:val="18"/>
                <w:szCs w:val="18"/>
              </w:rPr>
            </w:pPr>
            <w:r>
              <w:rPr>
                <w:rFonts w:ascii="宋体" w:hAnsi="宋体" w:cs="宋体"/>
                <w:sz w:val="18"/>
                <w:szCs w:val="18"/>
              </w:rPr>
              <w:t>-656,061,776.26</w:t>
            </w:r>
          </w:p>
        </w:tc>
      </w:tr>
      <w:tr w:rsidR="003A53B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3A53BD" w:rsidRDefault="00FF4227">
            <w:pPr>
              <w:spacing w:before="40" w:after="40" w:line="240" w:lineRule="exact"/>
              <w:jc w:val="left"/>
              <w:rPr>
                <w:rFonts w:ascii="宋体" w:hAnsi="宋体" w:cs="宋体"/>
                <w:sz w:val="18"/>
                <w:szCs w:val="18"/>
              </w:rPr>
            </w:pPr>
            <w:r>
              <w:rPr>
                <w:rFonts w:ascii="宋体" w:hAnsi="宋体" w:cs="宋体"/>
                <w:sz w:val="18"/>
                <w:szCs w:val="18"/>
              </w:rPr>
              <w:t>经营活动产生的现金流量净额</w:t>
            </w:r>
          </w:p>
        </w:tc>
        <w:tc>
          <w:tcPr>
            <w:tcW w:w="1928" w:type="dxa"/>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right"/>
              <w:rPr>
                <w:rFonts w:ascii="宋体" w:hAnsi="宋体" w:cs="宋体"/>
                <w:sz w:val="18"/>
                <w:szCs w:val="18"/>
              </w:rPr>
            </w:pPr>
            <w:r>
              <w:rPr>
                <w:rFonts w:ascii="宋体" w:hAnsi="宋体" w:cs="宋体"/>
                <w:sz w:val="18"/>
                <w:szCs w:val="18"/>
              </w:rPr>
              <w:t>687,085,984.34</w:t>
            </w:r>
          </w:p>
        </w:tc>
        <w:tc>
          <w:tcPr>
            <w:tcW w:w="1928" w:type="dxa"/>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right"/>
              <w:rPr>
                <w:rFonts w:ascii="宋体" w:hAnsi="宋体" w:cs="宋体"/>
                <w:sz w:val="18"/>
                <w:szCs w:val="18"/>
              </w:rPr>
            </w:pPr>
            <w:r>
              <w:rPr>
                <w:rFonts w:ascii="宋体" w:hAnsi="宋体" w:cs="宋体"/>
                <w:sz w:val="18"/>
                <w:szCs w:val="18"/>
              </w:rPr>
              <w:t>78,351,066.17</w:t>
            </w:r>
          </w:p>
        </w:tc>
        <w:tc>
          <w:tcPr>
            <w:tcW w:w="1928" w:type="dxa"/>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right"/>
              <w:rPr>
                <w:rFonts w:ascii="宋体" w:hAnsi="宋体" w:cs="宋体"/>
                <w:sz w:val="18"/>
                <w:szCs w:val="18"/>
              </w:rPr>
            </w:pPr>
            <w:r>
              <w:rPr>
                <w:rFonts w:ascii="宋体" w:hAnsi="宋体" w:cs="宋体"/>
                <w:sz w:val="18"/>
                <w:szCs w:val="18"/>
              </w:rPr>
              <w:t>596,336,053.50</w:t>
            </w:r>
          </w:p>
        </w:tc>
        <w:tc>
          <w:tcPr>
            <w:tcW w:w="1928" w:type="dxa"/>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right"/>
              <w:rPr>
                <w:rFonts w:ascii="宋体" w:hAnsi="宋体" w:cs="宋体"/>
                <w:sz w:val="18"/>
                <w:szCs w:val="18"/>
              </w:rPr>
            </w:pPr>
            <w:r>
              <w:rPr>
                <w:rFonts w:ascii="宋体" w:hAnsi="宋体" w:cs="宋体"/>
                <w:sz w:val="18"/>
                <w:szCs w:val="18"/>
              </w:rPr>
              <w:t>-468,809,984.23</w:t>
            </w:r>
          </w:p>
        </w:tc>
      </w:tr>
    </w:tbl>
    <w:p w:rsidR="003A53BD" w:rsidRDefault="00FF4227">
      <w:pPr>
        <w:spacing w:before="100" w:after="100" w:line="240" w:lineRule="exact"/>
        <w:jc w:val="left"/>
        <w:rPr>
          <w:rFonts w:ascii="宋体" w:hAnsi="宋体" w:cs="宋体"/>
          <w:sz w:val="18"/>
          <w:szCs w:val="18"/>
        </w:rPr>
      </w:pPr>
      <w:r>
        <w:rPr>
          <w:rFonts w:ascii="宋体" w:hAnsi="宋体" w:cs="宋体"/>
          <w:sz w:val="18"/>
          <w:szCs w:val="18"/>
        </w:rPr>
        <w:t>上述财务指标或其加总数是否与公司已披露季度报告、半年度报告相关财务指标存在重大差异</w:t>
      </w:r>
    </w:p>
    <w:p w:rsidR="003A53BD" w:rsidRDefault="00FF4227">
      <w:pPr>
        <w:spacing w:before="100" w:after="100" w:line="240" w:lineRule="exact"/>
        <w:jc w:val="left"/>
        <w:rPr>
          <w:rFonts w:ascii="宋体" w:hAnsi="宋体" w:cs="宋体"/>
          <w:sz w:val="18"/>
          <w:szCs w:val="18"/>
        </w:rPr>
      </w:pPr>
      <w:r>
        <w:rPr>
          <w:rFonts w:ascii="宋体" w:hAnsi="宋体" w:cs="宋体"/>
          <w:sz w:val="18"/>
          <w:szCs w:val="18"/>
        </w:rPr>
        <w:t xml:space="preserve">□是 </w:t>
      </w:r>
      <w:r>
        <w:rPr>
          <w:rFonts w:ascii="宋体" w:hAnsi="宋体" w:cs="宋体"/>
          <w:sz w:val="18"/>
          <w:szCs w:val="18"/>
        </w:rPr>
        <w:sym w:font="Wingdings 2" w:char="F052"/>
      </w:r>
      <w:r>
        <w:rPr>
          <w:rFonts w:ascii="宋体" w:hAnsi="宋体" w:cs="宋体"/>
          <w:sz w:val="18"/>
          <w:szCs w:val="18"/>
        </w:rPr>
        <w:t>否</w:t>
      </w:r>
    </w:p>
    <w:p w:rsidR="003A53BD" w:rsidRDefault="00FF4227">
      <w:pPr>
        <w:keepNext/>
        <w:keepLines/>
        <w:spacing w:before="300" w:after="300" w:line="280" w:lineRule="exact"/>
        <w:jc w:val="left"/>
        <w:outlineLvl w:val="2"/>
        <w:rPr>
          <w:rFonts w:ascii="宋体" w:hAnsi="宋体" w:cs="宋体"/>
          <w:b/>
          <w:bCs/>
          <w:szCs w:val="21"/>
        </w:rPr>
      </w:pPr>
      <w:bookmarkStart w:id="8" w:name="_Toc988896"/>
      <w:r>
        <w:rPr>
          <w:rFonts w:ascii="宋体" w:hAnsi="宋体" w:cs="宋体"/>
          <w:b/>
          <w:bCs/>
          <w:szCs w:val="21"/>
        </w:rPr>
        <w:t>4、股本及股东情况</w:t>
      </w:r>
      <w:bookmarkEnd w:id="8"/>
    </w:p>
    <w:p w:rsidR="003A53BD" w:rsidRDefault="00FF4227">
      <w:pPr>
        <w:keepNext/>
        <w:keepLines/>
        <w:spacing w:before="300" w:after="300" w:line="280" w:lineRule="exact"/>
        <w:jc w:val="left"/>
        <w:outlineLvl w:val="3"/>
        <w:rPr>
          <w:rFonts w:ascii="宋体" w:hAnsi="宋体" w:cs="宋体"/>
          <w:b/>
          <w:bCs/>
          <w:sz w:val="18"/>
          <w:szCs w:val="18"/>
        </w:rPr>
      </w:pPr>
      <w:bookmarkStart w:id="9" w:name="_Toc988897"/>
      <w:r>
        <w:rPr>
          <w:rFonts w:ascii="宋体" w:hAnsi="宋体" w:cs="宋体"/>
          <w:b/>
          <w:bCs/>
          <w:sz w:val="18"/>
          <w:szCs w:val="18"/>
        </w:rPr>
        <w:t>（1） 普通股股东和表决权恢复的优先股股东数量及前10名股东持股情况表</w:t>
      </w:r>
      <w:bookmarkEnd w:id="9"/>
    </w:p>
    <w:p w:rsidR="003A53BD" w:rsidRDefault="00FF4227">
      <w:pPr>
        <w:spacing w:before="40" w:after="40" w:line="240" w:lineRule="exact"/>
        <w:jc w:val="right"/>
        <w:rPr>
          <w:rFonts w:ascii="宋体" w:hAnsi="宋体" w:cs="宋体"/>
          <w:sz w:val="18"/>
          <w:szCs w:val="18"/>
        </w:rPr>
      </w:pPr>
      <w:r>
        <w:rPr>
          <w:rFonts w:ascii="宋体" w:hAnsi="宋体" w:cs="宋体"/>
          <w:sz w:val="18"/>
          <w:szCs w:val="18"/>
        </w:rPr>
        <w:t>单位：股</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70"/>
        <w:gridCol w:w="1070"/>
        <w:gridCol w:w="662"/>
        <w:gridCol w:w="409"/>
        <w:gridCol w:w="1071"/>
        <w:gridCol w:w="79"/>
        <w:gridCol w:w="992"/>
        <w:gridCol w:w="1071"/>
        <w:gridCol w:w="205"/>
        <w:gridCol w:w="1417"/>
        <w:gridCol w:w="520"/>
        <w:gridCol w:w="473"/>
        <w:gridCol w:w="600"/>
      </w:tblGrid>
      <w:tr w:rsidR="003A53BD" w:rsidTr="00B63CEC">
        <w:trPr>
          <w:trHeight w:val="240"/>
        </w:trPr>
        <w:tc>
          <w:tcPr>
            <w:tcW w:w="1070" w:type="dxa"/>
            <w:tcBorders>
              <w:top w:val="single" w:sz="2" w:space="0" w:color="auto"/>
              <w:left w:val="single" w:sz="2" w:space="0" w:color="auto"/>
              <w:bottom w:val="single" w:sz="2" w:space="0" w:color="auto"/>
              <w:right w:val="single" w:sz="2" w:space="0" w:color="auto"/>
            </w:tcBorders>
            <w:shd w:val="clear" w:color="auto" w:fill="D3D3D3"/>
            <w:vAlign w:val="center"/>
          </w:tcPr>
          <w:p w:rsidR="003A53BD" w:rsidRDefault="00FF4227">
            <w:pPr>
              <w:spacing w:before="40" w:after="40" w:line="240" w:lineRule="exact"/>
              <w:jc w:val="left"/>
              <w:rPr>
                <w:rFonts w:ascii="宋体" w:hAnsi="宋体" w:cs="宋体"/>
                <w:sz w:val="18"/>
                <w:szCs w:val="18"/>
              </w:rPr>
            </w:pPr>
            <w:r>
              <w:rPr>
                <w:rFonts w:ascii="宋体" w:hAnsi="宋体" w:cs="宋体"/>
                <w:sz w:val="18"/>
                <w:szCs w:val="18"/>
              </w:rPr>
              <w:t>报告期末普通股股东总数</w:t>
            </w:r>
          </w:p>
        </w:tc>
        <w:tc>
          <w:tcPr>
            <w:tcW w:w="1070" w:type="dxa"/>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right"/>
              <w:rPr>
                <w:rFonts w:ascii="宋体" w:hAnsi="宋体" w:cs="宋体"/>
                <w:sz w:val="18"/>
                <w:szCs w:val="18"/>
              </w:rPr>
            </w:pPr>
            <w:r>
              <w:rPr>
                <w:rFonts w:ascii="宋体" w:hAnsi="宋体" w:cs="宋体"/>
                <w:sz w:val="18"/>
                <w:szCs w:val="18"/>
              </w:rPr>
              <w:t>27,142</w:t>
            </w:r>
          </w:p>
        </w:tc>
        <w:tc>
          <w:tcPr>
            <w:tcW w:w="1071"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3A53BD" w:rsidRDefault="00FF4227">
            <w:pPr>
              <w:spacing w:before="40" w:after="40" w:line="240" w:lineRule="exact"/>
              <w:jc w:val="left"/>
              <w:rPr>
                <w:rFonts w:ascii="宋体" w:hAnsi="宋体" w:cs="宋体"/>
                <w:sz w:val="18"/>
                <w:szCs w:val="18"/>
              </w:rPr>
            </w:pPr>
            <w:r>
              <w:rPr>
                <w:rFonts w:ascii="宋体" w:hAnsi="宋体" w:cs="宋体"/>
                <w:sz w:val="18"/>
                <w:szCs w:val="18"/>
              </w:rPr>
              <w:t>年度报告披露日前一个月末普通股股东总数</w:t>
            </w:r>
          </w:p>
        </w:tc>
        <w:tc>
          <w:tcPr>
            <w:tcW w:w="1071" w:type="dxa"/>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right"/>
              <w:rPr>
                <w:rFonts w:ascii="宋体" w:hAnsi="宋体" w:cs="宋体"/>
                <w:sz w:val="18"/>
                <w:szCs w:val="18"/>
              </w:rPr>
            </w:pPr>
            <w:r>
              <w:rPr>
                <w:rFonts w:ascii="宋体" w:hAnsi="宋体" w:cs="宋体"/>
                <w:sz w:val="18"/>
                <w:szCs w:val="18"/>
              </w:rPr>
              <w:t>27,240</w:t>
            </w:r>
          </w:p>
        </w:tc>
        <w:tc>
          <w:tcPr>
            <w:tcW w:w="1071"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3A53BD" w:rsidRDefault="00FF4227">
            <w:pPr>
              <w:spacing w:before="40" w:after="40" w:line="240" w:lineRule="exact"/>
              <w:jc w:val="left"/>
              <w:rPr>
                <w:rFonts w:ascii="宋体" w:hAnsi="宋体" w:cs="宋体"/>
                <w:sz w:val="18"/>
                <w:szCs w:val="18"/>
              </w:rPr>
            </w:pPr>
            <w:r>
              <w:rPr>
                <w:rFonts w:ascii="宋体" w:hAnsi="宋体" w:cs="宋体"/>
                <w:sz w:val="18"/>
                <w:szCs w:val="18"/>
              </w:rPr>
              <w:t>报告期末表决权恢复的优先股股东总数</w:t>
            </w:r>
          </w:p>
        </w:tc>
        <w:tc>
          <w:tcPr>
            <w:tcW w:w="1071" w:type="dxa"/>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right"/>
              <w:rPr>
                <w:rFonts w:ascii="宋体" w:hAnsi="宋体" w:cs="宋体"/>
                <w:sz w:val="18"/>
                <w:szCs w:val="18"/>
              </w:rPr>
            </w:pPr>
            <w:r>
              <w:rPr>
                <w:rFonts w:ascii="宋体" w:hAnsi="宋体" w:cs="宋体"/>
                <w:sz w:val="18"/>
                <w:szCs w:val="18"/>
              </w:rPr>
              <w:t>0</w:t>
            </w:r>
          </w:p>
        </w:tc>
        <w:tc>
          <w:tcPr>
            <w:tcW w:w="2142"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3A53BD" w:rsidRDefault="00FF4227">
            <w:pPr>
              <w:spacing w:before="40" w:after="40" w:line="240" w:lineRule="exact"/>
              <w:jc w:val="left"/>
              <w:rPr>
                <w:rFonts w:ascii="宋体" w:hAnsi="宋体" w:cs="宋体"/>
                <w:sz w:val="18"/>
                <w:szCs w:val="18"/>
              </w:rPr>
            </w:pPr>
            <w:r>
              <w:rPr>
                <w:rFonts w:ascii="宋体" w:hAnsi="宋体" w:cs="宋体"/>
                <w:sz w:val="18"/>
                <w:szCs w:val="18"/>
              </w:rPr>
              <w:t>年度报告披露日前一个月末表决权恢复的优先股股东总数</w:t>
            </w:r>
          </w:p>
        </w:tc>
        <w:tc>
          <w:tcPr>
            <w:tcW w:w="1073" w:type="dxa"/>
            <w:gridSpan w:val="2"/>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right"/>
              <w:rPr>
                <w:rFonts w:ascii="宋体" w:hAnsi="宋体" w:cs="宋体"/>
                <w:sz w:val="18"/>
                <w:szCs w:val="18"/>
              </w:rPr>
            </w:pPr>
            <w:r>
              <w:rPr>
                <w:rFonts w:ascii="宋体" w:hAnsi="宋体" w:cs="宋体"/>
                <w:sz w:val="18"/>
                <w:szCs w:val="18"/>
              </w:rPr>
              <w:t>0</w:t>
            </w:r>
          </w:p>
        </w:tc>
      </w:tr>
      <w:tr w:rsidR="003A53BD">
        <w:trPr>
          <w:trHeight w:val="240"/>
        </w:trPr>
        <w:tc>
          <w:tcPr>
            <w:tcW w:w="9639" w:type="dxa"/>
            <w:gridSpan w:val="13"/>
            <w:tcBorders>
              <w:top w:val="single" w:sz="2" w:space="0" w:color="auto"/>
              <w:left w:val="single" w:sz="2" w:space="0" w:color="auto"/>
              <w:bottom w:val="single" w:sz="2" w:space="0" w:color="auto"/>
              <w:right w:val="single" w:sz="2" w:space="0" w:color="auto"/>
            </w:tcBorders>
            <w:shd w:val="clear" w:color="auto" w:fill="D3D3D3"/>
            <w:vAlign w:val="center"/>
          </w:tcPr>
          <w:p w:rsidR="003A53BD" w:rsidRDefault="00FF4227">
            <w:pPr>
              <w:spacing w:before="40" w:after="40" w:line="240" w:lineRule="exact"/>
              <w:jc w:val="center"/>
              <w:rPr>
                <w:rFonts w:ascii="宋体" w:hAnsi="宋体" w:cs="宋体"/>
                <w:sz w:val="18"/>
                <w:szCs w:val="18"/>
              </w:rPr>
            </w:pPr>
            <w:r>
              <w:rPr>
                <w:rFonts w:ascii="宋体" w:hAnsi="宋体" w:cs="宋体"/>
                <w:sz w:val="18"/>
                <w:szCs w:val="18"/>
              </w:rPr>
              <w:t>前10名股东持股情况</w:t>
            </w:r>
          </w:p>
        </w:tc>
      </w:tr>
      <w:tr w:rsidR="003A53BD" w:rsidTr="00B63CEC">
        <w:trPr>
          <w:trHeight w:val="240"/>
        </w:trPr>
        <w:tc>
          <w:tcPr>
            <w:tcW w:w="2802" w:type="dxa"/>
            <w:gridSpan w:val="3"/>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3A53BD" w:rsidRDefault="00FF4227">
            <w:pPr>
              <w:spacing w:before="40" w:after="40" w:line="240" w:lineRule="exact"/>
              <w:jc w:val="center"/>
              <w:rPr>
                <w:rFonts w:ascii="宋体" w:hAnsi="宋体" w:cs="宋体"/>
                <w:sz w:val="18"/>
                <w:szCs w:val="18"/>
              </w:rPr>
            </w:pPr>
            <w:r>
              <w:rPr>
                <w:rFonts w:ascii="宋体" w:hAnsi="宋体" w:cs="宋体"/>
                <w:sz w:val="18"/>
                <w:szCs w:val="18"/>
              </w:rPr>
              <w:t>股东名称</w:t>
            </w:r>
          </w:p>
        </w:tc>
        <w:tc>
          <w:tcPr>
            <w:tcW w:w="1559" w:type="dxa"/>
            <w:gridSpan w:val="3"/>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3A53BD" w:rsidRDefault="00FF4227">
            <w:pPr>
              <w:spacing w:before="40" w:after="40" w:line="240" w:lineRule="exact"/>
              <w:jc w:val="center"/>
              <w:rPr>
                <w:rFonts w:ascii="宋体" w:hAnsi="宋体" w:cs="宋体"/>
                <w:sz w:val="18"/>
                <w:szCs w:val="18"/>
              </w:rPr>
            </w:pPr>
            <w:r>
              <w:rPr>
                <w:rFonts w:ascii="宋体" w:hAnsi="宋体" w:cs="宋体"/>
                <w:sz w:val="18"/>
                <w:szCs w:val="18"/>
              </w:rPr>
              <w:t>股东性质</w:t>
            </w:r>
          </w:p>
        </w:tc>
        <w:tc>
          <w:tcPr>
            <w:tcW w:w="99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3A53BD" w:rsidRDefault="00FF4227">
            <w:pPr>
              <w:spacing w:before="40" w:after="40" w:line="240" w:lineRule="exact"/>
              <w:jc w:val="center"/>
              <w:rPr>
                <w:rFonts w:ascii="宋体" w:hAnsi="宋体" w:cs="宋体"/>
                <w:sz w:val="18"/>
                <w:szCs w:val="18"/>
              </w:rPr>
            </w:pPr>
            <w:r>
              <w:rPr>
                <w:rFonts w:ascii="宋体" w:hAnsi="宋体" w:cs="宋体"/>
                <w:sz w:val="18"/>
                <w:szCs w:val="18"/>
              </w:rPr>
              <w:t>持股比例</w:t>
            </w:r>
          </w:p>
        </w:tc>
        <w:tc>
          <w:tcPr>
            <w:tcW w:w="1276" w:type="dxa"/>
            <w:gridSpan w:val="2"/>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3A53BD" w:rsidRDefault="00FF4227">
            <w:pPr>
              <w:spacing w:before="40" w:after="40" w:line="240" w:lineRule="exact"/>
              <w:jc w:val="center"/>
              <w:rPr>
                <w:rFonts w:ascii="宋体" w:hAnsi="宋体" w:cs="宋体"/>
                <w:sz w:val="18"/>
                <w:szCs w:val="18"/>
              </w:rPr>
            </w:pPr>
            <w:r>
              <w:rPr>
                <w:rFonts w:ascii="宋体" w:hAnsi="宋体" w:cs="宋体"/>
                <w:sz w:val="18"/>
                <w:szCs w:val="18"/>
              </w:rPr>
              <w:t>持股数量</w:t>
            </w:r>
          </w:p>
        </w:tc>
        <w:tc>
          <w:tcPr>
            <w:tcW w:w="141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3A53BD" w:rsidRDefault="00FF4227">
            <w:pPr>
              <w:spacing w:before="40" w:after="40" w:line="240" w:lineRule="exact"/>
              <w:jc w:val="center"/>
              <w:rPr>
                <w:rFonts w:ascii="宋体" w:hAnsi="宋体" w:cs="宋体"/>
                <w:sz w:val="18"/>
                <w:szCs w:val="18"/>
              </w:rPr>
            </w:pPr>
            <w:r>
              <w:rPr>
                <w:rFonts w:ascii="宋体" w:hAnsi="宋体" w:cs="宋体"/>
                <w:sz w:val="18"/>
                <w:szCs w:val="18"/>
              </w:rPr>
              <w:t>持有有限售条件的股份数量</w:t>
            </w:r>
          </w:p>
        </w:tc>
        <w:tc>
          <w:tcPr>
            <w:tcW w:w="1593"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3A53BD" w:rsidRDefault="00FF4227">
            <w:pPr>
              <w:spacing w:before="40" w:after="40" w:line="240" w:lineRule="exact"/>
              <w:jc w:val="center"/>
              <w:rPr>
                <w:rFonts w:ascii="宋体" w:hAnsi="宋体" w:cs="宋体"/>
                <w:sz w:val="18"/>
                <w:szCs w:val="18"/>
              </w:rPr>
            </w:pPr>
            <w:r>
              <w:rPr>
                <w:rFonts w:ascii="宋体" w:hAnsi="宋体" w:cs="宋体"/>
                <w:sz w:val="18"/>
                <w:szCs w:val="18"/>
              </w:rPr>
              <w:t>质押、标记或冻结情况</w:t>
            </w:r>
          </w:p>
        </w:tc>
      </w:tr>
      <w:tr w:rsidR="003A53BD" w:rsidTr="00B63CEC">
        <w:trPr>
          <w:trHeight w:val="240"/>
        </w:trPr>
        <w:tc>
          <w:tcPr>
            <w:tcW w:w="2802" w:type="dxa"/>
            <w:gridSpan w:val="3"/>
            <w:vMerge/>
            <w:tcBorders>
              <w:top w:val="single" w:sz="2" w:space="0" w:color="auto"/>
              <w:left w:val="single" w:sz="2" w:space="0" w:color="auto"/>
              <w:bottom w:val="single" w:sz="2" w:space="0" w:color="auto"/>
              <w:right w:val="single" w:sz="2" w:space="0" w:color="auto"/>
            </w:tcBorders>
            <w:shd w:val="clear" w:color="auto" w:fill="D3D3D3"/>
            <w:vAlign w:val="center"/>
          </w:tcPr>
          <w:p w:rsidR="003A53BD" w:rsidRDefault="003A53BD"/>
        </w:tc>
        <w:tc>
          <w:tcPr>
            <w:tcW w:w="1559" w:type="dxa"/>
            <w:gridSpan w:val="3"/>
            <w:vMerge/>
            <w:tcBorders>
              <w:top w:val="single" w:sz="2" w:space="0" w:color="auto"/>
              <w:left w:val="single" w:sz="2" w:space="0" w:color="auto"/>
              <w:bottom w:val="single" w:sz="2" w:space="0" w:color="auto"/>
              <w:right w:val="single" w:sz="2" w:space="0" w:color="auto"/>
            </w:tcBorders>
            <w:shd w:val="clear" w:color="auto" w:fill="D3D3D3"/>
            <w:vAlign w:val="center"/>
          </w:tcPr>
          <w:p w:rsidR="003A53BD" w:rsidRDefault="003A53BD"/>
        </w:tc>
        <w:tc>
          <w:tcPr>
            <w:tcW w:w="99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3A53BD" w:rsidRDefault="003A53BD"/>
        </w:tc>
        <w:tc>
          <w:tcPr>
            <w:tcW w:w="1276" w:type="dxa"/>
            <w:gridSpan w:val="2"/>
            <w:vMerge/>
            <w:tcBorders>
              <w:top w:val="single" w:sz="2" w:space="0" w:color="auto"/>
              <w:left w:val="single" w:sz="2" w:space="0" w:color="auto"/>
              <w:bottom w:val="single" w:sz="2" w:space="0" w:color="auto"/>
              <w:right w:val="single" w:sz="2" w:space="0" w:color="auto"/>
            </w:tcBorders>
            <w:shd w:val="clear" w:color="auto" w:fill="D3D3D3"/>
            <w:vAlign w:val="center"/>
          </w:tcPr>
          <w:p w:rsidR="003A53BD" w:rsidRDefault="003A53BD"/>
        </w:tc>
        <w:tc>
          <w:tcPr>
            <w:tcW w:w="141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3A53BD" w:rsidRDefault="003A53BD"/>
        </w:tc>
        <w:tc>
          <w:tcPr>
            <w:tcW w:w="99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3A53BD" w:rsidRDefault="00FF4227">
            <w:pPr>
              <w:spacing w:before="40" w:after="40" w:line="240" w:lineRule="exact"/>
              <w:jc w:val="center"/>
              <w:rPr>
                <w:rFonts w:ascii="宋体" w:hAnsi="宋体" w:cs="宋体"/>
                <w:sz w:val="18"/>
                <w:szCs w:val="18"/>
              </w:rPr>
            </w:pPr>
            <w:r>
              <w:rPr>
                <w:rFonts w:ascii="宋体" w:hAnsi="宋体" w:cs="宋体"/>
                <w:sz w:val="18"/>
                <w:szCs w:val="18"/>
              </w:rPr>
              <w:t>股份状态</w:t>
            </w:r>
          </w:p>
        </w:tc>
        <w:tc>
          <w:tcPr>
            <w:tcW w:w="600" w:type="dxa"/>
            <w:tcBorders>
              <w:top w:val="single" w:sz="2" w:space="0" w:color="auto"/>
              <w:left w:val="single" w:sz="2" w:space="0" w:color="auto"/>
              <w:bottom w:val="single" w:sz="2" w:space="0" w:color="auto"/>
              <w:right w:val="single" w:sz="2" w:space="0" w:color="auto"/>
            </w:tcBorders>
            <w:shd w:val="clear" w:color="auto" w:fill="D3D3D3"/>
            <w:vAlign w:val="center"/>
          </w:tcPr>
          <w:p w:rsidR="003A53BD" w:rsidRDefault="00FF4227">
            <w:pPr>
              <w:spacing w:before="40" w:after="40" w:line="240" w:lineRule="exact"/>
              <w:jc w:val="center"/>
              <w:rPr>
                <w:rFonts w:ascii="宋体" w:hAnsi="宋体" w:cs="宋体"/>
                <w:sz w:val="18"/>
                <w:szCs w:val="18"/>
              </w:rPr>
            </w:pPr>
            <w:r>
              <w:rPr>
                <w:rFonts w:ascii="宋体" w:hAnsi="宋体" w:cs="宋体"/>
                <w:sz w:val="18"/>
                <w:szCs w:val="18"/>
              </w:rPr>
              <w:t>数量</w:t>
            </w:r>
          </w:p>
        </w:tc>
      </w:tr>
      <w:tr w:rsidR="003A53BD" w:rsidTr="00B63CEC">
        <w:trPr>
          <w:trHeight w:val="240"/>
        </w:trPr>
        <w:tc>
          <w:tcPr>
            <w:tcW w:w="2802" w:type="dxa"/>
            <w:gridSpan w:val="3"/>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left"/>
              <w:rPr>
                <w:rFonts w:ascii="宋体" w:hAnsi="宋体" w:cs="宋体"/>
                <w:sz w:val="18"/>
                <w:szCs w:val="18"/>
              </w:rPr>
            </w:pPr>
            <w:r>
              <w:rPr>
                <w:rFonts w:ascii="宋体" w:hAnsi="宋体" w:cs="宋体"/>
                <w:sz w:val="18"/>
                <w:szCs w:val="18"/>
              </w:rPr>
              <w:t>华孚控股有限公司</w:t>
            </w:r>
          </w:p>
        </w:tc>
        <w:tc>
          <w:tcPr>
            <w:tcW w:w="1559" w:type="dxa"/>
            <w:gridSpan w:val="3"/>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left"/>
              <w:rPr>
                <w:rFonts w:ascii="宋体" w:hAnsi="宋体" w:cs="宋体"/>
                <w:sz w:val="18"/>
                <w:szCs w:val="18"/>
              </w:rPr>
            </w:pPr>
            <w:r>
              <w:rPr>
                <w:rFonts w:ascii="宋体" w:hAnsi="宋体" w:cs="宋体"/>
                <w:sz w:val="18"/>
                <w:szCs w:val="18"/>
              </w:rPr>
              <w:t>境内非国有法人</w:t>
            </w:r>
          </w:p>
        </w:tc>
        <w:tc>
          <w:tcPr>
            <w:tcW w:w="992" w:type="dxa"/>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right"/>
              <w:rPr>
                <w:rFonts w:ascii="宋体" w:hAnsi="宋体" w:cs="宋体"/>
                <w:sz w:val="18"/>
                <w:szCs w:val="18"/>
              </w:rPr>
            </w:pPr>
            <w:r>
              <w:rPr>
                <w:rFonts w:ascii="宋体" w:hAnsi="宋体" w:cs="宋体"/>
                <w:sz w:val="18"/>
                <w:szCs w:val="18"/>
              </w:rPr>
              <w:t>30.62%</w:t>
            </w:r>
          </w:p>
        </w:tc>
        <w:tc>
          <w:tcPr>
            <w:tcW w:w="1276" w:type="dxa"/>
            <w:gridSpan w:val="2"/>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right"/>
              <w:rPr>
                <w:rFonts w:ascii="宋体" w:hAnsi="宋体" w:cs="宋体"/>
                <w:sz w:val="18"/>
                <w:szCs w:val="18"/>
              </w:rPr>
            </w:pPr>
            <w:r>
              <w:rPr>
                <w:rFonts w:ascii="宋体" w:hAnsi="宋体" w:cs="宋体"/>
                <w:sz w:val="18"/>
                <w:szCs w:val="18"/>
              </w:rPr>
              <w:t>520,705,950</w:t>
            </w:r>
          </w:p>
        </w:tc>
        <w:tc>
          <w:tcPr>
            <w:tcW w:w="1417" w:type="dxa"/>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right"/>
              <w:rPr>
                <w:rFonts w:ascii="宋体" w:hAnsi="宋体" w:cs="宋体"/>
                <w:sz w:val="18"/>
                <w:szCs w:val="18"/>
              </w:rPr>
            </w:pPr>
            <w:r>
              <w:rPr>
                <w:rFonts w:ascii="宋体" w:hAnsi="宋体" w:cs="宋体"/>
                <w:sz w:val="18"/>
                <w:szCs w:val="18"/>
              </w:rPr>
              <w:t>0</w:t>
            </w:r>
          </w:p>
        </w:tc>
        <w:tc>
          <w:tcPr>
            <w:tcW w:w="993" w:type="dxa"/>
            <w:gridSpan w:val="2"/>
            <w:tcBorders>
              <w:top w:val="single" w:sz="2" w:space="0" w:color="auto"/>
              <w:left w:val="single" w:sz="2" w:space="0" w:color="auto"/>
              <w:bottom w:val="single" w:sz="2" w:space="0" w:color="auto"/>
              <w:right w:val="single" w:sz="2" w:space="0" w:color="auto"/>
            </w:tcBorders>
            <w:vAlign w:val="center"/>
          </w:tcPr>
          <w:p w:rsidR="003A53BD" w:rsidRDefault="003A53BD">
            <w:pPr>
              <w:spacing w:line="240" w:lineRule="exact"/>
              <w:jc w:val="left"/>
              <w:rPr>
                <w:rFonts w:ascii="宋体" w:hAnsi="宋体" w:cs="宋体"/>
                <w:sz w:val="18"/>
                <w:szCs w:val="18"/>
              </w:rPr>
            </w:pPr>
          </w:p>
        </w:tc>
        <w:tc>
          <w:tcPr>
            <w:tcW w:w="600" w:type="dxa"/>
            <w:tcBorders>
              <w:top w:val="single" w:sz="2" w:space="0" w:color="auto"/>
              <w:left w:val="single" w:sz="2" w:space="0" w:color="auto"/>
              <w:bottom w:val="single" w:sz="2" w:space="0" w:color="auto"/>
              <w:right w:val="single" w:sz="2" w:space="0" w:color="auto"/>
            </w:tcBorders>
            <w:vAlign w:val="center"/>
          </w:tcPr>
          <w:p w:rsidR="003A53BD" w:rsidRDefault="003A53BD">
            <w:pPr>
              <w:spacing w:line="240" w:lineRule="exact"/>
              <w:jc w:val="right"/>
              <w:rPr>
                <w:rFonts w:ascii="宋体" w:hAnsi="宋体" w:cs="宋体"/>
                <w:sz w:val="18"/>
                <w:szCs w:val="18"/>
              </w:rPr>
            </w:pPr>
          </w:p>
        </w:tc>
      </w:tr>
      <w:tr w:rsidR="003A53BD" w:rsidTr="00B63CEC">
        <w:trPr>
          <w:trHeight w:val="240"/>
        </w:trPr>
        <w:tc>
          <w:tcPr>
            <w:tcW w:w="2802" w:type="dxa"/>
            <w:gridSpan w:val="3"/>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left"/>
              <w:rPr>
                <w:rFonts w:ascii="宋体" w:hAnsi="宋体" w:cs="宋体"/>
                <w:sz w:val="18"/>
                <w:szCs w:val="18"/>
              </w:rPr>
            </w:pPr>
            <w:r>
              <w:rPr>
                <w:rFonts w:ascii="宋体" w:hAnsi="宋体" w:cs="宋体"/>
                <w:sz w:val="18"/>
                <w:szCs w:val="18"/>
              </w:rPr>
              <w:t>安徽飞亚纺织有限公司</w:t>
            </w:r>
          </w:p>
        </w:tc>
        <w:tc>
          <w:tcPr>
            <w:tcW w:w="1559" w:type="dxa"/>
            <w:gridSpan w:val="3"/>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left"/>
              <w:rPr>
                <w:rFonts w:ascii="宋体" w:hAnsi="宋体" w:cs="宋体"/>
                <w:sz w:val="18"/>
                <w:szCs w:val="18"/>
              </w:rPr>
            </w:pPr>
            <w:r>
              <w:rPr>
                <w:rFonts w:ascii="宋体" w:hAnsi="宋体" w:cs="宋体"/>
                <w:sz w:val="18"/>
                <w:szCs w:val="18"/>
              </w:rPr>
              <w:t>境内非国有法人</w:t>
            </w:r>
          </w:p>
        </w:tc>
        <w:tc>
          <w:tcPr>
            <w:tcW w:w="992" w:type="dxa"/>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right"/>
              <w:rPr>
                <w:rFonts w:ascii="宋体" w:hAnsi="宋体" w:cs="宋体"/>
                <w:sz w:val="18"/>
                <w:szCs w:val="18"/>
              </w:rPr>
            </w:pPr>
            <w:r>
              <w:rPr>
                <w:rFonts w:ascii="宋体" w:hAnsi="宋体" w:cs="宋体"/>
                <w:sz w:val="18"/>
                <w:szCs w:val="18"/>
              </w:rPr>
              <w:t>7.59%</w:t>
            </w:r>
          </w:p>
        </w:tc>
        <w:tc>
          <w:tcPr>
            <w:tcW w:w="1276" w:type="dxa"/>
            <w:gridSpan w:val="2"/>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right"/>
              <w:rPr>
                <w:rFonts w:ascii="宋体" w:hAnsi="宋体" w:cs="宋体"/>
                <w:sz w:val="18"/>
                <w:szCs w:val="18"/>
              </w:rPr>
            </w:pPr>
            <w:r>
              <w:rPr>
                <w:rFonts w:ascii="宋体" w:hAnsi="宋体" w:cs="宋体"/>
                <w:sz w:val="18"/>
                <w:szCs w:val="18"/>
              </w:rPr>
              <w:t>129,058,312</w:t>
            </w:r>
          </w:p>
        </w:tc>
        <w:tc>
          <w:tcPr>
            <w:tcW w:w="1417" w:type="dxa"/>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right"/>
              <w:rPr>
                <w:rFonts w:ascii="宋体" w:hAnsi="宋体" w:cs="宋体"/>
                <w:sz w:val="18"/>
                <w:szCs w:val="18"/>
              </w:rPr>
            </w:pPr>
            <w:r>
              <w:rPr>
                <w:rFonts w:ascii="宋体" w:hAnsi="宋体" w:cs="宋体"/>
                <w:sz w:val="18"/>
                <w:szCs w:val="18"/>
              </w:rPr>
              <w:t>0</w:t>
            </w:r>
          </w:p>
        </w:tc>
        <w:tc>
          <w:tcPr>
            <w:tcW w:w="993" w:type="dxa"/>
            <w:gridSpan w:val="2"/>
            <w:tcBorders>
              <w:top w:val="single" w:sz="2" w:space="0" w:color="auto"/>
              <w:left w:val="single" w:sz="2" w:space="0" w:color="auto"/>
              <w:bottom w:val="single" w:sz="2" w:space="0" w:color="auto"/>
              <w:right w:val="single" w:sz="2" w:space="0" w:color="auto"/>
            </w:tcBorders>
            <w:vAlign w:val="center"/>
          </w:tcPr>
          <w:p w:rsidR="003A53BD" w:rsidRDefault="003A53BD">
            <w:pPr>
              <w:spacing w:line="240" w:lineRule="exact"/>
              <w:jc w:val="left"/>
              <w:rPr>
                <w:rFonts w:ascii="宋体" w:hAnsi="宋体" w:cs="宋体"/>
                <w:sz w:val="18"/>
                <w:szCs w:val="18"/>
              </w:rPr>
            </w:pPr>
          </w:p>
        </w:tc>
        <w:tc>
          <w:tcPr>
            <w:tcW w:w="600" w:type="dxa"/>
            <w:tcBorders>
              <w:top w:val="single" w:sz="2" w:space="0" w:color="auto"/>
              <w:left w:val="single" w:sz="2" w:space="0" w:color="auto"/>
              <w:bottom w:val="single" w:sz="2" w:space="0" w:color="auto"/>
              <w:right w:val="single" w:sz="2" w:space="0" w:color="auto"/>
            </w:tcBorders>
            <w:vAlign w:val="center"/>
          </w:tcPr>
          <w:p w:rsidR="003A53BD" w:rsidRDefault="003A53BD">
            <w:pPr>
              <w:spacing w:line="240" w:lineRule="exact"/>
              <w:jc w:val="right"/>
              <w:rPr>
                <w:rFonts w:ascii="宋体" w:hAnsi="宋体" w:cs="宋体"/>
                <w:sz w:val="18"/>
                <w:szCs w:val="18"/>
              </w:rPr>
            </w:pPr>
          </w:p>
        </w:tc>
      </w:tr>
      <w:tr w:rsidR="003A53BD" w:rsidTr="00B63CEC">
        <w:trPr>
          <w:trHeight w:val="240"/>
        </w:trPr>
        <w:tc>
          <w:tcPr>
            <w:tcW w:w="2802" w:type="dxa"/>
            <w:gridSpan w:val="3"/>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left"/>
              <w:rPr>
                <w:rFonts w:ascii="宋体" w:hAnsi="宋体" w:cs="宋体"/>
                <w:sz w:val="18"/>
                <w:szCs w:val="18"/>
              </w:rPr>
            </w:pPr>
            <w:r>
              <w:rPr>
                <w:rFonts w:ascii="宋体" w:hAnsi="宋体" w:cs="宋体"/>
                <w:sz w:val="18"/>
                <w:szCs w:val="18"/>
              </w:rPr>
              <w:t>深圳市华人投资有限公司</w:t>
            </w:r>
          </w:p>
        </w:tc>
        <w:tc>
          <w:tcPr>
            <w:tcW w:w="1559" w:type="dxa"/>
            <w:gridSpan w:val="3"/>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left"/>
              <w:rPr>
                <w:rFonts w:ascii="宋体" w:hAnsi="宋体" w:cs="宋体"/>
                <w:sz w:val="18"/>
                <w:szCs w:val="18"/>
              </w:rPr>
            </w:pPr>
            <w:r>
              <w:rPr>
                <w:rFonts w:ascii="宋体" w:hAnsi="宋体" w:cs="宋体"/>
                <w:sz w:val="18"/>
                <w:szCs w:val="18"/>
              </w:rPr>
              <w:t>境内非国有法人</w:t>
            </w:r>
          </w:p>
        </w:tc>
        <w:tc>
          <w:tcPr>
            <w:tcW w:w="992" w:type="dxa"/>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right"/>
              <w:rPr>
                <w:rFonts w:ascii="宋体" w:hAnsi="宋体" w:cs="宋体"/>
                <w:sz w:val="18"/>
                <w:szCs w:val="18"/>
              </w:rPr>
            </w:pPr>
            <w:r>
              <w:rPr>
                <w:rFonts w:ascii="宋体" w:hAnsi="宋体" w:cs="宋体"/>
                <w:sz w:val="18"/>
                <w:szCs w:val="18"/>
              </w:rPr>
              <w:t>3.70%</w:t>
            </w:r>
          </w:p>
        </w:tc>
        <w:tc>
          <w:tcPr>
            <w:tcW w:w="1276" w:type="dxa"/>
            <w:gridSpan w:val="2"/>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right"/>
              <w:rPr>
                <w:rFonts w:ascii="宋体" w:hAnsi="宋体" w:cs="宋体"/>
                <w:sz w:val="18"/>
                <w:szCs w:val="18"/>
              </w:rPr>
            </w:pPr>
            <w:r>
              <w:rPr>
                <w:rFonts w:ascii="宋体" w:hAnsi="宋体" w:cs="宋体"/>
                <w:sz w:val="18"/>
                <w:szCs w:val="18"/>
              </w:rPr>
              <w:t>62,923,500</w:t>
            </w:r>
          </w:p>
        </w:tc>
        <w:tc>
          <w:tcPr>
            <w:tcW w:w="1417" w:type="dxa"/>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right"/>
              <w:rPr>
                <w:rFonts w:ascii="宋体" w:hAnsi="宋体" w:cs="宋体"/>
                <w:sz w:val="18"/>
                <w:szCs w:val="18"/>
              </w:rPr>
            </w:pPr>
            <w:r>
              <w:rPr>
                <w:rFonts w:ascii="宋体" w:hAnsi="宋体" w:cs="宋体"/>
                <w:sz w:val="18"/>
                <w:szCs w:val="18"/>
              </w:rPr>
              <w:t>0</w:t>
            </w:r>
          </w:p>
        </w:tc>
        <w:tc>
          <w:tcPr>
            <w:tcW w:w="993" w:type="dxa"/>
            <w:gridSpan w:val="2"/>
            <w:tcBorders>
              <w:top w:val="single" w:sz="2" w:space="0" w:color="auto"/>
              <w:left w:val="single" w:sz="2" w:space="0" w:color="auto"/>
              <w:bottom w:val="single" w:sz="2" w:space="0" w:color="auto"/>
              <w:right w:val="single" w:sz="2" w:space="0" w:color="auto"/>
            </w:tcBorders>
            <w:vAlign w:val="center"/>
          </w:tcPr>
          <w:p w:rsidR="003A53BD" w:rsidRDefault="003A53BD">
            <w:pPr>
              <w:spacing w:line="240" w:lineRule="exact"/>
              <w:jc w:val="left"/>
              <w:rPr>
                <w:rFonts w:ascii="宋体" w:hAnsi="宋体" w:cs="宋体"/>
                <w:sz w:val="18"/>
                <w:szCs w:val="18"/>
              </w:rPr>
            </w:pPr>
          </w:p>
        </w:tc>
        <w:tc>
          <w:tcPr>
            <w:tcW w:w="600" w:type="dxa"/>
            <w:tcBorders>
              <w:top w:val="single" w:sz="2" w:space="0" w:color="auto"/>
              <w:left w:val="single" w:sz="2" w:space="0" w:color="auto"/>
              <w:bottom w:val="single" w:sz="2" w:space="0" w:color="auto"/>
              <w:right w:val="single" w:sz="2" w:space="0" w:color="auto"/>
            </w:tcBorders>
            <w:vAlign w:val="center"/>
          </w:tcPr>
          <w:p w:rsidR="003A53BD" w:rsidRDefault="003A53BD">
            <w:pPr>
              <w:spacing w:line="240" w:lineRule="exact"/>
              <w:jc w:val="right"/>
              <w:rPr>
                <w:rFonts w:ascii="宋体" w:hAnsi="宋体" w:cs="宋体"/>
                <w:sz w:val="18"/>
                <w:szCs w:val="18"/>
              </w:rPr>
            </w:pPr>
          </w:p>
        </w:tc>
      </w:tr>
      <w:tr w:rsidR="003A53BD" w:rsidTr="00B63CEC">
        <w:trPr>
          <w:trHeight w:val="240"/>
        </w:trPr>
        <w:tc>
          <w:tcPr>
            <w:tcW w:w="2802" w:type="dxa"/>
            <w:gridSpan w:val="3"/>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left"/>
              <w:rPr>
                <w:rFonts w:ascii="宋体" w:hAnsi="宋体" w:cs="宋体"/>
                <w:sz w:val="18"/>
                <w:szCs w:val="18"/>
              </w:rPr>
            </w:pPr>
            <w:r>
              <w:rPr>
                <w:rFonts w:ascii="宋体" w:hAnsi="宋体" w:cs="宋体"/>
                <w:sz w:val="18"/>
                <w:szCs w:val="18"/>
              </w:rPr>
              <w:t>金鹰基金－工商银行－万向信托－万向信托－星辰39号事务管理类单一资金信托</w:t>
            </w:r>
          </w:p>
        </w:tc>
        <w:tc>
          <w:tcPr>
            <w:tcW w:w="1559" w:type="dxa"/>
            <w:gridSpan w:val="3"/>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left"/>
              <w:rPr>
                <w:rFonts w:ascii="宋体" w:hAnsi="宋体" w:cs="宋体"/>
                <w:sz w:val="18"/>
                <w:szCs w:val="18"/>
              </w:rPr>
            </w:pPr>
            <w:r>
              <w:rPr>
                <w:rFonts w:ascii="宋体" w:hAnsi="宋体" w:cs="宋体"/>
                <w:sz w:val="18"/>
                <w:szCs w:val="18"/>
              </w:rPr>
              <w:t>其他</w:t>
            </w:r>
          </w:p>
        </w:tc>
        <w:tc>
          <w:tcPr>
            <w:tcW w:w="992" w:type="dxa"/>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right"/>
              <w:rPr>
                <w:rFonts w:ascii="宋体" w:hAnsi="宋体" w:cs="宋体"/>
                <w:sz w:val="18"/>
                <w:szCs w:val="18"/>
              </w:rPr>
            </w:pPr>
            <w:r>
              <w:rPr>
                <w:rFonts w:ascii="宋体" w:hAnsi="宋体" w:cs="宋体"/>
                <w:sz w:val="18"/>
                <w:szCs w:val="18"/>
              </w:rPr>
              <w:t>2.72%</w:t>
            </w:r>
          </w:p>
        </w:tc>
        <w:tc>
          <w:tcPr>
            <w:tcW w:w="1276" w:type="dxa"/>
            <w:gridSpan w:val="2"/>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right"/>
              <w:rPr>
                <w:rFonts w:ascii="宋体" w:hAnsi="宋体" w:cs="宋体"/>
                <w:sz w:val="18"/>
                <w:szCs w:val="18"/>
              </w:rPr>
            </w:pPr>
            <w:r>
              <w:rPr>
                <w:rFonts w:ascii="宋体" w:hAnsi="宋体" w:cs="宋体"/>
                <w:sz w:val="18"/>
                <w:szCs w:val="18"/>
              </w:rPr>
              <w:t>46,199,861</w:t>
            </w:r>
          </w:p>
        </w:tc>
        <w:tc>
          <w:tcPr>
            <w:tcW w:w="1417" w:type="dxa"/>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right"/>
              <w:rPr>
                <w:rFonts w:ascii="宋体" w:hAnsi="宋体" w:cs="宋体"/>
                <w:sz w:val="18"/>
                <w:szCs w:val="18"/>
              </w:rPr>
            </w:pPr>
            <w:r>
              <w:rPr>
                <w:rFonts w:ascii="宋体" w:hAnsi="宋体" w:cs="宋体"/>
                <w:sz w:val="18"/>
                <w:szCs w:val="18"/>
              </w:rPr>
              <w:t>0</w:t>
            </w:r>
          </w:p>
        </w:tc>
        <w:tc>
          <w:tcPr>
            <w:tcW w:w="993" w:type="dxa"/>
            <w:gridSpan w:val="2"/>
            <w:tcBorders>
              <w:top w:val="single" w:sz="2" w:space="0" w:color="auto"/>
              <w:left w:val="single" w:sz="2" w:space="0" w:color="auto"/>
              <w:bottom w:val="single" w:sz="2" w:space="0" w:color="auto"/>
              <w:right w:val="single" w:sz="2" w:space="0" w:color="auto"/>
            </w:tcBorders>
            <w:vAlign w:val="center"/>
          </w:tcPr>
          <w:p w:rsidR="003A53BD" w:rsidRDefault="003A53BD">
            <w:pPr>
              <w:spacing w:line="240" w:lineRule="exact"/>
              <w:jc w:val="left"/>
              <w:rPr>
                <w:rFonts w:ascii="宋体" w:hAnsi="宋体" w:cs="宋体"/>
                <w:sz w:val="18"/>
                <w:szCs w:val="18"/>
              </w:rPr>
            </w:pPr>
          </w:p>
        </w:tc>
        <w:tc>
          <w:tcPr>
            <w:tcW w:w="600" w:type="dxa"/>
            <w:tcBorders>
              <w:top w:val="single" w:sz="2" w:space="0" w:color="auto"/>
              <w:left w:val="single" w:sz="2" w:space="0" w:color="auto"/>
              <w:bottom w:val="single" w:sz="2" w:space="0" w:color="auto"/>
              <w:right w:val="single" w:sz="2" w:space="0" w:color="auto"/>
            </w:tcBorders>
            <w:vAlign w:val="center"/>
          </w:tcPr>
          <w:p w:rsidR="003A53BD" w:rsidRDefault="003A53BD">
            <w:pPr>
              <w:spacing w:line="240" w:lineRule="exact"/>
              <w:jc w:val="right"/>
              <w:rPr>
                <w:rFonts w:ascii="宋体" w:hAnsi="宋体" w:cs="宋体"/>
                <w:sz w:val="18"/>
                <w:szCs w:val="18"/>
              </w:rPr>
            </w:pPr>
          </w:p>
        </w:tc>
      </w:tr>
      <w:tr w:rsidR="003A53BD" w:rsidTr="00B63CEC">
        <w:trPr>
          <w:trHeight w:val="240"/>
        </w:trPr>
        <w:tc>
          <w:tcPr>
            <w:tcW w:w="2802" w:type="dxa"/>
            <w:gridSpan w:val="3"/>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left"/>
              <w:rPr>
                <w:rFonts w:ascii="宋体" w:hAnsi="宋体" w:cs="宋体"/>
                <w:sz w:val="18"/>
                <w:szCs w:val="18"/>
              </w:rPr>
            </w:pPr>
            <w:r>
              <w:rPr>
                <w:rFonts w:ascii="宋体" w:hAnsi="宋体" w:cs="宋体"/>
                <w:sz w:val="18"/>
                <w:szCs w:val="18"/>
              </w:rPr>
              <w:t>广西沣盛供应链管理有限公司</w:t>
            </w:r>
          </w:p>
        </w:tc>
        <w:tc>
          <w:tcPr>
            <w:tcW w:w="1559" w:type="dxa"/>
            <w:gridSpan w:val="3"/>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left"/>
              <w:rPr>
                <w:rFonts w:ascii="宋体" w:hAnsi="宋体" w:cs="宋体"/>
                <w:sz w:val="18"/>
                <w:szCs w:val="18"/>
              </w:rPr>
            </w:pPr>
            <w:r>
              <w:rPr>
                <w:rFonts w:ascii="宋体" w:hAnsi="宋体" w:cs="宋体"/>
                <w:sz w:val="18"/>
                <w:szCs w:val="18"/>
              </w:rPr>
              <w:t>境内非国有法人</w:t>
            </w:r>
          </w:p>
        </w:tc>
        <w:tc>
          <w:tcPr>
            <w:tcW w:w="992" w:type="dxa"/>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right"/>
              <w:rPr>
                <w:rFonts w:ascii="宋体" w:hAnsi="宋体" w:cs="宋体"/>
                <w:sz w:val="18"/>
                <w:szCs w:val="18"/>
              </w:rPr>
            </w:pPr>
            <w:r>
              <w:rPr>
                <w:rFonts w:ascii="宋体" w:hAnsi="宋体" w:cs="宋体"/>
                <w:sz w:val="18"/>
                <w:szCs w:val="18"/>
              </w:rPr>
              <w:t>2.66%</w:t>
            </w:r>
          </w:p>
        </w:tc>
        <w:tc>
          <w:tcPr>
            <w:tcW w:w="1276" w:type="dxa"/>
            <w:gridSpan w:val="2"/>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right"/>
              <w:rPr>
                <w:rFonts w:ascii="宋体" w:hAnsi="宋体" w:cs="宋体"/>
                <w:sz w:val="18"/>
                <w:szCs w:val="18"/>
              </w:rPr>
            </w:pPr>
            <w:r>
              <w:rPr>
                <w:rFonts w:ascii="宋体" w:hAnsi="宋体" w:cs="宋体"/>
                <w:sz w:val="18"/>
                <w:szCs w:val="18"/>
              </w:rPr>
              <w:t>45,283,102</w:t>
            </w:r>
          </w:p>
        </w:tc>
        <w:tc>
          <w:tcPr>
            <w:tcW w:w="1417" w:type="dxa"/>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right"/>
              <w:rPr>
                <w:rFonts w:ascii="宋体" w:hAnsi="宋体" w:cs="宋体"/>
                <w:sz w:val="18"/>
                <w:szCs w:val="18"/>
              </w:rPr>
            </w:pPr>
            <w:r>
              <w:rPr>
                <w:rFonts w:ascii="宋体" w:hAnsi="宋体" w:cs="宋体"/>
                <w:sz w:val="18"/>
                <w:szCs w:val="18"/>
              </w:rPr>
              <w:t>0</w:t>
            </w:r>
          </w:p>
        </w:tc>
        <w:tc>
          <w:tcPr>
            <w:tcW w:w="993" w:type="dxa"/>
            <w:gridSpan w:val="2"/>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left"/>
              <w:rPr>
                <w:rFonts w:ascii="宋体" w:hAnsi="宋体" w:cs="宋体"/>
                <w:sz w:val="18"/>
                <w:szCs w:val="18"/>
              </w:rPr>
            </w:pPr>
            <w:r>
              <w:rPr>
                <w:rFonts w:ascii="宋体" w:hAnsi="宋体" w:cs="宋体"/>
                <w:sz w:val="18"/>
                <w:szCs w:val="18"/>
              </w:rPr>
              <w:t>质押</w:t>
            </w:r>
          </w:p>
        </w:tc>
        <w:tc>
          <w:tcPr>
            <w:tcW w:w="600" w:type="dxa"/>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right"/>
              <w:rPr>
                <w:rFonts w:ascii="宋体" w:hAnsi="宋体" w:cs="宋体"/>
                <w:sz w:val="18"/>
                <w:szCs w:val="18"/>
              </w:rPr>
            </w:pPr>
            <w:r>
              <w:rPr>
                <w:rFonts w:ascii="宋体" w:hAnsi="宋体" w:cs="宋体"/>
                <w:sz w:val="18"/>
                <w:szCs w:val="18"/>
              </w:rPr>
              <w:t>45,166,402</w:t>
            </w:r>
          </w:p>
        </w:tc>
      </w:tr>
      <w:tr w:rsidR="003A53BD" w:rsidTr="00B63CEC">
        <w:trPr>
          <w:trHeight w:val="240"/>
        </w:trPr>
        <w:tc>
          <w:tcPr>
            <w:tcW w:w="2802" w:type="dxa"/>
            <w:gridSpan w:val="3"/>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left"/>
              <w:rPr>
                <w:rFonts w:ascii="宋体" w:hAnsi="宋体" w:cs="宋体"/>
                <w:sz w:val="18"/>
                <w:szCs w:val="18"/>
              </w:rPr>
            </w:pPr>
            <w:r>
              <w:rPr>
                <w:rFonts w:ascii="宋体" w:hAnsi="宋体" w:cs="宋体"/>
                <w:sz w:val="18"/>
                <w:szCs w:val="18"/>
              </w:rPr>
              <w:t>金元顺安基金－兴业银行－上海爱建信托－爱建信托欣欣7号定向增发事务管理类单一资金信托</w:t>
            </w:r>
          </w:p>
        </w:tc>
        <w:tc>
          <w:tcPr>
            <w:tcW w:w="1559" w:type="dxa"/>
            <w:gridSpan w:val="3"/>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left"/>
              <w:rPr>
                <w:rFonts w:ascii="宋体" w:hAnsi="宋体" w:cs="宋体"/>
                <w:sz w:val="18"/>
                <w:szCs w:val="18"/>
              </w:rPr>
            </w:pPr>
            <w:r>
              <w:rPr>
                <w:rFonts w:ascii="宋体" w:hAnsi="宋体" w:cs="宋体"/>
                <w:sz w:val="18"/>
                <w:szCs w:val="18"/>
              </w:rPr>
              <w:t>其他</w:t>
            </w:r>
          </w:p>
        </w:tc>
        <w:tc>
          <w:tcPr>
            <w:tcW w:w="992" w:type="dxa"/>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right"/>
              <w:rPr>
                <w:rFonts w:ascii="宋体" w:hAnsi="宋体" w:cs="宋体"/>
                <w:sz w:val="18"/>
                <w:szCs w:val="18"/>
              </w:rPr>
            </w:pPr>
            <w:r>
              <w:rPr>
                <w:rFonts w:ascii="宋体" w:hAnsi="宋体" w:cs="宋体"/>
                <w:sz w:val="18"/>
                <w:szCs w:val="18"/>
              </w:rPr>
              <w:t>2.46%</w:t>
            </w:r>
          </w:p>
        </w:tc>
        <w:tc>
          <w:tcPr>
            <w:tcW w:w="1276" w:type="dxa"/>
            <w:gridSpan w:val="2"/>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right"/>
              <w:rPr>
                <w:rFonts w:ascii="宋体" w:hAnsi="宋体" w:cs="宋体"/>
                <w:sz w:val="18"/>
                <w:szCs w:val="18"/>
              </w:rPr>
            </w:pPr>
            <w:r>
              <w:rPr>
                <w:rFonts w:ascii="宋体" w:hAnsi="宋体" w:cs="宋体"/>
                <w:sz w:val="18"/>
                <w:szCs w:val="18"/>
              </w:rPr>
              <w:t>41,781,004</w:t>
            </w:r>
          </w:p>
        </w:tc>
        <w:tc>
          <w:tcPr>
            <w:tcW w:w="1417" w:type="dxa"/>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right"/>
              <w:rPr>
                <w:rFonts w:ascii="宋体" w:hAnsi="宋体" w:cs="宋体"/>
                <w:sz w:val="18"/>
                <w:szCs w:val="18"/>
              </w:rPr>
            </w:pPr>
            <w:r>
              <w:rPr>
                <w:rFonts w:ascii="宋体" w:hAnsi="宋体" w:cs="宋体"/>
                <w:sz w:val="18"/>
                <w:szCs w:val="18"/>
              </w:rPr>
              <w:t>0</w:t>
            </w:r>
          </w:p>
        </w:tc>
        <w:tc>
          <w:tcPr>
            <w:tcW w:w="993" w:type="dxa"/>
            <w:gridSpan w:val="2"/>
            <w:tcBorders>
              <w:top w:val="single" w:sz="2" w:space="0" w:color="auto"/>
              <w:left w:val="single" w:sz="2" w:space="0" w:color="auto"/>
              <w:bottom w:val="single" w:sz="2" w:space="0" w:color="auto"/>
              <w:right w:val="single" w:sz="2" w:space="0" w:color="auto"/>
            </w:tcBorders>
            <w:vAlign w:val="center"/>
          </w:tcPr>
          <w:p w:rsidR="003A53BD" w:rsidRDefault="003A53BD">
            <w:pPr>
              <w:spacing w:line="240" w:lineRule="exact"/>
              <w:jc w:val="left"/>
              <w:rPr>
                <w:rFonts w:ascii="宋体" w:hAnsi="宋体" w:cs="宋体"/>
                <w:sz w:val="18"/>
                <w:szCs w:val="18"/>
              </w:rPr>
            </w:pPr>
          </w:p>
        </w:tc>
        <w:tc>
          <w:tcPr>
            <w:tcW w:w="600" w:type="dxa"/>
            <w:tcBorders>
              <w:top w:val="single" w:sz="2" w:space="0" w:color="auto"/>
              <w:left w:val="single" w:sz="2" w:space="0" w:color="auto"/>
              <w:bottom w:val="single" w:sz="2" w:space="0" w:color="auto"/>
              <w:right w:val="single" w:sz="2" w:space="0" w:color="auto"/>
            </w:tcBorders>
            <w:vAlign w:val="center"/>
          </w:tcPr>
          <w:p w:rsidR="003A53BD" w:rsidRDefault="003A53BD">
            <w:pPr>
              <w:spacing w:line="240" w:lineRule="exact"/>
              <w:jc w:val="right"/>
              <w:rPr>
                <w:rFonts w:ascii="宋体" w:hAnsi="宋体" w:cs="宋体"/>
                <w:sz w:val="18"/>
                <w:szCs w:val="18"/>
              </w:rPr>
            </w:pPr>
          </w:p>
        </w:tc>
      </w:tr>
      <w:tr w:rsidR="003A53BD" w:rsidTr="00B63CEC">
        <w:trPr>
          <w:trHeight w:val="240"/>
        </w:trPr>
        <w:tc>
          <w:tcPr>
            <w:tcW w:w="2802" w:type="dxa"/>
            <w:gridSpan w:val="3"/>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left"/>
              <w:rPr>
                <w:rFonts w:ascii="宋体" w:hAnsi="宋体" w:cs="宋体"/>
                <w:sz w:val="18"/>
                <w:szCs w:val="18"/>
              </w:rPr>
            </w:pPr>
            <w:r>
              <w:rPr>
                <w:rFonts w:ascii="宋体" w:hAnsi="宋体" w:cs="宋体"/>
                <w:sz w:val="18"/>
                <w:szCs w:val="18"/>
              </w:rPr>
              <w:t>杨三宝</w:t>
            </w:r>
          </w:p>
        </w:tc>
        <w:tc>
          <w:tcPr>
            <w:tcW w:w="1559" w:type="dxa"/>
            <w:gridSpan w:val="3"/>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left"/>
              <w:rPr>
                <w:rFonts w:ascii="宋体" w:hAnsi="宋体" w:cs="宋体"/>
                <w:sz w:val="18"/>
                <w:szCs w:val="18"/>
              </w:rPr>
            </w:pPr>
            <w:r>
              <w:rPr>
                <w:rFonts w:ascii="宋体" w:hAnsi="宋体" w:cs="宋体"/>
                <w:sz w:val="18"/>
                <w:szCs w:val="18"/>
              </w:rPr>
              <w:t>境内自然人</w:t>
            </w:r>
          </w:p>
        </w:tc>
        <w:tc>
          <w:tcPr>
            <w:tcW w:w="992" w:type="dxa"/>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right"/>
              <w:rPr>
                <w:rFonts w:ascii="宋体" w:hAnsi="宋体" w:cs="宋体"/>
                <w:sz w:val="18"/>
                <w:szCs w:val="18"/>
              </w:rPr>
            </w:pPr>
            <w:r>
              <w:rPr>
                <w:rFonts w:ascii="宋体" w:hAnsi="宋体" w:cs="宋体"/>
                <w:sz w:val="18"/>
                <w:szCs w:val="18"/>
              </w:rPr>
              <w:t>2.38%</w:t>
            </w:r>
          </w:p>
        </w:tc>
        <w:tc>
          <w:tcPr>
            <w:tcW w:w="1276" w:type="dxa"/>
            <w:gridSpan w:val="2"/>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right"/>
              <w:rPr>
                <w:rFonts w:ascii="宋体" w:hAnsi="宋体" w:cs="宋体"/>
                <w:sz w:val="18"/>
                <w:szCs w:val="18"/>
              </w:rPr>
            </w:pPr>
            <w:r>
              <w:rPr>
                <w:rFonts w:ascii="宋体" w:hAnsi="宋体" w:cs="宋体"/>
                <w:sz w:val="18"/>
                <w:szCs w:val="18"/>
              </w:rPr>
              <w:t>40,552,500</w:t>
            </w:r>
          </w:p>
        </w:tc>
        <w:tc>
          <w:tcPr>
            <w:tcW w:w="1417" w:type="dxa"/>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right"/>
              <w:rPr>
                <w:rFonts w:ascii="宋体" w:hAnsi="宋体" w:cs="宋体"/>
                <w:sz w:val="18"/>
                <w:szCs w:val="18"/>
              </w:rPr>
            </w:pPr>
            <w:r>
              <w:rPr>
                <w:rFonts w:ascii="宋体" w:hAnsi="宋体" w:cs="宋体"/>
                <w:sz w:val="18"/>
                <w:szCs w:val="18"/>
              </w:rPr>
              <w:t>0</w:t>
            </w:r>
          </w:p>
        </w:tc>
        <w:tc>
          <w:tcPr>
            <w:tcW w:w="993" w:type="dxa"/>
            <w:gridSpan w:val="2"/>
            <w:tcBorders>
              <w:top w:val="single" w:sz="2" w:space="0" w:color="auto"/>
              <w:left w:val="single" w:sz="2" w:space="0" w:color="auto"/>
              <w:bottom w:val="single" w:sz="2" w:space="0" w:color="auto"/>
              <w:right w:val="single" w:sz="2" w:space="0" w:color="auto"/>
            </w:tcBorders>
            <w:vAlign w:val="center"/>
          </w:tcPr>
          <w:p w:rsidR="003A53BD" w:rsidRDefault="003A53BD">
            <w:pPr>
              <w:spacing w:line="240" w:lineRule="exact"/>
              <w:jc w:val="left"/>
              <w:rPr>
                <w:rFonts w:ascii="宋体" w:hAnsi="宋体" w:cs="宋体"/>
                <w:sz w:val="18"/>
                <w:szCs w:val="18"/>
              </w:rPr>
            </w:pPr>
          </w:p>
        </w:tc>
        <w:tc>
          <w:tcPr>
            <w:tcW w:w="600" w:type="dxa"/>
            <w:tcBorders>
              <w:top w:val="single" w:sz="2" w:space="0" w:color="auto"/>
              <w:left w:val="single" w:sz="2" w:space="0" w:color="auto"/>
              <w:bottom w:val="single" w:sz="2" w:space="0" w:color="auto"/>
              <w:right w:val="single" w:sz="2" w:space="0" w:color="auto"/>
            </w:tcBorders>
            <w:vAlign w:val="center"/>
          </w:tcPr>
          <w:p w:rsidR="003A53BD" w:rsidRDefault="003A53BD">
            <w:pPr>
              <w:spacing w:line="240" w:lineRule="exact"/>
              <w:jc w:val="right"/>
              <w:rPr>
                <w:rFonts w:ascii="宋体" w:hAnsi="宋体" w:cs="宋体"/>
                <w:sz w:val="18"/>
                <w:szCs w:val="18"/>
              </w:rPr>
            </w:pPr>
          </w:p>
        </w:tc>
      </w:tr>
      <w:tr w:rsidR="003A53BD" w:rsidTr="00B63CEC">
        <w:trPr>
          <w:trHeight w:val="240"/>
        </w:trPr>
        <w:tc>
          <w:tcPr>
            <w:tcW w:w="2802" w:type="dxa"/>
            <w:gridSpan w:val="3"/>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left"/>
              <w:rPr>
                <w:rFonts w:ascii="宋体" w:hAnsi="宋体" w:cs="宋体"/>
                <w:sz w:val="18"/>
                <w:szCs w:val="18"/>
              </w:rPr>
            </w:pPr>
            <w:r>
              <w:rPr>
                <w:rFonts w:ascii="宋体" w:hAnsi="宋体" w:cs="宋体"/>
                <w:sz w:val="18"/>
                <w:szCs w:val="18"/>
              </w:rPr>
              <w:t>香港中央结算有限公司</w:t>
            </w:r>
          </w:p>
        </w:tc>
        <w:tc>
          <w:tcPr>
            <w:tcW w:w="1559" w:type="dxa"/>
            <w:gridSpan w:val="3"/>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left"/>
              <w:rPr>
                <w:rFonts w:ascii="宋体" w:hAnsi="宋体" w:cs="宋体"/>
                <w:sz w:val="18"/>
                <w:szCs w:val="18"/>
              </w:rPr>
            </w:pPr>
            <w:r>
              <w:rPr>
                <w:rFonts w:ascii="宋体" w:hAnsi="宋体" w:cs="宋体"/>
                <w:sz w:val="18"/>
                <w:szCs w:val="18"/>
              </w:rPr>
              <w:t>境外法人</w:t>
            </w:r>
          </w:p>
        </w:tc>
        <w:tc>
          <w:tcPr>
            <w:tcW w:w="992" w:type="dxa"/>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right"/>
              <w:rPr>
                <w:rFonts w:ascii="宋体" w:hAnsi="宋体" w:cs="宋体"/>
                <w:sz w:val="18"/>
                <w:szCs w:val="18"/>
              </w:rPr>
            </w:pPr>
            <w:r>
              <w:rPr>
                <w:rFonts w:ascii="宋体" w:hAnsi="宋体" w:cs="宋体"/>
                <w:sz w:val="18"/>
                <w:szCs w:val="18"/>
              </w:rPr>
              <w:t>1.52%</w:t>
            </w:r>
          </w:p>
        </w:tc>
        <w:tc>
          <w:tcPr>
            <w:tcW w:w="1276" w:type="dxa"/>
            <w:gridSpan w:val="2"/>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right"/>
              <w:rPr>
                <w:rFonts w:ascii="宋体" w:hAnsi="宋体" w:cs="宋体"/>
                <w:sz w:val="18"/>
                <w:szCs w:val="18"/>
              </w:rPr>
            </w:pPr>
            <w:r>
              <w:rPr>
                <w:rFonts w:ascii="宋体" w:hAnsi="宋体" w:cs="宋体"/>
                <w:sz w:val="18"/>
                <w:szCs w:val="18"/>
              </w:rPr>
              <w:t>25,834,782</w:t>
            </w:r>
          </w:p>
        </w:tc>
        <w:tc>
          <w:tcPr>
            <w:tcW w:w="1417" w:type="dxa"/>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right"/>
              <w:rPr>
                <w:rFonts w:ascii="宋体" w:hAnsi="宋体" w:cs="宋体"/>
                <w:sz w:val="18"/>
                <w:szCs w:val="18"/>
              </w:rPr>
            </w:pPr>
            <w:r>
              <w:rPr>
                <w:rFonts w:ascii="宋体" w:hAnsi="宋体" w:cs="宋体"/>
                <w:sz w:val="18"/>
                <w:szCs w:val="18"/>
              </w:rPr>
              <w:t>0</w:t>
            </w:r>
          </w:p>
        </w:tc>
        <w:tc>
          <w:tcPr>
            <w:tcW w:w="993" w:type="dxa"/>
            <w:gridSpan w:val="2"/>
            <w:tcBorders>
              <w:top w:val="single" w:sz="2" w:space="0" w:color="auto"/>
              <w:left w:val="single" w:sz="2" w:space="0" w:color="auto"/>
              <w:bottom w:val="single" w:sz="2" w:space="0" w:color="auto"/>
              <w:right w:val="single" w:sz="2" w:space="0" w:color="auto"/>
            </w:tcBorders>
            <w:vAlign w:val="center"/>
          </w:tcPr>
          <w:p w:rsidR="003A53BD" w:rsidRDefault="003A53BD">
            <w:pPr>
              <w:spacing w:line="240" w:lineRule="exact"/>
              <w:jc w:val="left"/>
              <w:rPr>
                <w:rFonts w:ascii="宋体" w:hAnsi="宋体" w:cs="宋体"/>
                <w:sz w:val="18"/>
                <w:szCs w:val="18"/>
              </w:rPr>
            </w:pPr>
          </w:p>
        </w:tc>
        <w:tc>
          <w:tcPr>
            <w:tcW w:w="600" w:type="dxa"/>
            <w:tcBorders>
              <w:top w:val="single" w:sz="2" w:space="0" w:color="auto"/>
              <w:left w:val="single" w:sz="2" w:space="0" w:color="auto"/>
              <w:bottom w:val="single" w:sz="2" w:space="0" w:color="auto"/>
              <w:right w:val="single" w:sz="2" w:space="0" w:color="auto"/>
            </w:tcBorders>
            <w:vAlign w:val="center"/>
          </w:tcPr>
          <w:p w:rsidR="003A53BD" w:rsidRDefault="003A53BD">
            <w:pPr>
              <w:spacing w:line="240" w:lineRule="exact"/>
              <w:jc w:val="right"/>
              <w:rPr>
                <w:rFonts w:ascii="宋体" w:hAnsi="宋体" w:cs="宋体"/>
                <w:sz w:val="18"/>
                <w:szCs w:val="18"/>
              </w:rPr>
            </w:pPr>
          </w:p>
        </w:tc>
      </w:tr>
      <w:tr w:rsidR="003A53BD" w:rsidTr="00B63CEC">
        <w:trPr>
          <w:trHeight w:val="240"/>
        </w:trPr>
        <w:tc>
          <w:tcPr>
            <w:tcW w:w="2802" w:type="dxa"/>
            <w:gridSpan w:val="3"/>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left"/>
              <w:rPr>
                <w:rFonts w:ascii="宋体" w:hAnsi="宋体" w:cs="宋体"/>
                <w:sz w:val="18"/>
                <w:szCs w:val="18"/>
              </w:rPr>
            </w:pPr>
            <w:r>
              <w:rPr>
                <w:rFonts w:ascii="宋体" w:hAnsi="宋体" w:cs="宋体"/>
                <w:sz w:val="18"/>
                <w:szCs w:val="18"/>
              </w:rPr>
              <w:t>安徽省农业产业化发展基金有限公司</w:t>
            </w:r>
          </w:p>
        </w:tc>
        <w:tc>
          <w:tcPr>
            <w:tcW w:w="1559" w:type="dxa"/>
            <w:gridSpan w:val="3"/>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left"/>
              <w:rPr>
                <w:rFonts w:ascii="宋体" w:hAnsi="宋体" w:cs="宋体"/>
                <w:sz w:val="18"/>
                <w:szCs w:val="18"/>
              </w:rPr>
            </w:pPr>
            <w:r>
              <w:rPr>
                <w:rFonts w:ascii="宋体" w:hAnsi="宋体" w:cs="宋体"/>
                <w:sz w:val="18"/>
                <w:szCs w:val="18"/>
              </w:rPr>
              <w:t>国有法人</w:t>
            </w:r>
          </w:p>
        </w:tc>
        <w:tc>
          <w:tcPr>
            <w:tcW w:w="992" w:type="dxa"/>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right"/>
              <w:rPr>
                <w:rFonts w:ascii="宋体" w:hAnsi="宋体" w:cs="宋体"/>
                <w:sz w:val="18"/>
                <w:szCs w:val="18"/>
              </w:rPr>
            </w:pPr>
            <w:r>
              <w:rPr>
                <w:rFonts w:ascii="宋体" w:hAnsi="宋体" w:cs="宋体"/>
                <w:sz w:val="18"/>
                <w:szCs w:val="18"/>
              </w:rPr>
              <w:t>1.41%</w:t>
            </w:r>
          </w:p>
        </w:tc>
        <w:tc>
          <w:tcPr>
            <w:tcW w:w="1276" w:type="dxa"/>
            <w:gridSpan w:val="2"/>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right"/>
              <w:rPr>
                <w:rFonts w:ascii="宋体" w:hAnsi="宋体" w:cs="宋体"/>
                <w:sz w:val="18"/>
                <w:szCs w:val="18"/>
              </w:rPr>
            </w:pPr>
            <w:r>
              <w:rPr>
                <w:rFonts w:ascii="宋体" w:hAnsi="宋体" w:cs="宋体"/>
                <w:sz w:val="18"/>
                <w:szCs w:val="18"/>
              </w:rPr>
              <w:t>24,038,461</w:t>
            </w:r>
          </w:p>
        </w:tc>
        <w:tc>
          <w:tcPr>
            <w:tcW w:w="1417" w:type="dxa"/>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right"/>
              <w:rPr>
                <w:rFonts w:ascii="宋体" w:hAnsi="宋体" w:cs="宋体"/>
                <w:sz w:val="18"/>
                <w:szCs w:val="18"/>
              </w:rPr>
            </w:pPr>
            <w:r>
              <w:rPr>
                <w:rFonts w:ascii="宋体" w:hAnsi="宋体" w:cs="宋体"/>
                <w:sz w:val="18"/>
                <w:szCs w:val="18"/>
              </w:rPr>
              <w:t>0</w:t>
            </w:r>
          </w:p>
        </w:tc>
        <w:tc>
          <w:tcPr>
            <w:tcW w:w="993" w:type="dxa"/>
            <w:gridSpan w:val="2"/>
            <w:tcBorders>
              <w:top w:val="single" w:sz="2" w:space="0" w:color="auto"/>
              <w:left w:val="single" w:sz="2" w:space="0" w:color="auto"/>
              <w:bottom w:val="single" w:sz="2" w:space="0" w:color="auto"/>
              <w:right w:val="single" w:sz="2" w:space="0" w:color="auto"/>
            </w:tcBorders>
            <w:vAlign w:val="center"/>
          </w:tcPr>
          <w:p w:rsidR="003A53BD" w:rsidRDefault="003A53BD">
            <w:pPr>
              <w:spacing w:line="240" w:lineRule="exact"/>
              <w:jc w:val="left"/>
              <w:rPr>
                <w:rFonts w:ascii="宋体" w:hAnsi="宋体" w:cs="宋体"/>
                <w:sz w:val="18"/>
                <w:szCs w:val="18"/>
              </w:rPr>
            </w:pPr>
          </w:p>
        </w:tc>
        <w:tc>
          <w:tcPr>
            <w:tcW w:w="600" w:type="dxa"/>
            <w:tcBorders>
              <w:top w:val="single" w:sz="2" w:space="0" w:color="auto"/>
              <w:left w:val="single" w:sz="2" w:space="0" w:color="auto"/>
              <w:bottom w:val="single" w:sz="2" w:space="0" w:color="auto"/>
              <w:right w:val="single" w:sz="2" w:space="0" w:color="auto"/>
            </w:tcBorders>
            <w:vAlign w:val="center"/>
          </w:tcPr>
          <w:p w:rsidR="003A53BD" w:rsidRDefault="003A53BD">
            <w:pPr>
              <w:spacing w:line="240" w:lineRule="exact"/>
              <w:jc w:val="right"/>
              <w:rPr>
                <w:rFonts w:ascii="宋体" w:hAnsi="宋体" w:cs="宋体"/>
                <w:sz w:val="18"/>
                <w:szCs w:val="18"/>
              </w:rPr>
            </w:pPr>
          </w:p>
        </w:tc>
      </w:tr>
      <w:tr w:rsidR="003A53BD" w:rsidTr="00B63CEC">
        <w:trPr>
          <w:trHeight w:val="240"/>
        </w:trPr>
        <w:tc>
          <w:tcPr>
            <w:tcW w:w="2802" w:type="dxa"/>
            <w:gridSpan w:val="3"/>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left"/>
              <w:rPr>
                <w:rFonts w:ascii="宋体" w:hAnsi="宋体" w:cs="宋体"/>
                <w:sz w:val="18"/>
                <w:szCs w:val="18"/>
              </w:rPr>
            </w:pPr>
            <w:r>
              <w:rPr>
                <w:rFonts w:ascii="宋体" w:hAnsi="宋体" w:cs="宋体"/>
                <w:sz w:val="18"/>
                <w:szCs w:val="18"/>
              </w:rPr>
              <w:t>郭红松</w:t>
            </w:r>
          </w:p>
        </w:tc>
        <w:tc>
          <w:tcPr>
            <w:tcW w:w="1559" w:type="dxa"/>
            <w:gridSpan w:val="3"/>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left"/>
              <w:rPr>
                <w:rFonts w:ascii="宋体" w:hAnsi="宋体" w:cs="宋体"/>
                <w:sz w:val="18"/>
                <w:szCs w:val="18"/>
              </w:rPr>
            </w:pPr>
            <w:r>
              <w:rPr>
                <w:rFonts w:ascii="宋体" w:hAnsi="宋体" w:cs="宋体"/>
                <w:sz w:val="18"/>
                <w:szCs w:val="18"/>
              </w:rPr>
              <w:t>境内自然人</w:t>
            </w:r>
          </w:p>
        </w:tc>
        <w:tc>
          <w:tcPr>
            <w:tcW w:w="992" w:type="dxa"/>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right"/>
              <w:rPr>
                <w:rFonts w:ascii="宋体" w:hAnsi="宋体" w:cs="宋体"/>
                <w:sz w:val="18"/>
                <w:szCs w:val="18"/>
              </w:rPr>
            </w:pPr>
            <w:r>
              <w:rPr>
                <w:rFonts w:ascii="宋体" w:hAnsi="宋体" w:cs="宋体"/>
                <w:sz w:val="18"/>
                <w:szCs w:val="18"/>
              </w:rPr>
              <w:t>1.01%</w:t>
            </w:r>
          </w:p>
        </w:tc>
        <w:tc>
          <w:tcPr>
            <w:tcW w:w="1276" w:type="dxa"/>
            <w:gridSpan w:val="2"/>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right"/>
              <w:rPr>
                <w:rFonts w:ascii="宋体" w:hAnsi="宋体" w:cs="宋体"/>
                <w:sz w:val="18"/>
                <w:szCs w:val="18"/>
              </w:rPr>
            </w:pPr>
            <w:r>
              <w:rPr>
                <w:rFonts w:ascii="宋体" w:hAnsi="宋体" w:cs="宋体"/>
                <w:sz w:val="18"/>
                <w:szCs w:val="18"/>
              </w:rPr>
              <w:t>17,100,000</w:t>
            </w:r>
          </w:p>
        </w:tc>
        <w:tc>
          <w:tcPr>
            <w:tcW w:w="1417" w:type="dxa"/>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right"/>
              <w:rPr>
                <w:rFonts w:ascii="宋体" w:hAnsi="宋体" w:cs="宋体"/>
                <w:sz w:val="18"/>
                <w:szCs w:val="18"/>
              </w:rPr>
            </w:pPr>
            <w:r>
              <w:rPr>
                <w:rFonts w:ascii="宋体" w:hAnsi="宋体" w:cs="宋体"/>
                <w:sz w:val="18"/>
                <w:szCs w:val="18"/>
              </w:rPr>
              <w:t>0</w:t>
            </w:r>
          </w:p>
        </w:tc>
        <w:tc>
          <w:tcPr>
            <w:tcW w:w="993" w:type="dxa"/>
            <w:gridSpan w:val="2"/>
            <w:tcBorders>
              <w:top w:val="single" w:sz="2" w:space="0" w:color="auto"/>
              <w:left w:val="single" w:sz="2" w:space="0" w:color="auto"/>
              <w:bottom w:val="single" w:sz="2" w:space="0" w:color="auto"/>
              <w:right w:val="single" w:sz="2" w:space="0" w:color="auto"/>
            </w:tcBorders>
            <w:vAlign w:val="center"/>
          </w:tcPr>
          <w:p w:rsidR="003A53BD" w:rsidRDefault="003A53BD">
            <w:pPr>
              <w:spacing w:line="240" w:lineRule="exact"/>
              <w:jc w:val="left"/>
              <w:rPr>
                <w:rFonts w:ascii="宋体" w:hAnsi="宋体" w:cs="宋体"/>
                <w:sz w:val="18"/>
                <w:szCs w:val="18"/>
              </w:rPr>
            </w:pPr>
          </w:p>
        </w:tc>
        <w:tc>
          <w:tcPr>
            <w:tcW w:w="600" w:type="dxa"/>
            <w:tcBorders>
              <w:top w:val="single" w:sz="2" w:space="0" w:color="auto"/>
              <w:left w:val="single" w:sz="2" w:space="0" w:color="auto"/>
              <w:bottom w:val="single" w:sz="2" w:space="0" w:color="auto"/>
              <w:right w:val="single" w:sz="2" w:space="0" w:color="auto"/>
            </w:tcBorders>
            <w:vAlign w:val="center"/>
          </w:tcPr>
          <w:p w:rsidR="003A53BD" w:rsidRDefault="003A53BD">
            <w:pPr>
              <w:spacing w:line="240" w:lineRule="exact"/>
              <w:jc w:val="right"/>
              <w:rPr>
                <w:rFonts w:ascii="宋体" w:hAnsi="宋体" w:cs="宋体"/>
                <w:sz w:val="18"/>
                <w:szCs w:val="18"/>
              </w:rPr>
            </w:pPr>
          </w:p>
        </w:tc>
      </w:tr>
      <w:tr w:rsidR="003A53BD" w:rsidTr="00B63CEC">
        <w:trPr>
          <w:trHeight w:val="240"/>
        </w:trPr>
        <w:tc>
          <w:tcPr>
            <w:tcW w:w="4361" w:type="dxa"/>
            <w:gridSpan w:val="6"/>
            <w:tcBorders>
              <w:top w:val="single" w:sz="2" w:space="0" w:color="auto"/>
              <w:left w:val="single" w:sz="2" w:space="0" w:color="auto"/>
              <w:bottom w:val="single" w:sz="2" w:space="0" w:color="auto"/>
              <w:right w:val="single" w:sz="2" w:space="0" w:color="auto"/>
            </w:tcBorders>
            <w:shd w:val="clear" w:color="auto" w:fill="D3D3D3"/>
            <w:vAlign w:val="center"/>
          </w:tcPr>
          <w:p w:rsidR="003A53BD" w:rsidRDefault="00FF4227">
            <w:pPr>
              <w:spacing w:before="40" w:after="40" w:line="240" w:lineRule="exact"/>
              <w:jc w:val="left"/>
              <w:rPr>
                <w:rFonts w:ascii="宋体" w:hAnsi="宋体" w:cs="宋体"/>
                <w:sz w:val="18"/>
                <w:szCs w:val="18"/>
              </w:rPr>
            </w:pPr>
            <w:r>
              <w:rPr>
                <w:rFonts w:ascii="宋体" w:hAnsi="宋体" w:cs="宋体"/>
                <w:sz w:val="18"/>
                <w:szCs w:val="18"/>
              </w:rPr>
              <w:t>上述股东关联关系或一致行动的说明</w:t>
            </w:r>
          </w:p>
        </w:tc>
        <w:tc>
          <w:tcPr>
            <w:tcW w:w="5278" w:type="dxa"/>
            <w:gridSpan w:val="7"/>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left"/>
              <w:rPr>
                <w:rFonts w:ascii="宋体" w:hAnsi="宋体" w:cs="宋体"/>
                <w:sz w:val="18"/>
                <w:szCs w:val="18"/>
              </w:rPr>
            </w:pPr>
            <w:r>
              <w:rPr>
                <w:rFonts w:ascii="宋体" w:hAnsi="宋体" w:cs="宋体"/>
                <w:sz w:val="18"/>
                <w:szCs w:val="18"/>
              </w:rPr>
              <w:t>上述股东中华孚控股有限公司、安徽飞亚纺织有限公司、深圳市华人投资有限公司为公司控股股东及一致行动人，其余流通股东与控股股东之间不存在关联关系，也不属于一致行动人。未知其余流通股股东之间是否存在关联关系或是否属于一致行动人。</w:t>
            </w:r>
          </w:p>
        </w:tc>
      </w:tr>
      <w:tr w:rsidR="003A53BD" w:rsidTr="00B63CEC">
        <w:trPr>
          <w:trHeight w:val="240"/>
        </w:trPr>
        <w:tc>
          <w:tcPr>
            <w:tcW w:w="4361" w:type="dxa"/>
            <w:gridSpan w:val="6"/>
            <w:tcBorders>
              <w:top w:val="single" w:sz="2" w:space="0" w:color="auto"/>
              <w:left w:val="single" w:sz="2" w:space="0" w:color="auto"/>
              <w:bottom w:val="single" w:sz="2" w:space="0" w:color="auto"/>
              <w:right w:val="single" w:sz="2" w:space="0" w:color="auto"/>
            </w:tcBorders>
            <w:shd w:val="clear" w:color="auto" w:fill="D3D3D3"/>
            <w:vAlign w:val="center"/>
          </w:tcPr>
          <w:p w:rsidR="003A53BD" w:rsidRDefault="00FF4227">
            <w:pPr>
              <w:spacing w:before="40" w:after="40" w:line="240" w:lineRule="exact"/>
              <w:jc w:val="left"/>
              <w:rPr>
                <w:rFonts w:ascii="宋体" w:hAnsi="宋体" w:cs="宋体"/>
                <w:sz w:val="18"/>
                <w:szCs w:val="18"/>
              </w:rPr>
            </w:pPr>
            <w:r>
              <w:rPr>
                <w:rFonts w:ascii="宋体" w:hAnsi="宋体" w:cs="宋体"/>
                <w:sz w:val="18"/>
                <w:szCs w:val="18"/>
              </w:rPr>
              <w:t>参与融资融券业务股东情况说明（如有）</w:t>
            </w:r>
          </w:p>
        </w:tc>
        <w:tc>
          <w:tcPr>
            <w:tcW w:w="5278" w:type="dxa"/>
            <w:gridSpan w:val="7"/>
            <w:tcBorders>
              <w:top w:val="single" w:sz="2" w:space="0" w:color="auto"/>
              <w:left w:val="single" w:sz="2" w:space="0" w:color="auto"/>
              <w:bottom w:val="single" w:sz="2" w:space="0" w:color="auto"/>
              <w:right w:val="single" w:sz="2" w:space="0" w:color="auto"/>
            </w:tcBorders>
            <w:vAlign w:val="center"/>
          </w:tcPr>
          <w:p w:rsidR="003A53BD" w:rsidRDefault="00FF4227">
            <w:pPr>
              <w:spacing w:line="240" w:lineRule="exact"/>
              <w:jc w:val="left"/>
              <w:rPr>
                <w:rFonts w:ascii="宋体" w:hAnsi="宋体" w:cs="宋体"/>
                <w:sz w:val="18"/>
                <w:szCs w:val="18"/>
              </w:rPr>
            </w:pPr>
            <w:r>
              <w:rPr>
                <w:rFonts w:ascii="宋体" w:hAnsi="宋体" w:cs="宋体"/>
                <w:sz w:val="18"/>
                <w:szCs w:val="18"/>
              </w:rPr>
              <w:t>安徽飞亚纺织有限公司及深圳市华人投资有限公司通过信用账户持有公司部分股份。</w:t>
            </w:r>
          </w:p>
        </w:tc>
      </w:tr>
    </w:tbl>
    <w:p w:rsidR="003A53BD" w:rsidRDefault="00FF4227">
      <w:pPr>
        <w:keepNext/>
        <w:keepLines/>
        <w:spacing w:before="300" w:after="300" w:line="280" w:lineRule="exact"/>
        <w:jc w:val="left"/>
        <w:outlineLvl w:val="3"/>
        <w:rPr>
          <w:rFonts w:ascii="宋体" w:hAnsi="宋体" w:cs="宋体"/>
          <w:b/>
          <w:bCs/>
          <w:sz w:val="18"/>
          <w:szCs w:val="18"/>
        </w:rPr>
      </w:pPr>
      <w:bookmarkStart w:id="10" w:name="_Toc988898"/>
      <w:r>
        <w:rPr>
          <w:rFonts w:ascii="宋体" w:hAnsi="宋体" w:cs="宋体"/>
          <w:b/>
          <w:bCs/>
          <w:sz w:val="18"/>
          <w:szCs w:val="18"/>
        </w:rPr>
        <w:t>（2） 公司优先股股东总数及前10名优先股股东持股情况表</w:t>
      </w:r>
      <w:bookmarkEnd w:id="10"/>
    </w:p>
    <w:p w:rsidR="003A53BD" w:rsidRDefault="00FF4227">
      <w:pPr>
        <w:spacing w:before="40" w:after="40" w:line="240" w:lineRule="exact"/>
        <w:jc w:val="left"/>
        <w:rPr>
          <w:rFonts w:ascii="宋体" w:hAnsi="宋体" w:cs="宋体"/>
          <w:sz w:val="18"/>
          <w:szCs w:val="18"/>
        </w:rPr>
      </w:pPr>
      <w:r>
        <w:rPr>
          <w:rFonts w:ascii="宋体" w:hAnsi="宋体" w:cs="宋体"/>
          <w:sz w:val="18"/>
          <w:szCs w:val="18"/>
        </w:rPr>
        <w:t xml:space="preserve">□适用 </w:t>
      </w:r>
      <w:r>
        <w:rPr>
          <w:rFonts w:ascii="宋体" w:hAnsi="宋体" w:cs="宋体"/>
          <w:sz w:val="18"/>
          <w:szCs w:val="18"/>
        </w:rPr>
        <w:sym w:font="Wingdings 2" w:char="F052"/>
      </w:r>
      <w:r>
        <w:rPr>
          <w:rFonts w:ascii="宋体" w:hAnsi="宋体" w:cs="宋体"/>
          <w:sz w:val="18"/>
          <w:szCs w:val="18"/>
        </w:rPr>
        <w:t>不适用</w:t>
      </w:r>
    </w:p>
    <w:p w:rsidR="003A53BD" w:rsidRDefault="00FF4227">
      <w:pPr>
        <w:spacing w:before="100" w:after="100" w:line="240" w:lineRule="exact"/>
        <w:jc w:val="left"/>
        <w:rPr>
          <w:rFonts w:ascii="宋体" w:hAnsi="宋体" w:cs="宋体"/>
          <w:sz w:val="18"/>
          <w:szCs w:val="18"/>
        </w:rPr>
      </w:pPr>
      <w:r>
        <w:rPr>
          <w:rFonts w:ascii="宋体" w:hAnsi="宋体" w:cs="宋体"/>
          <w:sz w:val="18"/>
          <w:szCs w:val="18"/>
        </w:rPr>
        <w:t>公司报告期无优先股股东持股情况。</w:t>
      </w:r>
    </w:p>
    <w:p w:rsidR="003A53BD" w:rsidRDefault="00FF4227">
      <w:pPr>
        <w:keepNext/>
        <w:keepLines/>
        <w:spacing w:before="300" w:after="300" w:line="280" w:lineRule="exact"/>
        <w:jc w:val="left"/>
        <w:outlineLvl w:val="3"/>
        <w:rPr>
          <w:rFonts w:ascii="宋体" w:hAnsi="宋体" w:cs="宋体"/>
          <w:b/>
          <w:bCs/>
          <w:sz w:val="18"/>
          <w:szCs w:val="18"/>
        </w:rPr>
      </w:pPr>
      <w:bookmarkStart w:id="11" w:name="_Toc988899"/>
      <w:r>
        <w:rPr>
          <w:rFonts w:ascii="宋体" w:hAnsi="宋体" w:cs="宋体"/>
          <w:b/>
          <w:bCs/>
          <w:sz w:val="18"/>
          <w:szCs w:val="18"/>
        </w:rPr>
        <w:t>（3） 以方框图形式披露公司与实际控制人之间的产权及控制关系</w:t>
      </w:r>
      <w:bookmarkEnd w:id="11"/>
    </w:p>
    <w:p w:rsidR="003A53BD" w:rsidRDefault="00FF4227">
      <w:pPr>
        <w:spacing w:before="40" w:after="40" w:line="0" w:lineRule="atLeast"/>
      </w:pPr>
      <w:r>
        <w:rPr>
          <w:noProof/>
        </w:rPr>
        <w:drawing>
          <wp:inline distT="0" distB="0" distL="0" distR="0">
            <wp:extent cx="5895975" cy="24825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cstate="print"/>
                    <a:stretch>
                      <a:fillRect/>
                    </a:stretch>
                  </pic:blipFill>
                  <pic:spPr>
                    <a:xfrm>
                      <a:off x="0" y="0"/>
                      <a:ext cx="5906696" cy="2487030"/>
                    </a:xfrm>
                    <a:prstGeom prst="rect">
                      <a:avLst/>
                    </a:prstGeom>
                  </pic:spPr>
                </pic:pic>
              </a:graphicData>
            </a:graphic>
          </wp:inline>
        </w:drawing>
      </w:r>
    </w:p>
    <w:p w:rsidR="003A53BD" w:rsidRDefault="00FF4227">
      <w:pPr>
        <w:keepNext/>
        <w:keepLines/>
        <w:spacing w:before="300" w:after="300" w:line="280" w:lineRule="exact"/>
        <w:jc w:val="left"/>
        <w:outlineLvl w:val="2"/>
        <w:rPr>
          <w:rFonts w:ascii="宋体" w:hAnsi="宋体" w:cs="宋体"/>
          <w:b/>
          <w:bCs/>
          <w:szCs w:val="21"/>
        </w:rPr>
      </w:pPr>
      <w:bookmarkStart w:id="12" w:name="_Toc988900"/>
      <w:r>
        <w:rPr>
          <w:rFonts w:ascii="宋体" w:hAnsi="宋体" w:cs="宋体"/>
          <w:b/>
          <w:bCs/>
          <w:szCs w:val="21"/>
        </w:rPr>
        <w:t>5、在年度报告批准报出日存续的债券情况</w:t>
      </w:r>
      <w:bookmarkEnd w:id="12"/>
    </w:p>
    <w:p w:rsidR="003A53BD" w:rsidRDefault="00FF4227">
      <w:pPr>
        <w:spacing w:before="100" w:after="100" w:line="240" w:lineRule="exact"/>
        <w:jc w:val="left"/>
        <w:rPr>
          <w:rFonts w:ascii="宋体" w:hAnsi="宋体" w:cs="宋体"/>
          <w:sz w:val="18"/>
          <w:szCs w:val="18"/>
        </w:rPr>
      </w:pPr>
      <w:r>
        <w:rPr>
          <w:rFonts w:ascii="宋体" w:hAnsi="宋体" w:cs="宋体"/>
          <w:sz w:val="18"/>
          <w:szCs w:val="18"/>
        </w:rPr>
        <w:t xml:space="preserve">□适用 </w:t>
      </w:r>
      <w:r>
        <w:rPr>
          <w:rFonts w:ascii="宋体" w:hAnsi="宋体" w:cs="宋体"/>
          <w:sz w:val="18"/>
          <w:szCs w:val="18"/>
        </w:rPr>
        <w:sym w:font="Wingdings 2" w:char="F052"/>
      </w:r>
      <w:r>
        <w:rPr>
          <w:rFonts w:ascii="宋体" w:hAnsi="宋体" w:cs="宋体"/>
          <w:sz w:val="18"/>
          <w:szCs w:val="18"/>
        </w:rPr>
        <w:t>不适用</w:t>
      </w:r>
    </w:p>
    <w:p w:rsidR="003A53BD" w:rsidRDefault="00FF4227">
      <w:pPr>
        <w:keepNext/>
        <w:keepLines/>
        <w:spacing w:before="300" w:after="300" w:line="320" w:lineRule="exact"/>
        <w:jc w:val="left"/>
        <w:outlineLvl w:val="1"/>
        <w:rPr>
          <w:rFonts w:ascii="宋体" w:hAnsi="宋体" w:cs="宋体"/>
          <w:b/>
          <w:bCs/>
          <w:sz w:val="24"/>
          <w:szCs w:val="24"/>
        </w:rPr>
      </w:pPr>
      <w:bookmarkStart w:id="13" w:name="_Toc988901"/>
      <w:r>
        <w:rPr>
          <w:rFonts w:ascii="宋体" w:hAnsi="宋体" w:cs="宋体"/>
          <w:b/>
          <w:bCs/>
          <w:sz w:val="24"/>
          <w:szCs w:val="24"/>
        </w:rPr>
        <w:t>三、重要事项</w:t>
      </w:r>
      <w:bookmarkEnd w:id="13"/>
    </w:p>
    <w:p w:rsidR="003A53BD" w:rsidRPr="00B63CEC" w:rsidRDefault="00FF4227" w:rsidP="00B63CEC">
      <w:pPr>
        <w:pStyle w:val="a3"/>
        <w:widowControl/>
        <w:spacing w:beforeAutospacing="0" w:afterAutospacing="0"/>
        <w:ind w:firstLine="420"/>
        <w:rPr>
          <w:rFonts w:asciiTheme="minorEastAsia" w:eastAsiaTheme="minorEastAsia" w:hAnsiTheme="minorEastAsia" w:cs="宋体"/>
          <w:sz w:val="18"/>
          <w:szCs w:val="18"/>
        </w:rPr>
      </w:pPr>
      <w:r w:rsidRPr="00B63CEC">
        <w:rPr>
          <w:rFonts w:asciiTheme="minorEastAsia" w:eastAsiaTheme="minorEastAsia" w:hAnsiTheme="minorEastAsia" w:cs="宋体" w:hint="eastAsia"/>
          <w:sz w:val="18"/>
          <w:szCs w:val="18"/>
        </w:rPr>
        <w:t>华孚时尚股份有限公司（以下简称“公司”）于</w:t>
      </w:r>
      <w:r w:rsidRPr="00B63CEC">
        <w:rPr>
          <w:rFonts w:asciiTheme="minorEastAsia" w:eastAsiaTheme="minorEastAsia" w:hAnsiTheme="minorEastAsia" w:cs="宋体"/>
          <w:sz w:val="18"/>
          <w:szCs w:val="18"/>
        </w:rPr>
        <w:t xml:space="preserve"> 2022 </w:t>
      </w:r>
      <w:r w:rsidRPr="00B63CEC">
        <w:rPr>
          <w:rFonts w:asciiTheme="minorEastAsia" w:eastAsiaTheme="minorEastAsia" w:hAnsiTheme="minorEastAsia" w:cs="宋体" w:hint="eastAsia"/>
          <w:sz w:val="18"/>
          <w:szCs w:val="18"/>
        </w:rPr>
        <w:t>年</w:t>
      </w:r>
      <w:r w:rsidRPr="00B63CEC">
        <w:rPr>
          <w:rFonts w:asciiTheme="minorEastAsia" w:eastAsiaTheme="minorEastAsia" w:hAnsiTheme="minorEastAsia" w:cs="宋体"/>
          <w:sz w:val="18"/>
          <w:szCs w:val="18"/>
        </w:rPr>
        <w:t xml:space="preserve"> 3 </w:t>
      </w:r>
      <w:r w:rsidRPr="00B63CEC">
        <w:rPr>
          <w:rFonts w:asciiTheme="minorEastAsia" w:eastAsiaTheme="minorEastAsia" w:hAnsiTheme="minorEastAsia" w:cs="宋体" w:hint="eastAsia"/>
          <w:sz w:val="18"/>
          <w:szCs w:val="18"/>
        </w:rPr>
        <w:t>月</w:t>
      </w:r>
      <w:r w:rsidRPr="00B63CEC">
        <w:rPr>
          <w:rFonts w:asciiTheme="minorEastAsia" w:eastAsiaTheme="minorEastAsia" w:hAnsiTheme="minorEastAsia" w:cs="宋体"/>
          <w:sz w:val="18"/>
          <w:szCs w:val="18"/>
        </w:rPr>
        <w:t xml:space="preserve"> 21 </w:t>
      </w:r>
      <w:r w:rsidRPr="00B63CEC">
        <w:rPr>
          <w:rFonts w:asciiTheme="minorEastAsia" w:eastAsiaTheme="minorEastAsia" w:hAnsiTheme="minorEastAsia" w:cs="宋体" w:hint="eastAsia"/>
          <w:sz w:val="18"/>
          <w:szCs w:val="18"/>
        </w:rPr>
        <w:t>日召开第八届董事会</w:t>
      </w:r>
      <w:r w:rsidRPr="00B63CEC">
        <w:rPr>
          <w:rFonts w:asciiTheme="minorEastAsia" w:eastAsiaTheme="minorEastAsia" w:hAnsiTheme="minorEastAsia" w:cs="宋体"/>
          <w:sz w:val="18"/>
          <w:szCs w:val="18"/>
        </w:rPr>
        <w:t xml:space="preserve"> 2022 </w:t>
      </w:r>
      <w:r w:rsidRPr="00B63CEC">
        <w:rPr>
          <w:rFonts w:asciiTheme="minorEastAsia" w:eastAsiaTheme="minorEastAsia" w:hAnsiTheme="minorEastAsia" w:cs="宋体" w:hint="eastAsia"/>
          <w:sz w:val="18"/>
          <w:szCs w:val="18"/>
        </w:rPr>
        <w:t>年第二次临时会议审议通过《关于回购公司股份方案的议案》，公司拟使用自有资金以集中竞价交易方式回购已发行的人民币普通股（</w:t>
      </w:r>
      <w:r w:rsidRPr="00B63CEC">
        <w:rPr>
          <w:rFonts w:asciiTheme="minorEastAsia" w:eastAsiaTheme="minorEastAsia" w:hAnsiTheme="minorEastAsia" w:cs="宋体"/>
          <w:sz w:val="18"/>
          <w:szCs w:val="18"/>
        </w:rPr>
        <w:t xml:space="preserve">A </w:t>
      </w:r>
      <w:r w:rsidRPr="00B63CEC">
        <w:rPr>
          <w:rFonts w:asciiTheme="minorEastAsia" w:eastAsiaTheme="minorEastAsia" w:hAnsiTheme="minorEastAsia" w:cs="宋体" w:hint="eastAsia"/>
          <w:sz w:val="18"/>
          <w:szCs w:val="18"/>
        </w:rPr>
        <w:t>股）股份，回购股份用于公司后续员工持股计划或者股权激励。回购总金额为不低于人民币</w:t>
      </w:r>
      <w:r w:rsidRPr="00B63CEC">
        <w:rPr>
          <w:rFonts w:asciiTheme="minorEastAsia" w:eastAsiaTheme="minorEastAsia" w:hAnsiTheme="minorEastAsia" w:cs="宋体"/>
          <w:sz w:val="18"/>
          <w:szCs w:val="18"/>
        </w:rPr>
        <w:t xml:space="preserve"> 5,000 </w:t>
      </w:r>
      <w:r w:rsidRPr="00B63CEC">
        <w:rPr>
          <w:rFonts w:asciiTheme="minorEastAsia" w:eastAsiaTheme="minorEastAsia" w:hAnsiTheme="minorEastAsia" w:cs="宋体" w:hint="eastAsia"/>
          <w:sz w:val="18"/>
          <w:szCs w:val="18"/>
        </w:rPr>
        <w:t>万元</w:t>
      </w:r>
      <w:r w:rsidRPr="00B63CEC">
        <w:rPr>
          <w:rFonts w:asciiTheme="minorEastAsia" w:eastAsiaTheme="minorEastAsia" w:hAnsiTheme="minorEastAsia" w:cs="宋体"/>
          <w:sz w:val="18"/>
          <w:szCs w:val="18"/>
        </w:rPr>
        <w:t>,</w:t>
      </w:r>
      <w:r w:rsidRPr="00B63CEC">
        <w:rPr>
          <w:rFonts w:asciiTheme="minorEastAsia" w:eastAsiaTheme="minorEastAsia" w:hAnsiTheme="minorEastAsia" w:cs="宋体" w:hint="eastAsia"/>
          <w:sz w:val="18"/>
          <w:szCs w:val="18"/>
        </w:rPr>
        <w:t>不超过人民币</w:t>
      </w:r>
      <w:r w:rsidRPr="00B63CEC">
        <w:rPr>
          <w:rFonts w:asciiTheme="minorEastAsia" w:eastAsiaTheme="minorEastAsia" w:hAnsiTheme="minorEastAsia" w:cs="宋体"/>
          <w:sz w:val="18"/>
          <w:szCs w:val="18"/>
        </w:rPr>
        <w:t xml:space="preserve"> 10,000 </w:t>
      </w:r>
      <w:r w:rsidRPr="00B63CEC">
        <w:rPr>
          <w:rFonts w:asciiTheme="minorEastAsia" w:eastAsiaTheme="minorEastAsia" w:hAnsiTheme="minorEastAsia" w:cs="宋体" w:hint="eastAsia"/>
          <w:sz w:val="18"/>
          <w:szCs w:val="18"/>
        </w:rPr>
        <w:t>万元，回购价格不超过</w:t>
      </w:r>
      <w:r w:rsidRPr="00B63CEC">
        <w:rPr>
          <w:rFonts w:asciiTheme="minorEastAsia" w:eastAsiaTheme="minorEastAsia" w:hAnsiTheme="minorEastAsia" w:cs="宋体"/>
          <w:sz w:val="18"/>
          <w:szCs w:val="18"/>
        </w:rPr>
        <w:t xml:space="preserve"> 6.50 </w:t>
      </w:r>
      <w:r w:rsidRPr="00B63CEC">
        <w:rPr>
          <w:rFonts w:asciiTheme="minorEastAsia" w:eastAsiaTheme="minorEastAsia" w:hAnsiTheme="minorEastAsia" w:cs="宋体" w:hint="eastAsia"/>
          <w:sz w:val="18"/>
          <w:szCs w:val="18"/>
        </w:rPr>
        <w:t>元</w:t>
      </w:r>
      <w:r w:rsidRPr="00B63CEC">
        <w:rPr>
          <w:rFonts w:asciiTheme="minorEastAsia" w:eastAsiaTheme="minorEastAsia" w:hAnsiTheme="minorEastAsia" w:cs="宋体"/>
          <w:sz w:val="18"/>
          <w:szCs w:val="18"/>
        </w:rPr>
        <w:t>/</w:t>
      </w:r>
      <w:r w:rsidRPr="00B63CEC">
        <w:rPr>
          <w:rFonts w:asciiTheme="minorEastAsia" w:eastAsiaTheme="minorEastAsia" w:hAnsiTheme="minorEastAsia" w:cs="宋体" w:hint="eastAsia"/>
          <w:sz w:val="18"/>
          <w:szCs w:val="18"/>
        </w:rPr>
        <w:t>股。2022年3月21日，公司于</w:t>
      </w:r>
      <w:r w:rsidRPr="00B63CEC">
        <w:rPr>
          <w:rFonts w:asciiTheme="minorEastAsia" w:eastAsiaTheme="minorEastAsia" w:hAnsiTheme="minorEastAsia" w:cs="宋体"/>
          <w:sz w:val="18"/>
          <w:szCs w:val="18"/>
        </w:rPr>
        <w:t>《中国证券报》、《证券时报》、巨潮资讯网（</w:t>
      </w:r>
      <w:r w:rsidRPr="00B63CEC">
        <w:rPr>
          <w:rFonts w:asciiTheme="minorEastAsia" w:eastAsiaTheme="minorEastAsia" w:hAnsiTheme="minorEastAsia" w:cs="宋体" w:hint="eastAsia"/>
          <w:sz w:val="18"/>
          <w:szCs w:val="18"/>
        </w:rPr>
        <w:t>www.cninfo.com.cn)披露《关于回购公司股份方案的公告》（2022-13）。</w:t>
      </w:r>
    </w:p>
    <w:p w:rsidR="003A53BD" w:rsidRDefault="00FF4227" w:rsidP="00B63CEC">
      <w:pPr>
        <w:pStyle w:val="a3"/>
        <w:widowControl/>
        <w:spacing w:beforeAutospacing="0" w:afterAutospacing="0"/>
        <w:ind w:firstLine="420"/>
        <w:rPr>
          <w:rFonts w:asciiTheme="minorEastAsia" w:eastAsiaTheme="minorEastAsia" w:hAnsiTheme="minorEastAsia" w:cs="宋体"/>
          <w:sz w:val="18"/>
          <w:szCs w:val="18"/>
        </w:rPr>
      </w:pPr>
      <w:r w:rsidRPr="00B63CEC">
        <w:rPr>
          <w:rFonts w:asciiTheme="minorEastAsia" w:eastAsiaTheme="minorEastAsia" w:hAnsiTheme="minorEastAsia" w:cs="宋体" w:hint="eastAsia"/>
          <w:sz w:val="18"/>
          <w:szCs w:val="18"/>
        </w:rPr>
        <w:t>截至2022年12月31日，公司通过股份回购专用证券账户以集中竞价方式回购股份数量13,024,600股，占公司目前总股本的0. 77%。最高成交价格3.67元/股，最低成交价格3.52元/股，成交总金额为46,967, 927.00元（不含手续费）。截至2023年3月20日，公司本次股份回购已完成。在回购期间，公司通过股份回购专用证券账户以集中竞价交易方式累计回购公司股票29,800,000股，占公司总股本的1.75%（以公司截止2023年3月20日总股本1,700,681,355股为基准），实际回购期间为2022年4月28日至2023年3月20日，其中最高成交价为3.67元/股，最低成交价为3.04元/股，成交总金额为人民99,916,654.12元（不含交易费用）。本次回购符合相关法律法规的要求，符合公司既定的回购方案，本次回购股份方案已实施完毕。</w:t>
      </w:r>
    </w:p>
    <w:p w:rsidR="00B63CEC" w:rsidRDefault="00B63CEC" w:rsidP="00B63CEC">
      <w:pPr>
        <w:pStyle w:val="a3"/>
        <w:widowControl/>
        <w:spacing w:beforeAutospacing="0" w:afterAutospacing="0"/>
        <w:ind w:firstLine="420"/>
        <w:jc w:val="right"/>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华孚时尚股份有限公司董事会</w:t>
      </w:r>
    </w:p>
    <w:p w:rsidR="00B63CEC" w:rsidRPr="00B63CEC" w:rsidRDefault="00B63CEC" w:rsidP="00B63CEC">
      <w:pPr>
        <w:pStyle w:val="a3"/>
        <w:widowControl/>
        <w:spacing w:beforeAutospacing="0" w:afterAutospacing="0"/>
        <w:ind w:firstLine="420"/>
        <w:jc w:val="right"/>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2023年4月29日</w:t>
      </w:r>
    </w:p>
    <w:sectPr w:rsidR="00B63CEC" w:rsidRPr="00B63CEC">
      <w:headerReference w:type="default" r:id="rId9"/>
      <w:footerReference w:type="default" r:id="rId10"/>
      <w:pgSz w:w="11905" w:h="16840"/>
      <w:pgMar w:top="850" w:right="1134" w:bottom="850" w:left="1134" w:header="850"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227" w:rsidRDefault="00FF4227">
      <w:r>
        <w:separator/>
      </w:r>
    </w:p>
  </w:endnote>
  <w:endnote w:type="continuationSeparator" w:id="0">
    <w:p w:rsidR="00FF4227" w:rsidRDefault="00FF4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3BD" w:rsidRDefault="00FF4227">
    <w:pPr>
      <w:jc w:val="center"/>
    </w:pPr>
    <w:r>
      <w:rPr>
        <w:rFonts w:ascii="仿宋" w:eastAsia="仿宋"/>
        <w:szCs w:val="21"/>
      </w:rPr>
      <w:fldChar w:fldCharType="begin"/>
    </w:r>
    <w:r>
      <w:rPr>
        <w:rFonts w:ascii="仿宋" w:eastAsia="仿宋"/>
        <w:szCs w:val="21"/>
      </w:rPr>
      <w:instrText>PAGE   \* MERGEFORMAT</w:instrText>
    </w:r>
    <w:r>
      <w:rPr>
        <w:rFonts w:ascii="仿宋" w:eastAsia="仿宋"/>
        <w:szCs w:val="21"/>
      </w:rPr>
      <w:fldChar w:fldCharType="separate"/>
    </w:r>
    <w:r w:rsidR="003E2933">
      <w:rPr>
        <w:rFonts w:ascii="仿宋" w:eastAsia="仿宋"/>
        <w:noProof/>
        <w:szCs w:val="21"/>
      </w:rPr>
      <w:t>1</w:t>
    </w:r>
    <w:r>
      <w:rPr>
        <w:rFonts w:ascii="仿宋" w:eastAsia="仿宋"/>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227" w:rsidRDefault="00FF4227">
      <w:r>
        <w:separator/>
      </w:r>
    </w:p>
  </w:footnote>
  <w:footnote w:type="continuationSeparator" w:id="0">
    <w:p w:rsidR="00FF4227" w:rsidRDefault="00FF4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3BD" w:rsidRDefault="00FF4227">
    <w:pPr>
      <w:pBdr>
        <w:bottom w:val="single" w:sz="6" w:space="1" w:color="auto"/>
      </w:pBdr>
      <w:jc w:val="right"/>
    </w:pPr>
    <w:r>
      <w:rPr>
        <w:rFonts w:ascii="宋体"/>
        <w:sz w:val="18"/>
        <w:szCs w:val="18"/>
      </w:rPr>
      <w:t>华孚时尚股份有限公司2022年年度报告摘要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characterSpacingControl w:val="doNotCompress"/>
  <w:savePreviewPicture/>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4"/>
  </w:compat>
  <w:docVars>
    <w:docVar w:name="commondata" w:val="eyJoZGlkIjoiNzVlODY1MzA0YjNiZDMyMmRlYTlhMDJhYzZhZDQ5ODgifQ=="/>
  </w:docVars>
  <w:rsids>
    <w:rsidRoot w:val="003A53BD"/>
    <w:rsid w:val="003A53BD"/>
    <w:rsid w:val="003E2933"/>
    <w:rsid w:val="00B63CEC"/>
    <w:rsid w:val="00FF4227"/>
    <w:rsid w:val="2EBE00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sz w:val="24"/>
    </w:rPr>
  </w:style>
  <w:style w:type="paragraph" w:styleId="a4">
    <w:name w:val="header"/>
    <w:basedOn w:val="a"/>
    <w:link w:val="Char"/>
    <w:rsid w:val="00B63C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63CEC"/>
    <w:rPr>
      <w:sz w:val="18"/>
      <w:szCs w:val="18"/>
    </w:rPr>
  </w:style>
  <w:style w:type="paragraph" w:styleId="a5">
    <w:name w:val="footer"/>
    <w:basedOn w:val="a"/>
    <w:link w:val="Char0"/>
    <w:rsid w:val="00B63CEC"/>
    <w:pPr>
      <w:tabs>
        <w:tab w:val="center" w:pos="4153"/>
        <w:tab w:val="right" w:pos="8306"/>
      </w:tabs>
      <w:snapToGrid w:val="0"/>
      <w:jc w:val="left"/>
    </w:pPr>
    <w:rPr>
      <w:sz w:val="18"/>
      <w:szCs w:val="18"/>
    </w:rPr>
  </w:style>
  <w:style w:type="character" w:customStyle="1" w:styleId="Char0">
    <w:name w:val="页脚 Char"/>
    <w:basedOn w:val="a0"/>
    <w:link w:val="a5"/>
    <w:rsid w:val="00B63CEC"/>
    <w:rPr>
      <w:sz w:val="18"/>
      <w:szCs w:val="18"/>
    </w:rPr>
  </w:style>
  <w:style w:type="paragraph" w:styleId="a6">
    <w:name w:val="Balloon Text"/>
    <w:basedOn w:val="a"/>
    <w:link w:val="Char1"/>
    <w:rsid w:val="00B63CEC"/>
    <w:rPr>
      <w:sz w:val="18"/>
      <w:szCs w:val="18"/>
    </w:rPr>
  </w:style>
  <w:style w:type="character" w:customStyle="1" w:styleId="Char1">
    <w:name w:val="批注框文本 Char"/>
    <w:basedOn w:val="a0"/>
    <w:link w:val="a6"/>
    <w:rsid w:val="00B63CE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sz w:val="24"/>
    </w:rPr>
  </w:style>
  <w:style w:type="paragraph" w:styleId="a4">
    <w:name w:val="header"/>
    <w:basedOn w:val="a"/>
    <w:link w:val="Char"/>
    <w:rsid w:val="00B63C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63CEC"/>
    <w:rPr>
      <w:sz w:val="18"/>
      <w:szCs w:val="18"/>
    </w:rPr>
  </w:style>
  <w:style w:type="paragraph" w:styleId="a5">
    <w:name w:val="footer"/>
    <w:basedOn w:val="a"/>
    <w:link w:val="Char0"/>
    <w:rsid w:val="00B63CEC"/>
    <w:pPr>
      <w:tabs>
        <w:tab w:val="center" w:pos="4153"/>
        <w:tab w:val="right" w:pos="8306"/>
      </w:tabs>
      <w:snapToGrid w:val="0"/>
      <w:jc w:val="left"/>
    </w:pPr>
    <w:rPr>
      <w:sz w:val="18"/>
      <w:szCs w:val="18"/>
    </w:rPr>
  </w:style>
  <w:style w:type="character" w:customStyle="1" w:styleId="Char0">
    <w:name w:val="页脚 Char"/>
    <w:basedOn w:val="a0"/>
    <w:link w:val="a5"/>
    <w:rsid w:val="00B63CEC"/>
    <w:rPr>
      <w:sz w:val="18"/>
      <w:szCs w:val="18"/>
    </w:rPr>
  </w:style>
  <w:style w:type="paragraph" w:styleId="a6">
    <w:name w:val="Balloon Text"/>
    <w:basedOn w:val="a"/>
    <w:link w:val="Char1"/>
    <w:rsid w:val="00B63CEC"/>
    <w:rPr>
      <w:sz w:val="18"/>
      <w:szCs w:val="18"/>
    </w:rPr>
  </w:style>
  <w:style w:type="character" w:customStyle="1" w:styleId="Char1">
    <w:name w:val="批注框文本 Char"/>
    <w:basedOn w:val="a0"/>
    <w:link w:val="a6"/>
    <w:rsid w:val="00B63C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652</Words>
  <Characters>3719</Characters>
  <Application>Microsoft Office Word</Application>
  <DocSecurity>0</DocSecurity>
  <Lines>30</Lines>
  <Paragraphs>8</Paragraphs>
  <ScaleCrop>false</ScaleCrop>
  <Company/>
  <LinksUpToDate>false</LinksUpToDate>
  <CharactersWithSpaces>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wangshuying</dc:creator>
  <cp:lastModifiedBy>孙献</cp:lastModifiedBy>
  <cp:revision>3</cp:revision>
  <dcterms:created xsi:type="dcterms:W3CDTF">2023-04-28T10:35:00Z</dcterms:created>
  <dcterms:modified xsi:type="dcterms:W3CDTF">2023-04-28T12:08:00Z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67D3A0E97B624263A8DCFDC777D9F06C_12</vt:lpwstr>
  </property>
</Properties>
</file>