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CC" w:rsidRPr="00BD0192" w:rsidRDefault="00BD0192">
      <w:pPr>
        <w:jc w:val="center"/>
        <w:rPr>
          <w:sz w:val="36"/>
        </w:rPr>
      </w:pPr>
      <w:r w:rsidRPr="00BD0192">
        <w:rPr>
          <w:rFonts w:hint="eastAsia"/>
          <w:b/>
          <w:bCs/>
          <w:sz w:val="36"/>
        </w:rPr>
        <w:t>华孚时尚股份有限公司</w:t>
      </w:r>
    </w:p>
    <w:p w:rsidR="00213FCC" w:rsidRPr="00BD0192" w:rsidRDefault="00BD0192">
      <w:pPr>
        <w:jc w:val="center"/>
        <w:rPr>
          <w:b/>
          <w:bCs/>
          <w:sz w:val="36"/>
        </w:rPr>
      </w:pPr>
      <w:r w:rsidRPr="00BD0192">
        <w:rPr>
          <w:rFonts w:hint="eastAsia"/>
          <w:b/>
          <w:bCs/>
          <w:sz w:val="36"/>
        </w:rPr>
        <w:t>2022</w:t>
      </w:r>
      <w:r w:rsidRPr="00BD0192">
        <w:rPr>
          <w:rFonts w:hint="eastAsia"/>
          <w:b/>
          <w:bCs/>
          <w:sz w:val="36"/>
        </w:rPr>
        <w:t>年</w:t>
      </w:r>
      <w:r w:rsidRPr="00BD0192">
        <w:rPr>
          <w:rFonts w:hint="eastAsia"/>
          <w:b/>
          <w:bCs/>
          <w:sz w:val="36"/>
        </w:rPr>
        <w:t>度监事会工作报告</w:t>
      </w:r>
    </w:p>
    <w:p w:rsidR="00213FCC" w:rsidRPr="00BD0192" w:rsidRDefault="00BD0192" w:rsidP="00BD0192">
      <w:pPr>
        <w:tabs>
          <w:tab w:val="left" w:pos="2220"/>
        </w:tabs>
        <w:spacing w:line="440" w:lineRule="exact"/>
        <w:ind w:firstLine="36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ab/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b/>
          <w:sz w:val="24"/>
        </w:rPr>
      </w:pPr>
      <w:r w:rsidRPr="00BD0192">
        <w:rPr>
          <w:rFonts w:asciiTheme="minorEastAsia" w:eastAsiaTheme="minorEastAsia" w:hAnsiTheme="minorEastAsia"/>
          <w:b/>
          <w:sz w:val="24"/>
        </w:rPr>
        <w:t>一、监事会工作情况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/>
          <w:sz w:val="24"/>
        </w:rPr>
        <w:t>度公司监事会按照《</w:t>
      </w:r>
      <w:r w:rsidRPr="00BD0192">
        <w:rPr>
          <w:rFonts w:asciiTheme="minorEastAsia" w:eastAsiaTheme="minorEastAsia" w:hAnsiTheme="minorEastAsia" w:hint="eastAsia"/>
          <w:sz w:val="24"/>
        </w:rPr>
        <w:t>中华人民共和国</w:t>
      </w:r>
      <w:r w:rsidRPr="00BD0192">
        <w:rPr>
          <w:rFonts w:asciiTheme="minorEastAsia" w:eastAsiaTheme="minorEastAsia" w:hAnsiTheme="minorEastAsia"/>
          <w:sz w:val="24"/>
        </w:rPr>
        <w:t>公司法》、《公司章程》和《公司监事会议事规则》的有关规定，共召开了</w:t>
      </w:r>
      <w:r w:rsidRPr="00BD0192">
        <w:rPr>
          <w:rFonts w:asciiTheme="minorEastAsia" w:eastAsiaTheme="minorEastAsia" w:hAnsiTheme="minorEastAsia" w:hint="eastAsia"/>
          <w:sz w:val="24"/>
        </w:rPr>
        <w:t>9</w:t>
      </w:r>
      <w:r w:rsidRPr="00BD0192">
        <w:rPr>
          <w:rFonts w:asciiTheme="minorEastAsia" w:eastAsiaTheme="minorEastAsia" w:hAnsiTheme="minorEastAsia"/>
          <w:sz w:val="24"/>
        </w:rPr>
        <w:t>次监事会。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（一）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 w:hint="eastAsia"/>
          <w:sz w:val="24"/>
        </w:rPr>
        <w:t>9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</w:t>
      </w:r>
      <w:r w:rsidRPr="00BD0192">
        <w:rPr>
          <w:rFonts w:asciiTheme="minorEastAsia" w:eastAsiaTheme="minorEastAsia" w:hAnsiTheme="minorEastAsia" w:hint="eastAsia"/>
          <w:sz w:val="24"/>
        </w:rPr>
        <w:t>第二次</w:t>
      </w:r>
      <w:r w:rsidRPr="00BD0192">
        <w:rPr>
          <w:rFonts w:asciiTheme="minorEastAsia" w:eastAsiaTheme="minorEastAsia" w:hAnsiTheme="minorEastAsia" w:hint="eastAsia"/>
          <w:sz w:val="24"/>
        </w:rPr>
        <w:t>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spacing w:line="500" w:lineRule="exact"/>
        <w:ind w:leftChars="228" w:left="479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 w:hint="eastAsia"/>
          <w:sz w:val="24"/>
        </w:rPr>
        <w:t>、审议《关于使用募集资金置换先期投入自有资金的议案》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21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二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</w:t>
      </w:r>
      <w:r w:rsidRPr="00BD0192">
        <w:rPr>
          <w:rFonts w:asciiTheme="minorEastAsia" w:eastAsiaTheme="minorEastAsia" w:hAnsiTheme="minorEastAsia" w:hint="eastAsia"/>
          <w:sz w:val="24"/>
        </w:rPr>
        <w:t>第三次</w:t>
      </w:r>
      <w:r w:rsidRPr="00BD0192">
        <w:rPr>
          <w:rFonts w:asciiTheme="minorEastAsia" w:eastAsiaTheme="minorEastAsia" w:hAnsiTheme="minorEastAsia" w:hint="eastAsia"/>
          <w:sz w:val="24"/>
        </w:rPr>
        <w:t>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widowControl/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 w:hint="eastAsia"/>
          <w:sz w:val="24"/>
        </w:rPr>
        <w:t>、审议《关于回购公司股份方案的议案》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22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三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4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26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</w:t>
      </w:r>
      <w:r w:rsidRPr="00BD0192">
        <w:rPr>
          <w:rFonts w:asciiTheme="minorEastAsia" w:eastAsiaTheme="minorEastAsia" w:hAnsiTheme="minorEastAsia" w:hint="eastAsia"/>
          <w:sz w:val="24"/>
        </w:rPr>
        <w:t>第四次</w:t>
      </w:r>
      <w:r w:rsidRPr="00BD0192">
        <w:rPr>
          <w:rFonts w:asciiTheme="minorEastAsia" w:eastAsiaTheme="minorEastAsia" w:hAnsiTheme="minorEastAsia" w:hint="eastAsia"/>
          <w:sz w:val="24"/>
        </w:rPr>
        <w:t>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widowControl/>
        <w:numPr>
          <w:ilvl w:val="0"/>
          <w:numId w:val="1"/>
        </w:numPr>
        <w:spacing w:line="500" w:lineRule="exact"/>
        <w:ind w:leftChars="228" w:left="479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年度报告全文及摘要的议案》；</w:t>
      </w:r>
      <w:r w:rsidRPr="00BD0192">
        <w:rPr>
          <w:rFonts w:ascii="宋体" w:hAnsi="宋体" w:cs="宋体" w:hint="eastAsia"/>
          <w:kern w:val="0"/>
          <w:sz w:val="24"/>
        </w:rPr>
        <w:br/>
        <w:t>2</w:t>
      </w:r>
      <w:r w:rsidRPr="00BD0192">
        <w:rPr>
          <w:rFonts w:ascii="宋体" w:hAnsi="宋体" w:cs="宋体" w:hint="eastAsia"/>
          <w:kern w:val="0"/>
          <w:sz w:val="24"/>
        </w:rPr>
        <w:t>、审议《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年第一季度报告全文及正文的议案》；</w:t>
      </w:r>
      <w:r w:rsidRPr="00BD0192">
        <w:rPr>
          <w:rFonts w:ascii="宋体" w:hAnsi="宋体" w:cs="宋体" w:hint="eastAsia"/>
          <w:kern w:val="0"/>
          <w:sz w:val="24"/>
        </w:rPr>
        <w:br/>
        <w:t>3</w:t>
      </w:r>
      <w:r w:rsidRPr="00BD0192">
        <w:rPr>
          <w:rFonts w:ascii="宋体" w:hAnsi="宋体" w:cs="宋体" w:hint="eastAsia"/>
          <w:kern w:val="0"/>
          <w:sz w:val="24"/>
        </w:rPr>
        <w:t>、审议《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年度监事会工作报告的议案》；</w:t>
      </w:r>
      <w:r w:rsidRPr="00BD0192">
        <w:rPr>
          <w:rFonts w:ascii="宋体" w:hAnsi="宋体" w:cs="宋体" w:hint="eastAsia"/>
          <w:kern w:val="0"/>
          <w:sz w:val="24"/>
        </w:rPr>
        <w:br/>
        <w:t>4</w:t>
      </w:r>
      <w:r w:rsidRPr="00BD0192">
        <w:rPr>
          <w:rFonts w:ascii="宋体" w:hAnsi="宋体" w:cs="宋体" w:hint="eastAsia"/>
          <w:kern w:val="0"/>
          <w:sz w:val="24"/>
        </w:rPr>
        <w:t>、审议《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年度财务决算报告的议案》；</w:t>
      </w:r>
      <w:r w:rsidRPr="00BD0192">
        <w:rPr>
          <w:rFonts w:ascii="宋体" w:hAnsi="宋体" w:cs="宋体" w:hint="eastAsia"/>
          <w:kern w:val="0"/>
          <w:sz w:val="24"/>
        </w:rPr>
        <w:br/>
        <w:t>5</w:t>
      </w:r>
      <w:r w:rsidRPr="00BD0192">
        <w:rPr>
          <w:rFonts w:ascii="宋体" w:hAnsi="宋体" w:cs="宋体" w:hint="eastAsia"/>
          <w:kern w:val="0"/>
          <w:sz w:val="24"/>
        </w:rPr>
        <w:t>、审议《关于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年利润分配预案的议案》；</w:t>
      </w:r>
      <w:r w:rsidRPr="00BD0192">
        <w:rPr>
          <w:rFonts w:ascii="宋体" w:hAnsi="宋体" w:cs="宋体" w:hint="eastAsia"/>
          <w:kern w:val="0"/>
          <w:sz w:val="24"/>
        </w:rPr>
        <w:t xml:space="preserve"> </w:t>
      </w:r>
      <w:r w:rsidRPr="00BD0192">
        <w:rPr>
          <w:rFonts w:ascii="宋体" w:hAnsi="宋体" w:cs="宋体" w:hint="eastAsia"/>
          <w:kern w:val="0"/>
          <w:sz w:val="24"/>
        </w:rPr>
        <w:br/>
        <w:t>6</w:t>
      </w:r>
      <w:r w:rsidRPr="00BD0192">
        <w:rPr>
          <w:rFonts w:ascii="宋体" w:hAnsi="宋体" w:cs="宋体" w:hint="eastAsia"/>
          <w:kern w:val="0"/>
          <w:sz w:val="24"/>
        </w:rPr>
        <w:t>、审议《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年度内部控制评价报告的议案》；</w:t>
      </w:r>
      <w:r w:rsidRPr="00BD0192">
        <w:rPr>
          <w:rFonts w:ascii="宋体" w:hAnsi="宋体" w:cs="宋体" w:hint="eastAsia"/>
          <w:kern w:val="0"/>
          <w:sz w:val="24"/>
        </w:rPr>
        <w:br/>
        <w:t>7</w:t>
      </w:r>
      <w:r w:rsidRPr="00BD0192">
        <w:rPr>
          <w:rFonts w:ascii="宋体" w:hAnsi="宋体" w:cs="宋体" w:hint="eastAsia"/>
          <w:kern w:val="0"/>
          <w:sz w:val="24"/>
        </w:rPr>
        <w:t>、审议《关于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年社会责任报告的议案》；</w:t>
      </w:r>
      <w:r w:rsidRPr="00BD0192">
        <w:rPr>
          <w:rFonts w:ascii="宋体" w:hAnsi="宋体" w:cs="宋体" w:hint="eastAsia"/>
          <w:kern w:val="0"/>
          <w:sz w:val="24"/>
        </w:rPr>
        <w:br/>
      </w:r>
      <w:r w:rsidRPr="00BD0192">
        <w:rPr>
          <w:rFonts w:ascii="宋体" w:hAnsi="宋体" w:cs="宋体" w:hint="eastAsia"/>
          <w:kern w:val="0"/>
          <w:sz w:val="24"/>
        </w:rPr>
        <w:lastRenderedPageBreak/>
        <w:t>8</w:t>
      </w:r>
      <w:r w:rsidRPr="00BD0192">
        <w:rPr>
          <w:rFonts w:ascii="宋体" w:hAnsi="宋体" w:cs="宋体" w:hint="eastAsia"/>
          <w:kern w:val="0"/>
          <w:sz w:val="24"/>
        </w:rPr>
        <w:t>、审议《关于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</w:t>
      </w:r>
      <w:r w:rsidRPr="00BD0192">
        <w:rPr>
          <w:rFonts w:ascii="宋体" w:hAnsi="宋体" w:cs="宋体" w:hint="eastAsia"/>
          <w:kern w:val="0"/>
          <w:sz w:val="24"/>
        </w:rPr>
        <w:t>使用自有资金进行投资理财的议案》；</w:t>
      </w:r>
      <w:r w:rsidRPr="00BD0192">
        <w:rPr>
          <w:rFonts w:ascii="宋体" w:hAnsi="宋体" w:cs="宋体" w:hint="eastAsia"/>
          <w:kern w:val="0"/>
          <w:sz w:val="24"/>
        </w:rPr>
        <w:br/>
        <w:t>9</w:t>
      </w:r>
      <w:r w:rsidRPr="00BD0192">
        <w:rPr>
          <w:rFonts w:ascii="宋体" w:hAnsi="宋体" w:cs="宋体" w:hint="eastAsia"/>
          <w:kern w:val="0"/>
          <w:sz w:val="24"/>
        </w:rPr>
        <w:t>、审议《关于预计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年度期货套期保值交易事项的议案》；</w:t>
      </w:r>
      <w:r w:rsidRPr="00BD0192">
        <w:rPr>
          <w:rFonts w:ascii="宋体" w:hAnsi="宋体" w:cs="宋体" w:hint="eastAsia"/>
          <w:kern w:val="0"/>
          <w:sz w:val="24"/>
        </w:rPr>
        <w:br/>
        <w:t>10</w:t>
      </w:r>
      <w:r w:rsidRPr="00BD0192">
        <w:rPr>
          <w:rFonts w:ascii="宋体" w:hAnsi="宋体" w:cs="宋体" w:hint="eastAsia"/>
          <w:kern w:val="0"/>
          <w:sz w:val="24"/>
        </w:rPr>
        <w:t>、审议《关于预计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年度申请银行授信额度及借款的议案》；</w:t>
      </w:r>
      <w:r w:rsidRPr="00BD0192">
        <w:rPr>
          <w:rFonts w:ascii="宋体" w:hAnsi="宋体" w:cs="宋体" w:hint="eastAsia"/>
          <w:kern w:val="0"/>
          <w:sz w:val="24"/>
        </w:rPr>
        <w:br/>
        <w:t>11</w:t>
      </w:r>
      <w:r w:rsidRPr="00BD0192">
        <w:rPr>
          <w:rFonts w:ascii="宋体" w:hAnsi="宋体" w:cs="宋体" w:hint="eastAsia"/>
          <w:kern w:val="0"/>
          <w:sz w:val="24"/>
        </w:rPr>
        <w:t>、审议《关于预计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年度公司为子公司提供担保的议案》；</w:t>
      </w:r>
      <w:r w:rsidRPr="00BD0192">
        <w:rPr>
          <w:rFonts w:ascii="宋体" w:hAnsi="宋体" w:cs="宋体" w:hint="eastAsia"/>
          <w:kern w:val="0"/>
          <w:sz w:val="24"/>
        </w:rPr>
        <w:br/>
        <w:t>12</w:t>
      </w:r>
      <w:r w:rsidRPr="00BD0192">
        <w:rPr>
          <w:rFonts w:ascii="宋体" w:hAnsi="宋体" w:cs="宋体" w:hint="eastAsia"/>
          <w:kern w:val="0"/>
          <w:sz w:val="24"/>
        </w:rPr>
        <w:t>、审议《关于预计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年度日常关联交易的议案》</w:t>
      </w:r>
      <w:r w:rsidRPr="00BD0192">
        <w:rPr>
          <w:rFonts w:ascii="宋体" w:hAnsi="宋体" w:cs="宋体" w:hint="eastAsia"/>
          <w:kern w:val="0"/>
          <w:sz w:val="24"/>
        </w:rPr>
        <w:t>；</w:t>
      </w:r>
      <w:r w:rsidRPr="00BD0192">
        <w:rPr>
          <w:rFonts w:ascii="宋体" w:hAnsi="宋体" w:cs="宋体" w:hint="eastAsia"/>
          <w:kern w:val="0"/>
          <w:sz w:val="24"/>
        </w:rPr>
        <w:br/>
        <w:t>13</w:t>
      </w:r>
      <w:r w:rsidRPr="00BD0192">
        <w:rPr>
          <w:rFonts w:ascii="宋体" w:hAnsi="宋体" w:cs="宋体" w:hint="eastAsia"/>
          <w:kern w:val="0"/>
          <w:sz w:val="24"/>
        </w:rPr>
        <w:t>、审议《续聘会计师事务所（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年度审计机构）的议案》</w:t>
      </w:r>
      <w:r w:rsidRPr="00BD0192">
        <w:rPr>
          <w:rFonts w:ascii="宋体" w:hAnsi="宋体" w:cs="宋体" w:hint="eastAsia"/>
          <w:kern w:val="0"/>
          <w:sz w:val="24"/>
        </w:rPr>
        <w:t>；</w:t>
      </w:r>
    </w:p>
    <w:p w:rsidR="00213FCC" w:rsidRPr="00BD0192" w:rsidRDefault="00BD0192">
      <w:pPr>
        <w:widowControl/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14</w:t>
      </w:r>
      <w:r w:rsidRPr="00BD0192">
        <w:rPr>
          <w:rFonts w:ascii="宋体" w:hAnsi="宋体" w:cs="宋体" w:hint="eastAsia"/>
          <w:kern w:val="0"/>
          <w:sz w:val="24"/>
        </w:rPr>
        <w:t>、审议《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年度募集资金存放与使用情况专项报告的议案》。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4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28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</w:t>
      </w:r>
      <w:r w:rsidRPr="00BD0192">
        <w:rPr>
          <w:rFonts w:asciiTheme="minorEastAsia" w:eastAsiaTheme="minorEastAsia" w:hAnsiTheme="minorEastAsia"/>
          <w:sz w:val="24"/>
        </w:rPr>
        <w:t>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四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8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24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监事会第</w:t>
      </w:r>
      <w:r w:rsidRPr="00BD0192">
        <w:rPr>
          <w:rFonts w:asciiTheme="minorEastAsia" w:eastAsiaTheme="minorEastAsia" w:hAnsiTheme="minorEastAsia" w:hint="eastAsia"/>
          <w:sz w:val="24"/>
        </w:rPr>
        <w:t>五</w:t>
      </w:r>
      <w:r w:rsidRPr="00BD0192">
        <w:rPr>
          <w:rFonts w:asciiTheme="minorEastAsia" w:eastAsiaTheme="minorEastAsia" w:hAnsiTheme="minorEastAsia" w:hint="eastAsia"/>
          <w:sz w:val="24"/>
        </w:rPr>
        <w:t>次会议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numPr>
          <w:ilvl w:val="0"/>
          <w:numId w:val="2"/>
        </w:numPr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年半年度报告全文及摘要的议案》</w:t>
      </w:r>
      <w:r w:rsidRPr="00BD0192">
        <w:rPr>
          <w:rFonts w:ascii="宋体" w:hAnsi="宋体" w:cs="宋体" w:hint="eastAsia"/>
          <w:kern w:val="0"/>
          <w:sz w:val="24"/>
        </w:rPr>
        <w:t>；</w:t>
      </w:r>
    </w:p>
    <w:p w:rsidR="00213FCC" w:rsidRPr="00BD0192" w:rsidRDefault="00BD0192">
      <w:pPr>
        <w:numPr>
          <w:ilvl w:val="0"/>
          <w:numId w:val="2"/>
        </w:num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审议《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年半年度利润分配预案的议案》</w:t>
      </w:r>
      <w:r w:rsidRPr="00BD0192">
        <w:rPr>
          <w:rFonts w:asciiTheme="minorEastAsia" w:eastAsiaTheme="minorEastAsia" w:hAnsiTheme="minorEastAsia" w:hint="eastAsia"/>
          <w:sz w:val="24"/>
        </w:rPr>
        <w:t>；</w:t>
      </w:r>
    </w:p>
    <w:p w:rsidR="00213FCC" w:rsidRPr="00BD0192" w:rsidRDefault="00BD0192">
      <w:pPr>
        <w:numPr>
          <w:ilvl w:val="0"/>
          <w:numId w:val="2"/>
        </w:num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审议《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年半年度募集资金存放与使用情况专项报告的议案》</w:t>
      </w:r>
      <w:r w:rsidRPr="00BD0192">
        <w:rPr>
          <w:rFonts w:asciiTheme="minorEastAsia" w:eastAsiaTheme="minorEastAsia" w:hAnsiTheme="minorEastAsia" w:hint="eastAsia"/>
          <w:sz w:val="24"/>
        </w:rPr>
        <w:t>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8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25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五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9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13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</w:t>
      </w:r>
      <w:r w:rsidRPr="00BD0192">
        <w:rPr>
          <w:rFonts w:asciiTheme="minorEastAsia" w:eastAsiaTheme="minorEastAsia" w:hAnsiTheme="minorEastAsia" w:hint="eastAsia"/>
          <w:sz w:val="24"/>
        </w:rPr>
        <w:t>第六次</w:t>
      </w:r>
      <w:r w:rsidRPr="00BD0192">
        <w:rPr>
          <w:rFonts w:asciiTheme="minorEastAsia" w:eastAsiaTheme="minorEastAsia" w:hAnsiTheme="minorEastAsia" w:hint="eastAsia"/>
          <w:sz w:val="24"/>
        </w:rPr>
        <w:t>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numPr>
          <w:ilvl w:val="0"/>
          <w:numId w:val="3"/>
        </w:numPr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审议《关于公司全资子公司为其下属子公司提供担保的议案》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9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14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六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9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26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监事会第</w:t>
      </w:r>
      <w:r w:rsidRPr="00BD0192">
        <w:rPr>
          <w:rFonts w:asciiTheme="minorEastAsia" w:eastAsiaTheme="minorEastAsia" w:hAnsiTheme="minorEastAsia" w:hint="eastAsia"/>
          <w:sz w:val="24"/>
        </w:rPr>
        <w:t>七次</w:t>
      </w:r>
      <w:r w:rsidRPr="00BD0192">
        <w:rPr>
          <w:rFonts w:asciiTheme="minorEastAsia" w:eastAsiaTheme="minorEastAsia" w:hAnsiTheme="minorEastAsia" w:hint="eastAsia"/>
          <w:sz w:val="24"/>
        </w:rPr>
        <w:t>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widowControl/>
        <w:spacing w:line="500" w:lineRule="exact"/>
        <w:ind w:leftChars="228" w:left="479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1</w:t>
      </w:r>
      <w:r w:rsidRPr="00BD0192">
        <w:rPr>
          <w:rFonts w:ascii="宋体" w:hAnsi="宋体" w:cs="宋体" w:hint="eastAsia"/>
          <w:kern w:val="0"/>
          <w:sz w:val="24"/>
        </w:rPr>
        <w:t>、审议《关于使用部分闲置募集资金暂时补充流动资金的议案》；</w:t>
      </w:r>
      <w:r w:rsidRPr="00BD0192">
        <w:rPr>
          <w:rFonts w:ascii="宋体" w:hAnsi="宋体" w:cs="宋体" w:hint="eastAsia"/>
          <w:kern w:val="0"/>
          <w:sz w:val="24"/>
        </w:rPr>
        <w:br/>
        <w:t>2</w:t>
      </w:r>
      <w:r w:rsidRPr="00BD0192">
        <w:rPr>
          <w:rFonts w:ascii="宋体" w:hAnsi="宋体" w:cs="宋体" w:hint="eastAsia"/>
          <w:kern w:val="0"/>
          <w:sz w:val="24"/>
        </w:rPr>
        <w:t>、审议《关于调整</w:t>
      </w:r>
      <w:r w:rsidRPr="00BD0192">
        <w:rPr>
          <w:rFonts w:ascii="宋体" w:hAnsi="宋体" w:cs="宋体" w:hint="eastAsia"/>
          <w:kern w:val="0"/>
          <w:sz w:val="24"/>
        </w:rPr>
        <w:t>2021</w:t>
      </w:r>
      <w:r w:rsidRPr="00BD0192">
        <w:rPr>
          <w:rFonts w:ascii="宋体" w:hAnsi="宋体" w:cs="宋体" w:hint="eastAsia"/>
          <w:kern w:val="0"/>
          <w:sz w:val="24"/>
        </w:rPr>
        <w:t>年股票期权行权价格的议案》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9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</w:t>
      </w:r>
      <w:r w:rsidRPr="00BD0192">
        <w:rPr>
          <w:rFonts w:asciiTheme="minorEastAsia" w:eastAsiaTheme="minorEastAsia" w:hAnsiTheme="minorEastAsia" w:hint="eastAsia"/>
          <w:sz w:val="24"/>
        </w:rPr>
        <w:t>7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七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 w:hint="eastAsia"/>
          <w:sz w:val="24"/>
        </w:rPr>
        <w:t>0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28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监事会第</w:t>
      </w:r>
      <w:r w:rsidRPr="00BD0192">
        <w:rPr>
          <w:rFonts w:asciiTheme="minorEastAsia" w:eastAsiaTheme="minorEastAsia" w:hAnsiTheme="minorEastAsia" w:hint="eastAsia"/>
          <w:sz w:val="24"/>
        </w:rPr>
        <w:t>八</w:t>
      </w:r>
      <w:r w:rsidRPr="00BD0192">
        <w:rPr>
          <w:rFonts w:asciiTheme="minorEastAsia" w:eastAsiaTheme="minorEastAsia" w:hAnsiTheme="minorEastAsia" w:hint="eastAsia"/>
          <w:sz w:val="24"/>
        </w:rPr>
        <w:t>次会议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widowControl/>
        <w:numPr>
          <w:ilvl w:val="0"/>
          <w:numId w:val="4"/>
        </w:numPr>
        <w:spacing w:line="500" w:lineRule="exact"/>
        <w:ind w:leftChars="228" w:left="479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</w:t>
      </w:r>
      <w:r w:rsidRPr="00BD0192">
        <w:rPr>
          <w:rFonts w:ascii="宋体" w:hAnsi="宋体" w:cs="宋体" w:hint="eastAsia"/>
          <w:kern w:val="0"/>
          <w:sz w:val="24"/>
        </w:rPr>
        <w:t>2022</w:t>
      </w:r>
      <w:r w:rsidRPr="00BD0192">
        <w:rPr>
          <w:rFonts w:ascii="宋体" w:hAnsi="宋体" w:cs="宋体" w:hint="eastAsia"/>
          <w:kern w:val="0"/>
          <w:sz w:val="24"/>
        </w:rPr>
        <w:t>年第三季度报告全文的议案》</w:t>
      </w:r>
      <w:r w:rsidRPr="00BD0192">
        <w:rPr>
          <w:rFonts w:ascii="宋体" w:hAnsi="宋体" w:cs="宋体" w:hint="eastAsia"/>
          <w:kern w:val="0"/>
          <w:sz w:val="24"/>
        </w:rPr>
        <w:t xml:space="preserve"> </w:t>
      </w:r>
      <w:r w:rsidRPr="00BD0192">
        <w:rPr>
          <w:rFonts w:ascii="宋体" w:hAnsi="宋体" w:cs="宋体" w:hint="eastAsia"/>
          <w:kern w:val="0"/>
          <w:sz w:val="24"/>
        </w:rPr>
        <w:t>；</w:t>
      </w:r>
    </w:p>
    <w:p w:rsidR="00213FCC" w:rsidRPr="00BD0192" w:rsidRDefault="00BD0192">
      <w:pPr>
        <w:widowControl/>
        <w:numPr>
          <w:ilvl w:val="0"/>
          <w:numId w:val="4"/>
        </w:numPr>
        <w:spacing w:line="500" w:lineRule="exact"/>
        <w:ind w:leftChars="228" w:left="479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审议《关于使用部分闲置募集资金现金管理的议案》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10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29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八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11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21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监事会第</w:t>
      </w:r>
      <w:r w:rsidRPr="00BD0192">
        <w:rPr>
          <w:rFonts w:asciiTheme="minorEastAsia" w:eastAsiaTheme="minorEastAsia" w:hAnsiTheme="minorEastAsia" w:hint="eastAsia"/>
          <w:sz w:val="24"/>
        </w:rPr>
        <w:t>九</w:t>
      </w:r>
      <w:r w:rsidRPr="00BD0192">
        <w:rPr>
          <w:rFonts w:asciiTheme="minorEastAsia" w:eastAsiaTheme="minorEastAsia" w:hAnsiTheme="minorEastAsia" w:hint="eastAsia"/>
          <w:sz w:val="24"/>
        </w:rPr>
        <w:t>次会议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</w:t>
      </w:r>
      <w:r w:rsidRPr="00BD0192">
        <w:rPr>
          <w:rFonts w:asciiTheme="minorEastAsia" w:eastAsiaTheme="minorEastAsia" w:hAnsiTheme="minorEastAsia"/>
          <w:sz w:val="24"/>
        </w:rPr>
        <w:t>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numPr>
          <w:ilvl w:val="0"/>
          <w:numId w:val="5"/>
        </w:numPr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审议《关于控股子公司增资扩股引入战略投资者的议案》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2</w:t>
      </w:r>
      <w:r w:rsidRPr="00BD0192">
        <w:rPr>
          <w:rFonts w:asciiTheme="minorEastAsia" w:eastAsiaTheme="minorEastAsia" w:hAnsiTheme="minorEastAsia" w:hint="eastAsia"/>
          <w:sz w:val="24"/>
        </w:rPr>
        <w:t>2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九</w:t>
      </w:r>
      <w:r w:rsidRPr="00BD0192">
        <w:rPr>
          <w:rFonts w:asciiTheme="minorEastAsia" w:eastAsiaTheme="minorEastAsia" w:hAnsiTheme="minorEastAsia"/>
          <w:sz w:val="24"/>
        </w:rPr>
        <w:t>）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12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5</w:t>
      </w:r>
      <w:r w:rsidRPr="00BD0192">
        <w:rPr>
          <w:rFonts w:asciiTheme="minorEastAsia" w:eastAsiaTheme="minorEastAsia" w:hAnsiTheme="minorEastAsia"/>
          <w:sz w:val="24"/>
        </w:rPr>
        <w:t>日，公司召开了</w:t>
      </w:r>
      <w:r w:rsidRPr="00BD0192">
        <w:rPr>
          <w:rFonts w:asciiTheme="minorEastAsia" w:eastAsiaTheme="minorEastAsia" w:hAnsiTheme="minorEastAsia" w:hint="eastAsia"/>
          <w:sz w:val="24"/>
        </w:rPr>
        <w:t>第八届</w:t>
      </w:r>
      <w:r w:rsidRPr="00BD0192">
        <w:rPr>
          <w:rFonts w:asciiTheme="minorEastAsia" w:eastAsiaTheme="minorEastAsia" w:hAnsiTheme="minorEastAsia" w:hint="eastAsia"/>
          <w:sz w:val="24"/>
        </w:rPr>
        <w:t>监事会第</w:t>
      </w:r>
      <w:r w:rsidRPr="00BD0192">
        <w:rPr>
          <w:rFonts w:asciiTheme="minorEastAsia" w:eastAsiaTheme="minorEastAsia" w:hAnsiTheme="minorEastAsia" w:hint="eastAsia"/>
          <w:sz w:val="24"/>
        </w:rPr>
        <w:t>十</w:t>
      </w:r>
      <w:r w:rsidRPr="00BD0192">
        <w:rPr>
          <w:rFonts w:asciiTheme="minorEastAsia" w:eastAsiaTheme="minorEastAsia" w:hAnsiTheme="minorEastAsia" w:hint="eastAsia"/>
          <w:sz w:val="24"/>
        </w:rPr>
        <w:t>次会议</w:t>
      </w:r>
      <w:r w:rsidRPr="00BD0192">
        <w:rPr>
          <w:rFonts w:asciiTheme="minorEastAsia" w:eastAsiaTheme="minorEastAsia" w:hAnsiTheme="minorEastAsia"/>
          <w:sz w:val="24"/>
        </w:rPr>
        <w:t>，本次会议以现场与通讯相结合的方式召开，会议应参与表决监事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人，实际参与表决</w:t>
      </w:r>
      <w:r w:rsidRPr="00BD0192">
        <w:rPr>
          <w:rFonts w:asciiTheme="minorEastAsia" w:eastAsiaTheme="minorEastAsia" w:hAnsiTheme="minorEastAsia"/>
          <w:sz w:val="24"/>
        </w:rPr>
        <w:t>3</w:t>
      </w:r>
      <w:r w:rsidRPr="00BD0192">
        <w:rPr>
          <w:rFonts w:asciiTheme="minorEastAsia" w:eastAsiaTheme="minorEastAsia" w:hAnsiTheme="minorEastAsia"/>
          <w:sz w:val="24"/>
        </w:rPr>
        <w:t>人，会议审议并通过了以下议案</w:t>
      </w:r>
      <w:r w:rsidRPr="00BD0192">
        <w:rPr>
          <w:rFonts w:asciiTheme="minorEastAsia" w:eastAsiaTheme="minorEastAsia" w:hAnsiTheme="minorEastAsia" w:hint="eastAsia"/>
          <w:sz w:val="24"/>
        </w:rPr>
        <w:t>：</w:t>
      </w: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213FCC" w:rsidRPr="00BD0192" w:rsidRDefault="00BD0192">
      <w:pPr>
        <w:numPr>
          <w:ilvl w:val="0"/>
          <w:numId w:val="6"/>
        </w:numPr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BD0192">
        <w:rPr>
          <w:rFonts w:ascii="宋体" w:hAnsi="宋体" w:cs="宋体" w:hint="eastAsia"/>
          <w:kern w:val="0"/>
          <w:sz w:val="24"/>
        </w:rPr>
        <w:t>审议《关于全资子公司出售资产的议案》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决议公告刊登在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1</w:t>
      </w:r>
      <w:r w:rsidRPr="00BD0192">
        <w:rPr>
          <w:rFonts w:asciiTheme="minorEastAsia" w:eastAsiaTheme="minorEastAsia" w:hAnsiTheme="minorEastAsia" w:hint="eastAsia"/>
          <w:sz w:val="24"/>
        </w:rPr>
        <w:t>2</w:t>
      </w:r>
      <w:r w:rsidRPr="00BD0192">
        <w:rPr>
          <w:rFonts w:asciiTheme="minorEastAsia" w:eastAsiaTheme="minorEastAsia" w:hAnsiTheme="minorEastAsia"/>
          <w:sz w:val="24"/>
        </w:rPr>
        <w:t>月</w:t>
      </w:r>
      <w:r w:rsidRPr="00BD0192">
        <w:rPr>
          <w:rFonts w:asciiTheme="minorEastAsia" w:eastAsiaTheme="minorEastAsia" w:hAnsiTheme="minorEastAsia" w:hint="eastAsia"/>
          <w:sz w:val="24"/>
        </w:rPr>
        <w:t>6</w:t>
      </w:r>
      <w:r w:rsidRPr="00BD0192">
        <w:rPr>
          <w:rFonts w:asciiTheme="minorEastAsia" w:eastAsiaTheme="minorEastAsia" w:hAnsiTheme="minorEastAsia"/>
          <w:sz w:val="24"/>
        </w:rPr>
        <w:t>日《证券时报》和《中国证券报》及指定信息披露网站巨潮资讯网（</w:t>
      </w:r>
      <w:r w:rsidRPr="00BD0192">
        <w:rPr>
          <w:rFonts w:asciiTheme="minorEastAsia" w:eastAsiaTheme="minorEastAsia" w:hAnsiTheme="minorEastAsia"/>
          <w:sz w:val="24"/>
        </w:rPr>
        <w:t>http://www.cninfo.com.cn</w:t>
      </w:r>
      <w:r w:rsidRPr="00BD0192">
        <w:rPr>
          <w:rFonts w:asciiTheme="minorEastAsia" w:eastAsiaTheme="minorEastAsia" w:hAnsiTheme="minorEastAsia"/>
          <w:sz w:val="24"/>
        </w:rPr>
        <w:t>）上。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b/>
          <w:sz w:val="24"/>
        </w:rPr>
      </w:pPr>
      <w:r w:rsidRPr="00BD0192">
        <w:rPr>
          <w:rFonts w:asciiTheme="minorEastAsia" w:eastAsiaTheme="minorEastAsia" w:hAnsiTheme="minorEastAsia"/>
          <w:b/>
          <w:sz w:val="24"/>
        </w:rPr>
        <w:t>二、监事会对公司</w:t>
      </w:r>
      <w:r w:rsidRPr="00BD0192">
        <w:rPr>
          <w:rFonts w:asciiTheme="minorEastAsia" w:eastAsiaTheme="minorEastAsia" w:hAnsiTheme="minorEastAsia" w:hint="eastAsia"/>
          <w:b/>
          <w:sz w:val="24"/>
        </w:rPr>
        <w:t>2022</w:t>
      </w:r>
      <w:r w:rsidRPr="00BD0192">
        <w:rPr>
          <w:rFonts w:asciiTheme="minorEastAsia" w:eastAsiaTheme="minorEastAsia" w:hAnsiTheme="minorEastAsia" w:hint="eastAsia"/>
          <w:b/>
          <w:sz w:val="24"/>
        </w:rPr>
        <w:t>年</w:t>
      </w:r>
      <w:r w:rsidRPr="00BD0192">
        <w:rPr>
          <w:rFonts w:asciiTheme="minorEastAsia" w:eastAsiaTheme="minorEastAsia" w:hAnsiTheme="minorEastAsia"/>
          <w:b/>
          <w:sz w:val="24"/>
        </w:rPr>
        <w:t>度有关事项的</w:t>
      </w:r>
      <w:r w:rsidRPr="00BD0192">
        <w:rPr>
          <w:rFonts w:asciiTheme="minorEastAsia" w:eastAsiaTheme="minorEastAsia" w:hAnsiTheme="minorEastAsia" w:hint="eastAsia"/>
          <w:b/>
          <w:sz w:val="24"/>
        </w:rPr>
        <w:t>相关</w:t>
      </w:r>
      <w:r w:rsidRPr="00BD0192">
        <w:rPr>
          <w:rFonts w:asciiTheme="minorEastAsia" w:eastAsiaTheme="minorEastAsia" w:hAnsiTheme="minorEastAsia"/>
          <w:b/>
          <w:sz w:val="24"/>
        </w:rPr>
        <w:t>意见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报告期内，公司监事会按照《</w:t>
      </w:r>
      <w:r w:rsidRPr="00BD0192">
        <w:rPr>
          <w:rFonts w:asciiTheme="minorEastAsia" w:eastAsiaTheme="minorEastAsia" w:hAnsiTheme="minorEastAsia" w:hint="eastAsia"/>
          <w:sz w:val="24"/>
        </w:rPr>
        <w:t>中华人民共和国</w:t>
      </w:r>
      <w:r w:rsidRPr="00BD0192">
        <w:rPr>
          <w:rFonts w:asciiTheme="minorEastAsia" w:eastAsiaTheme="minorEastAsia" w:hAnsiTheme="minorEastAsia"/>
          <w:sz w:val="24"/>
        </w:rPr>
        <w:t>公司法》、《公司章程》的相关规定，认真开展监督工作，列席了全部董事会并出席历次股东大会，对报告期内的有关情况出具专项意见。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（一）公司依法运作情况：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 xml:space="preserve"> </w:t>
      </w:r>
      <w:r w:rsidRPr="00BD0192">
        <w:rPr>
          <w:rFonts w:asciiTheme="minorEastAsia" w:eastAsiaTheme="minorEastAsia" w:hAnsiTheme="minorEastAsia"/>
          <w:sz w:val="24"/>
        </w:rPr>
        <w:t>经检查，监事会认为：依据《公司法》、《公司章程》，报告期内公司决策程序合法，公司董事、经理执行公司职务时没有违反法律法规、公司章程或损害公司利益的行为。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（二）检查公司财务情况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报告期内，监事会认真履行检查财务状况的职责，监事会认为，</w:t>
      </w:r>
      <w:r w:rsidRPr="00BD0192">
        <w:rPr>
          <w:rFonts w:asciiTheme="minorEastAsia" w:eastAsiaTheme="minorEastAsia" w:hAnsiTheme="minorEastAsia" w:hint="eastAsia"/>
          <w:sz w:val="24"/>
        </w:rPr>
        <w:t>大华会计师事务所（特殊普通合伙）</w:t>
      </w:r>
      <w:r w:rsidRPr="00BD0192">
        <w:rPr>
          <w:rFonts w:asciiTheme="minorEastAsia" w:eastAsiaTheme="minorEastAsia" w:hAnsiTheme="minorEastAsia"/>
          <w:sz w:val="24"/>
        </w:rPr>
        <w:t>出具的审计意见审慎、客观，财务报告真实反映了公司财务状况和经营成果。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（三）关联交易情况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监事会认为：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/>
          <w:sz w:val="24"/>
        </w:rPr>
        <w:t>度日常关联交易的决策程序符合有关法律、法规及《公司章程》的规定，其公平性依据等价有偿、公允市价的原则定价，不存在损害公司和中小股东利益的情形。</w:t>
      </w:r>
    </w:p>
    <w:p w:rsidR="00213FCC" w:rsidRPr="00BD0192" w:rsidRDefault="00BD0192">
      <w:pPr>
        <w:spacing w:line="500" w:lineRule="exact"/>
        <w:ind w:firstLine="36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/>
          <w:sz w:val="24"/>
        </w:rPr>
        <w:t>（</w:t>
      </w:r>
      <w:r w:rsidRPr="00BD0192">
        <w:rPr>
          <w:rFonts w:asciiTheme="minorEastAsia" w:eastAsiaTheme="minorEastAsia" w:hAnsiTheme="minorEastAsia" w:hint="eastAsia"/>
          <w:sz w:val="24"/>
        </w:rPr>
        <w:t>四</w:t>
      </w:r>
      <w:r w:rsidRPr="00BD0192">
        <w:rPr>
          <w:rFonts w:asciiTheme="minorEastAsia" w:eastAsiaTheme="minorEastAsia" w:hAnsiTheme="minorEastAsia"/>
          <w:sz w:val="24"/>
        </w:rPr>
        <w:t>）建立和实施内幕信息知情人管理制度的情况</w:t>
      </w:r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公司严格按照中国证监会《关于上市公司建立内幕信息知情人登记管理制度的规定》、《深圳证券交易所股票上</w:t>
      </w:r>
      <w:r w:rsidRPr="00BD0192">
        <w:rPr>
          <w:rFonts w:asciiTheme="minorEastAsia" w:eastAsiaTheme="minorEastAsia" w:hAnsiTheme="minorEastAsia" w:hint="eastAsia"/>
          <w:sz w:val="24"/>
        </w:rPr>
        <w:t>市规则》、《公司章程》、《信息披露管理制度》、《内幕信息知情人管理制度》等有关法律法规以及公司内控制度，依法履行信息披露义务，确保信息披露真实、及时、准确、完整，确保所有投资者公平获取公司信息。公司建立了《内幕信息知情人管理制度》、《对外信息报送和使用管理制度》、《接待特定对象调研采访工作管理制度》及《投资者关系管理制度》报告期内，公司严格按照上述法律法规的规定和要求，积极做好内幕信息保密和管理工作，从源头预防内幕交易，将内幕信息知情人范围控制在最小。定期报告前，及时提示禁止窗口期买卖，防止违规事件发生；接</w:t>
      </w:r>
      <w:r w:rsidRPr="00BD0192">
        <w:rPr>
          <w:rFonts w:asciiTheme="minorEastAsia" w:eastAsiaTheme="minorEastAsia" w:hAnsiTheme="minorEastAsia" w:hint="eastAsia"/>
          <w:sz w:val="24"/>
        </w:rPr>
        <w:t>待机构来访调研时，做好受访人员安排，要求来访人员签署保密承诺，严格控制和防范未披露信息外泄。</w:t>
      </w:r>
      <w:r w:rsidRPr="00BD0192">
        <w:rPr>
          <w:rFonts w:asciiTheme="minorEastAsia" w:eastAsiaTheme="minorEastAsia" w:hAnsiTheme="minorEastAsia" w:hint="eastAsia"/>
          <w:sz w:val="24"/>
        </w:rPr>
        <w:t>2022</w:t>
      </w:r>
      <w:r w:rsidRPr="00BD0192">
        <w:rPr>
          <w:rFonts w:asciiTheme="minorEastAsia" w:eastAsiaTheme="minorEastAsia" w:hAnsiTheme="minorEastAsia" w:hint="eastAsia"/>
          <w:sz w:val="24"/>
        </w:rPr>
        <w:t>年</w:t>
      </w:r>
      <w:r w:rsidRPr="00BD0192">
        <w:rPr>
          <w:rFonts w:asciiTheme="minorEastAsia" w:eastAsiaTheme="minorEastAsia" w:hAnsiTheme="minorEastAsia" w:hint="eastAsia"/>
          <w:sz w:val="24"/>
        </w:rPr>
        <w:t>，公司未发生违规买卖公司股票的情形，无监管处罚记录。</w:t>
      </w:r>
      <w:bookmarkStart w:id="0" w:name="_GoBack"/>
      <w:bookmarkEnd w:id="0"/>
    </w:p>
    <w:p w:rsidR="00213FCC" w:rsidRPr="00BD0192" w:rsidRDefault="00BD0192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特此报告。</w:t>
      </w:r>
    </w:p>
    <w:p w:rsidR="00213FCC" w:rsidRPr="00BD0192" w:rsidRDefault="00213FCC">
      <w:pPr>
        <w:spacing w:line="500" w:lineRule="exact"/>
        <w:ind w:leftChars="257" w:left="540" w:firstLineChars="200" w:firstLine="480"/>
        <w:rPr>
          <w:rFonts w:asciiTheme="minorEastAsia" w:eastAsiaTheme="minorEastAsia" w:hAnsiTheme="minorEastAsia"/>
          <w:sz w:val="24"/>
        </w:rPr>
      </w:pPr>
    </w:p>
    <w:p w:rsidR="00213FCC" w:rsidRPr="00BD0192" w:rsidRDefault="00BD0192">
      <w:pPr>
        <w:spacing w:line="500" w:lineRule="exact"/>
        <w:ind w:leftChars="257" w:left="540" w:firstLineChars="1400" w:firstLine="3360"/>
        <w:jc w:val="right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华孚时尚股份有限公司监事会</w:t>
      </w:r>
    </w:p>
    <w:p w:rsidR="00213FCC" w:rsidRPr="00BD0192" w:rsidRDefault="00BD0192">
      <w:pPr>
        <w:spacing w:line="500" w:lineRule="exact"/>
        <w:ind w:firstLineChars="1850" w:firstLine="4440"/>
        <w:jc w:val="right"/>
        <w:rPr>
          <w:rFonts w:asciiTheme="minorEastAsia" w:eastAsiaTheme="minorEastAsia" w:hAnsiTheme="minorEastAsia"/>
          <w:sz w:val="24"/>
        </w:rPr>
      </w:pPr>
      <w:r w:rsidRPr="00BD0192">
        <w:rPr>
          <w:rFonts w:asciiTheme="minorEastAsia" w:eastAsiaTheme="minorEastAsia" w:hAnsiTheme="minorEastAsia" w:hint="eastAsia"/>
          <w:sz w:val="24"/>
        </w:rPr>
        <w:t>二〇二</w:t>
      </w:r>
      <w:r w:rsidRPr="00BD0192">
        <w:rPr>
          <w:rFonts w:asciiTheme="minorEastAsia" w:eastAsiaTheme="minorEastAsia" w:hAnsiTheme="minorEastAsia" w:hint="eastAsia"/>
          <w:sz w:val="24"/>
        </w:rPr>
        <w:t>三</w:t>
      </w:r>
      <w:r w:rsidRPr="00BD0192">
        <w:rPr>
          <w:rFonts w:asciiTheme="minorEastAsia" w:eastAsiaTheme="minorEastAsia" w:hAnsiTheme="minorEastAsia" w:hint="eastAsia"/>
          <w:sz w:val="24"/>
        </w:rPr>
        <w:t>年四月二十</w:t>
      </w:r>
      <w:r w:rsidRPr="00BD0192">
        <w:rPr>
          <w:rFonts w:asciiTheme="minorEastAsia" w:eastAsiaTheme="minorEastAsia" w:hAnsiTheme="minorEastAsia" w:hint="eastAsia"/>
          <w:sz w:val="24"/>
        </w:rPr>
        <w:t>七</w:t>
      </w:r>
      <w:r w:rsidRPr="00BD0192">
        <w:rPr>
          <w:rFonts w:asciiTheme="minorEastAsia" w:eastAsiaTheme="minorEastAsia" w:hAnsiTheme="minorEastAsia" w:hint="eastAsia"/>
          <w:sz w:val="24"/>
        </w:rPr>
        <w:t>日</w:t>
      </w:r>
    </w:p>
    <w:sectPr w:rsidR="00213FCC" w:rsidRPr="00BD0192">
      <w:footerReference w:type="even" r:id="rId8"/>
      <w:footerReference w:type="default" r:id="rId9"/>
      <w:pgSz w:w="11906" w:h="16838"/>
      <w:pgMar w:top="1134" w:right="1588" w:bottom="1418" w:left="1588" w:header="1418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0192">
      <w:r>
        <w:separator/>
      </w:r>
    </w:p>
  </w:endnote>
  <w:endnote w:type="continuationSeparator" w:id="0">
    <w:p w:rsidR="00000000" w:rsidRDefault="00BD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C" w:rsidRDefault="00BD01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3FCC" w:rsidRDefault="00213F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CC" w:rsidRDefault="00BD0192">
    <w:pPr>
      <w:pStyle w:val="a4"/>
      <w:framePr w:wrap="around" w:vAnchor="text" w:hAnchor="margin" w:xAlign="center" w:y="1"/>
      <w:rPr>
        <w:rStyle w:val="a6"/>
        <w:sz w:val="24"/>
      </w:rPr>
    </w:pP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>
      <w:rPr>
        <w:rStyle w:val="a6"/>
        <w:noProof/>
        <w:sz w:val="24"/>
      </w:rPr>
      <w:t>1</w:t>
    </w:r>
    <w:r>
      <w:rPr>
        <w:rStyle w:val="a6"/>
        <w:sz w:val="24"/>
      </w:rPr>
      <w:fldChar w:fldCharType="end"/>
    </w:r>
  </w:p>
  <w:p w:rsidR="00213FCC" w:rsidRDefault="00213F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0192">
      <w:r>
        <w:separator/>
      </w:r>
    </w:p>
  </w:footnote>
  <w:footnote w:type="continuationSeparator" w:id="0">
    <w:p w:rsidR="00000000" w:rsidRDefault="00BD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69D52"/>
    <w:multiLevelType w:val="singleLevel"/>
    <w:tmpl w:val="89269D52"/>
    <w:lvl w:ilvl="0">
      <w:start w:val="1"/>
      <w:numFmt w:val="decimal"/>
      <w:suff w:val="nothing"/>
      <w:lvlText w:val="%1、"/>
      <w:lvlJc w:val="left"/>
    </w:lvl>
  </w:abstractNum>
  <w:abstractNum w:abstractNumId="1">
    <w:nsid w:val="08C9C3E3"/>
    <w:multiLevelType w:val="singleLevel"/>
    <w:tmpl w:val="08C9C3E3"/>
    <w:lvl w:ilvl="0">
      <w:start w:val="1"/>
      <w:numFmt w:val="decimal"/>
      <w:suff w:val="nothing"/>
      <w:lvlText w:val="%1、"/>
      <w:lvlJc w:val="left"/>
    </w:lvl>
  </w:abstractNum>
  <w:abstractNum w:abstractNumId="2">
    <w:nsid w:val="53F81903"/>
    <w:multiLevelType w:val="singleLevel"/>
    <w:tmpl w:val="53F81903"/>
    <w:lvl w:ilvl="0">
      <w:start w:val="1"/>
      <w:numFmt w:val="decimal"/>
      <w:suff w:val="nothing"/>
      <w:lvlText w:val="%1、"/>
      <w:lvlJc w:val="left"/>
    </w:lvl>
  </w:abstractNum>
  <w:abstractNum w:abstractNumId="3">
    <w:nsid w:val="61FBFD68"/>
    <w:multiLevelType w:val="singleLevel"/>
    <w:tmpl w:val="61FBFD68"/>
    <w:lvl w:ilvl="0">
      <w:start w:val="1"/>
      <w:numFmt w:val="decimal"/>
      <w:suff w:val="nothing"/>
      <w:lvlText w:val="%1、"/>
      <w:lvlJc w:val="left"/>
    </w:lvl>
  </w:abstractNum>
  <w:abstractNum w:abstractNumId="4">
    <w:nsid w:val="757E118E"/>
    <w:multiLevelType w:val="singleLevel"/>
    <w:tmpl w:val="757E118E"/>
    <w:lvl w:ilvl="0">
      <w:start w:val="1"/>
      <w:numFmt w:val="decimal"/>
      <w:suff w:val="nothing"/>
      <w:lvlText w:val="%1、"/>
      <w:lvlJc w:val="left"/>
    </w:lvl>
  </w:abstractNum>
  <w:abstractNum w:abstractNumId="5">
    <w:nsid w:val="76C61319"/>
    <w:multiLevelType w:val="singleLevel"/>
    <w:tmpl w:val="76C61319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C305FB"/>
    <w:rsid w:val="0007402C"/>
    <w:rsid w:val="00085BF5"/>
    <w:rsid w:val="000A5B13"/>
    <w:rsid w:val="00101C1A"/>
    <w:rsid w:val="00110CA2"/>
    <w:rsid w:val="00156FC2"/>
    <w:rsid w:val="00160828"/>
    <w:rsid w:val="00171561"/>
    <w:rsid w:val="001834CB"/>
    <w:rsid w:val="001D6292"/>
    <w:rsid w:val="001E6053"/>
    <w:rsid w:val="00213FCC"/>
    <w:rsid w:val="00214318"/>
    <w:rsid w:val="0022747E"/>
    <w:rsid w:val="00287EF9"/>
    <w:rsid w:val="0039239D"/>
    <w:rsid w:val="003E3AAF"/>
    <w:rsid w:val="00407C25"/>
    <w:rsid w:val="004311AF"/>
    <w:rsid w:val="00450A7E"/>
    <w:rsid w:val="00496F56"/>
    <w:rsid w:val="004E7761"/>
    <w:rsid w:val="00510119"/>
    <w:rsid w:val="00547E80"/>
    <w:rsid w:val="00583371"/>
    <w:rsid w:val="005C6441"/>
    <w:rsid w:val="0060371E"/>
    <w:rsid w:val="00630782"/>
    <w:rsid w:val="006429BB"/>
    <w:rsid w:val="00647638"/>
    <w:rsid w:val="00666BB4"/>
    <w:rsid w:val="00677B15"/>
    <w:rsid w:val="006822AB"/>
    <w:rsid w:val="00690370"/>
    <w:rsid w:val="0072160A"/>
    <w:rsid w:val="00723053"/>
    <w:rsid w:val="007531E6"/>
    <w:rsid w:val="00755BFA"/>
    <w:rsid w:val="00766E17"/>
    <w:rsid w:val="007938EF"/>
    <w:rsid w:val="007B3FA5"/>
    <w:rsid w:val="007E65A8"/>
    <w:rsid w:val="00832685"/>
    <w:rsid w:val="00841BE8"/>
    <w:rsid w:val="00857019"/>
    <w:rsid w:val="00862A46"/>
    <w:rsid w:val="0087308C"/>
    <w:rsid w:val="009D0419"/>
    <w:rsid w:val="009D1EF5"/>
    <w:rsid w:val="00A01202"/>
    <w:rsid w:val="00A05F49"/>
    <w:rsid w:val="00A16C3F"/>
    <w:rsid w:val="00A22881"/>
    <w:rsid w:val="00A57B01"/>
    <w:rsid w:val="00A62BC5"/>
    <w:rsid w:val="00AA1B84"/>
    <w:rsid w:val="00AA376A"/>
    <w:rsid w:val="00AC591E"/>
    <w:rsid w:val="00B50363"/>
    <w:rsid w:val="00B617EC"/>
    <w:rsid w:val="00BD0192"/>
    <w:rsid w:val="00BF13AE"/>
    <w:rsid w:val="00C11818"/>
    <w:rsid w:val="00C305FB"/>
    <w:rsid w:val="00CF0030"/>
    <w:rsid w:val="00D569AD"/>
    <w:rsid w:val="00D83F21"/>
    <w:rsid w:val="00D851B2"/>
    <w:rsid w:val="00DA360D"/>
    <w:rsid w:val="00E33ECA"/>
    <w:rsid w:val="00E65BC3"/>
    <w:rsid w:val="00EB3705"/>
    <w:rsid w:val="00F01039"/>
    <w:rsid w:val="00F44DC6"/>
    <w:rsid w:val="00F54AEF"/>
    <w:rsid w:val="00F71EB2"/>
    <w:rsid w:val="00F758CC"/>
    <w:rsid w:val="0B8B64C8"/>
    <w:rsid w:val="790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456</Words>
  <Characters>2600</Characters>
  <Application>Microsoft Office Word</Application>
  <DocSecurity>0</DocSecurity>
  <Lines>21</Lines>
  <Paragraphs>6</Paragraphs>
  <ScaleCrop>false</ScaleCrop>
  <Company>Lenovo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6</cp:revision>
  <dcterms:created xsi:type="dcterms:W3CDTF">2022-04-08T04:35:00Z</dcterms:created>
  <dcterms:modified xsi:type="dcterms:W3CDTF">2023-04-27T12:17:00Z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29EEFF6419AE4D6CB60E54DE17156597</vt:lpwstr>
  </property>
</Properties>
</file>