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yellow"/>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lang w:val="en-US" w:eastAsia="zh-CN"/>
        </w:rPr>
        <w:t>2023-13</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w:t>
      </w:r>
      <w:r>
        <w:rPr>
          <w:rFonts w:hint="eastAsia" w:asciiTheme="minorEastAsia" w:hAnsiTheme="minorEastAsia"/>
          <w:b/>
          <w:sz w:val="36"/>
          <w:szCs w:val="24"/>
          <w:lang w:val="en-US" w:eastAsia="zh-CN"/>
        </w:rPr>
        <w:t>2023年</w:t>
      </w:r>
      <w:r>
        <w:rPr>
          <w:rFonts w:hint="eastAsia" w:asciiTheme="minorEastAsia" w:hAnsiTheme="minorEastAsia"/>
          <w:b/>
          <w:sz w:val="36"/>
          <w:szCs w:val="24"/>
        </w:rPr>
        <w:t>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）于2023年3月17日召开第八届董事会2023年第一次临时会议，审议通过了《</w:t>
      </w:r>
      <w:r>
        <w:rPr>
          <w:rFonts w:hint="eastAsia" w:cs="宋体" w:asciiTheme="minorEastAsia" w:hAnsiTheme="minorEastAsia"/>
          <w:kern w:val="0"/>
          <w:sz w:val="24"/>
          <w:szCs w:val="24"/>
        </w:rPr>
        <w:t>关于2023年回购公司股份方案的议案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后续将按相关规定予以出售。回购总金额为不低于人民币10,000万元,不超过人民币20,000万元，回购价格不超过4.60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股，回购股份的实施期限为自董事会审议通过本次回购股份方案之日起不超过三个月。</w:t>
      </w: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23年3月18日刊登在《中国证券报》、《证券时报》及巨潮资讯网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《关于2023年回购公司股份方案的公告》（2023-07）</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jc w:val="both"/>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jc w:val="both"/>
        <w:rPr>
          <w:rFonts w:asciiTheme="minorEastAsia" w:hAnsiTheme="minorEastAsia" w:eastAsiaTheme="minorEastAsia"/>
          <w:highlight w:val="yellow"/>
        </w:rPr>
      </w:pPr>
      <w:r>
        <w:rPr>
          <w:rFonts w:hint="eastAsia" w:asciiTheme="minorEastAsia" w:hAnsiTheme="minorEastAsia" w:eastAsiaTheme="minorEastAsia"/>
          <w:highlight w:val="none"/>
        </w:rPr>
        <w:t>公司自202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20</w:t>
      </w:r>
      <w:r>
        <w:rPr>
          <w:rFonts w:hint="eastAsia" w:asciiTheme="minorEastAsia" w:hAnsiTheme="minorEastAsia" w:eastAsiaTheme="minorEastAsia"/>
          <w:highlight w:val="none"/>
        </w:rPr>
        <w:t>日首次回购之日起至202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03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31</w:t>
      </w:r>
      <w:r>
        <w:rPr>
          <w:rFonts w:hint="eastAsia" w:asciiTheme="minorEastAsia" w:hAnsiTheme="minorEastAsia" w:eastAsiaTheme="minorEastAsia"/>
          <w:highlight w:val="none"/>
        </w:rPr>
        <w:t>日，通过股份回购专用证券账户以集中竞价方式回购股份数量38,000股，占公司目前总股本的0.00%。最高成交价格3.15/股，最低成交价格3.13元/股，成交总金额为118,940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公司回购股份的时间、回购股份数量及集中竞价交易的委托时段符合《深圳证券交易所上市公司自律监管指引第9号——回购股份》第十七条、十九条的相关规定，具体如下：</w:t>
      </w:r>
      <w:bookmarkStart w:id="0" w:name="_GoBack"/>
      <w:bookmarkEnd w:id="0"/>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、公司以集中竞价交易方式回购公司股份符合下列要求：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yellow"/>
        </w:rPr>
      </w:pPr>
      <w:r>
        <w:rPr>
          <w:rFonts w:hint="eastAsia" w:cs="宋体" w:asciiTheme="minorEastAsia" w:hAnsiTheme="minorEastAsia"/>
          <w:color w:val="000000"/>
          <w:kern w:val="0"/>
          <w:sz w:val="24"/>
          <w:szCs w:val="24"/>
          <w:highlight w:val="none"/>
        </w:rPr>
        <w:t>二〇</w:t>
      </w:r>
      <w:r>
        <w:rPr>
          <w:rFonts w:hint="eastAsia" w:cs="宋体" w:asciiTheme="minorEastAsia" w:hAnsiTheme="minorEastAsia"/>
          <w:color w:val="000000"/>
          <w:kern w:val="0"/>
          <w:sz w:val="24"/>
          <w:szCs w:val="24"/>
          <w:highlight w:val="none"/>
          <w:lang w:eastAsia="zh-CN"/>
        </w:rPr>
        <w:t>二三</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四</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六</w:t>
      </w:r>
      <w:r>
        <w:rPr>
          <w:rFonts w:hint="eastAsia" w:cs="宋体" w:asciiTheme="minorEastAsia" w:hAnsiTheme="minorEastAsia"/>
          <w:color w:val="000000"/>
          <w:kern w:val="0"/>
          <w:sz w:val="24"/>
          <w:szCs w:val="24"/>
          <w:highlight w:val="none"/>
        </w:rPr>
        <w:t>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0226D"/>
    <w:rsid w:val="00935A25"/>
    <w:rsid w:val="00986D8D"/>
    <w:rsid w:val="00BA0748"/>
    <w:rsid w:val="00BA6369"/>
    <w:rsid w:val="00BF5C14"/>
    <w:rsid w:val="00CA559B"/>
    <w:rsid w:val="00CC752E"/>
    <w:rsid w:val="00CF5C00"/>
    <w:rsid w:val="00D5514E"/>
    <w:rsid w:val="00D84818"/>
    <w:rsid w:val="00E442C9"/>
    <w:rsid w:val="0BD031BB"/>
    <w:rsid w:val="0D1A6B28"/>
    <w:rsid w:val="13E62092"/>
    <w:rsid w:val="28E930DD"/>
    <w:rsid w:val="2E7079CB"/>
    <w:rsid w:val="36A54032"/>
    <w:rsid w:val="4E370B1C"/>
    <w:rsid w:val="4E5F0BA2"/>
    <w:rsid w:val="52456096"/>
    <w:rsid w:val="53CF5260"/>
    <w:rsid w:val="6A52699A"/>
    <w:rsid w:val="72977BF2"/>
    <w:rsid w:val="72B035E5"/>
    <w:rsid w:val="762C55FB"/>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1058</Words>
  <Characters>1155</Characters>
  <Lines>9</Lines>
  <Paragraphs>2</Paragraphs>
  <TotalTime>6</TotalTime>
  <ScaleCrop>false</ScaleCrop>
  <LinksUpToDate>false</LinksUpToDate>
  <CharactersWithSpaces>1193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2023-04-07T07:51:03Z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5D2804C3FE6F4129BF8BEB04A35D8F1F</vt:lpwstr>
  </property>
</Properties>
</file>