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B3A0C" w14:textId="11C2E026" w:rsidR="006125B9" w:rsidRPr="00040333" w:rsidRDefault="006125B9" w:rsidP="006125B9">
      <w:pPr>
        <w:spacing w:line="400" w:lineRule="exact"/>
        <w:rPr>
          <w:rFonts w:asciiTheme="minorEastAsia" w:hAnsiTheme="minorEastAsia"/>
          <w:b/>
          <w:sz w:val="22"/>
          <w:szCs w:val="24"/>
        </w:rPr>
      </w:pPr>
      <w:r w:rsidRPr="00040333">
        <w:rPr>
          <w:rFonts w:asciiTheme="minorEastAsia" w:hAnsiTheme="minorEastAsia" w:hint="eastAsia"/>
          <w:b/>
          <w:sz w:val="22"/>
          <w:szCs w:val="24"/>
        </w:rPr>
        <w:t>证券代码：</w:t>
      </w:r>
      <w:r>
        <w:rPr>
          <w:rFonts w:asciiTheme="minorEastAsia" w:hAnsiTheme="minorEastAsia" w:hint="eastAsia"/>
          <w:b/>
          <w:sz w:val="22"/>
          <w:szCs w:val="24"/>
        </w:rPr>
        <w:t xml:space="preserve">002042        </w:t>
      </w:r>
      <w:r w:rsidRPr="00040333">
        <w:rPr>
          <w:rFonts w:asciiTheme="minorEastAsia" w:hAnsiTheme="minorEastAsia" w:hint="eastAsia"/>
          <w:b/>
          <w:sz w:val="22"/>
          <w:szCs w:val="24"/>
        </w:rPr>
        <w:t>证券简称：</w:t>
      </w:r>
      <w:r>
        <w:rPr>
          <w:rFonts w:asciiTheme="minorEastAsia" w:hAnsiTheme="minorEastAsia" w:hint="eastAsia"/>
          <w:b/>
          <w:sz w:val="22"/>
          <w:szCs w:val="24"/>
        </w:rPr>
        <w:t xml:space="preserve">华孚时尚          </w:t>
      </w:r>
      <w:r w:rsidRPr="00040333">
        <w:rPr>
          <w:rFonts w:asciiTheme="minorEastAsia" w:hAnsiTheme="minorEastAsia" w:hint="eastAsia"/>
          <w:b/>
          <w:sz w:val="22"/>
          <w:szCs w:val="24"/>
        </w:rPr>
        <w:t>公告编号：</w:t>
      </w:r>
      <w:r w:rsidR="006A34A4">
        <w:rPr>
          <w:rFonts w:asciiTheme="minorEastAsia" w:hAnsiTheme="minorEastAsia" w:hint="eastAsia"/>
          <w:b/>
          <w:sz w:val="22"/>
          <w:szCs w:val="24"/>
        </w:rPr>
        <w:t>20</w:t>
      </w:r>
      <w:r w:rsidR="00D930DE">
        <w:rPr>
          <w:rFonts w:asciiTheme="minorEastAsia" w:hAnsiTheme="minorEastAsia"/>
          <w:b/>
          <w:sz w:val="22"/>
          <w:szCs w:val="24"/>
        </w:rPr>
        <w:t>20</w:t>
      </w:r>
      <w:r w:rsidRPr="00040333">
        <w:rPr>
          <w:rFonts w:asciiTheme="minorEastAsia" w:hAnsiTheme="minorEastAsia" w:hint="eastAsia"/>
          <w:b/>
          <w:sz w:val="22"/>
          <w:szCs w:val="24"/>
        </w:rPr>
        <w:t>-</w:t>
      </w:r>
      <w:r w:rsidR="002A5BF0">
        <w:rPr>
          <w:rFonts w:asciiTheme="minorEastAsia" w:hAnsiTheme="minorEastAsia" w:hint="eastAsia"/>
          <w:b/>
          <w:sz w:val="22"/>
          <w:szCs w:val="24"/>
        </w:rPr>
        <w:t>26</w:t>
      </w:r>
    </w:p>
    <w:p w14:paraId="249EC2C4" w14:textId="77777777" w:rsidR="006125B9" w:rsidRPr="00040333" w:rsidRDefault="006125B9" w:rsidP="006125B9">
      <w:pPr>
        <w:spacing w:line="200" w:lineRule="exact"/>
        <w:ind w:firstLineChars="200" w:firstLine="422"/>
        <w:jc w:val="center"/>
        <w:rPr>
          <w:rFonts w:asciiTheme="minorEastAsia" w:hAnsiTheme="minorEastAsia"/>
          <w:b/>
          <w:szCs w:val="24"/>
        </w:rPr>
      </w:pPr>
    </w:p>
    <w:p w14:paraId="79A29BF6" w14:textId="77777777" w:rsidR="006125B9" w:rsidRPr="004201C8" w:rsidRDefault="006125B9" w:rsidP="006125B9">
      <w:pPr>
        <w:spacing w:beforeLines="50" w:before="156" w:afterLines="50" w:after="156" w:line="500" w:lineRule="exact"/>
        <w:jc w:val="center"/>
        <w:rPr>
          <w:rFonts w:asciiTheme="minorEastAsia" w:hAnsiTheme="minorEastAsia"/>
          <w:b/>
          <w:sz w:val="32"/>
          <w:szCs w:val="32"/>
        </w:rPr>
      </w:pPr>
      <w:r w:rsidRPr="004201C8">
        <w:rPr>
          <w:rFonts w:asciiTheme="minorEastAsia" w:hAnsiTheme="minorEastAsia" w:hint="eastAsia"/>
          <w:b/>
          <w:sz w:val="32"/>
          <w:szCs w:val="32"/>
        </w:rPr>
        <w:t>华孚时尚股份有限公司</w:t>
      </w:r>
    </w:p>
    <w:p w14:paraId="6E46267F" w14:textId="77777777" w:rsidR="006125B9" w:rsidRPr="004201C8" w:rsidRDefault="00146347" w:rsidP="006125B9">
      <w:pPr>
        <w:spacing w:beforeLines="50" w:before="156" w:afterLines="50" w:after="156" w:line="500" w:lineRule="exact"/>
        <w:jc w:val="center"/>
        <w:rPr>
          <w:rFonts w:asciiTheme="minorEastAsia" w:hAnsiTheme="minorEastAsia"/>
          <w:b/>
          <w:sz w:val="32"/>
          <w:szCs w:val="32"/>
        </w:rPr>
      </w:pPr>
      <w:r w:rsidRPr="004201C8">
        <w:rPr>
          <w:rFonts w:asciiTheme="minorEastAsia" w:hAnsiTheme="minorEastAsia" w:hint="eastAsia"/>
          <w:b/>
          <w:sz w:val="32"/>
          <w:szCs w:val="32"/>
        </w:rPr>
        <w:t>关于</w:t>
      </w:r>
      <w:r w:rsidR="00D930DE" w:rsidRPr="004201C8">
        <w:rPr>
          <w:rFonts w:asciiTheme="minorEastAsia" w:hAnsiTheme="minorEastAsia" w:hint="eastAsia"/>
          <w:b/>
          <w:sz w:val="32"/>
          <w:szCs w:val="32"/>
        </w:rPr>
        <w:t>终止公开发行可转换公司债券事项</w:t>
      </w:r>
      <w:r w:rsidR="006125B9" w:rsidRPr="004201C8">
        <w:rPr>
          <w:rFonts w:asciiTheme="minorEastAsia" w:hAnsiTheme="minorEastAsia" w:hint="eastAsia"/>
          <w:b/>
          <w:sz w:val="32"/>
          <w:szCs w:val="32"/>
        </w:rPr>
        <w:t>的公告</w:t>
      </w:r>
    </w:p>
    <w:p w14:paraId="143FD957" w14:textId="77777777" w:rsidR="006125B9" w:rsidRPr="00F079E5" w:rsidRDefault="006125B9" w:rsidP="006125B9">
      <w:pPr>
        <w:spacing w:beforeLines="100" w:before="312" w:line="500" w:lineRule="exact"/>
        <w:jc w:val="left"/>
        <w:rPr>
          <w:rFonts w:ascii="楷体" w:eastAsia="楷体" w:hAnsi="楷体" w:cs="宋体"/>
          <w:color w:val="000000"/>
          <w:kern w:val="0"/>
          <w:sz w:val="24"/>
          <w:szCs w:val="24"/>
        </w:rPr>
      </w:pPr>
      <w:r w:rsidRPr="00F079E5">
        <w:rPr>
          <w:rFonts w:ascii="楷体" w:eastAsia="楷体" w:hAnsi="楷体" w:cs="宋体"/>
          <w:color w:val="000000"/>
          <w:kern w:val="0"/>
          <w:szCs w:val="21"/>
        </w:rPr>
        <w:t xml:space="preserve"> </w:t>
      </w:r>
      <w:r w:rsidRPr="00F079E5">
        <w:rPr>
          <w:rFonts w:ascii="楷体" w:eastAsia="楷体" w:hAnsi="楷体" w:cs="宋体" w:hint="eastAsia"/>
          <w:color w:val="000000"/>
          <w:kern w:val="0"/>
          <w:szCs w:val="21"/>
        </w:rPr>
        <w:t xml:space="preserve">   </w:t>
      </w:r>
      <w:r w:rsidRPr="00F079E5">
        <w:rPr>
          <w:rFonts w:ascii="楷体" w:eastAsia="楷体" w:hAnsi="楷体" w:cs="宋体" w:hint="eastAsia"/>
          <w:color w:val="000000"/>
          <w:kern w:val="0"/>
          <w:sz w:val="24"/>
          <w:szCs w:val="24"/>
        </w:rPr>
        <w:t xml:space="preserve"> 本公司及董事会全体成员保证本公告内容的真实、准确和完整，没有虚假记载、误导性陈述或重大遗漏。</w:t>
      </w:r>
    </w:p>
    <w:p w14:paraId="7081942D" w14:textId="77777777" w:rsidR="001A1C1F" w:rsidRDefault="001A1C1F" w:rsidP="006125B9">
      <w:pPr>
        <w:spacing w:line="500" w:lineRule="exact"/>
        <w:ind w:firstLineChars="200" w:firstLine="482"/>
        <w:jc w:val="left"/>
        <w:rPr>
          <w:rFonts w:asciiTheme="minorEastAsia" w:hAnsiTheme="minorEastAsia" w:cs="宋体"/>
          <w:b/>
          <w:color w:val="000000"/>
          <w:kern w:val="0"/>
          <w:sz w:val="24"/>
          <w:szCs w:val="24"/>
        </w:rPr>
      </w:pPr>
    </w:p>
    <w:p w14:paraId="361E7DAE" w14:textId="6A0ECE85" w:rsidR="00F079E5" w:rsidRDefault="00D930DE" w:rsidP="002F53A9">
      <w:pPr>
        <w:spacing w:line="500" w:lineRule="exact"/>
        <w:ind w:firstLineChars="200" w:firstLine="480"/>
        <w:rPr>
          <w:rFonts w:asciiTheme="minorEastAsia" w:hAnsiTheme="minorEastAsia"/>
          <w:sz w:val="24"/>
          <w:szCs w:val="24"/>
        </w:rPr>
      </w:pPr>
      <w:r w:rsidRPr="00D930DE">
        <w:rPr>
          <w:rFonts w:asciiTheme="minorEastAsia" w:hAnsiTheme="minorEastAsia" w:hint="eastAsia"/>
          <w:sz w:val="24"/>
          <w:szCs w:val="24"/>
        </w:rPr>
        <w:t>华孚时尚股份有限公司（以下简称“公司”）于</w:t>
      </w:r>
      <w:r w:rsidR="00C40F7C">
        <w:rPr>
          <w:rFonts w:asciiTheme="minorEastAsia" w:hAnsiTheme="minorEastAsia" w:hint="eastAsia"/>
          <w:sz w:val="24"/>
          <w:szCs w:val="24"/>
        </w:rPr>
        <w:t>2020年6月</w:t>
      </w:r>
      <w:r w:rsidR="002F53A9">
        <w:rPr>
          <w:rFonts w:asciiTheme="minorEastAsia" w:hAnsiTheme="minorEastAsia" w:hint="eastAsia"/>
          <w:sz w:val="24"/>
          <w:szCs w:val="24"/>
        </w:rPr>
        <w:t>5</w:t>
      </w:r>
      <w:r w:rsidRPr="00D930DE">
        <w:rPr>
          <w:rFonts w:asciiTheme="minorEastAsia" w:hAnsiTheme="minorEastAsia" w:hint="eastAsia"/>
          <w:sz w:val="24"/>
          <w:szCs w:val="24"/>
        </w:rPr>
        <w:t>日召开的第</w:t>
      </w:r>
      <w:r>
        <w:rPr>
          <w:rFonts w:asciiTheme="minorEastAsia" w:hAnsiTheme="minorEastAsia" w:hint="eastAsia"/>
          <w:sz w:val="24"/>
          <w:szCs w:val="24"/>
        </w:rPr>
        <w:t>七</w:t>
      </w:r>
      <w:r w:rsidRPr="00D930DE">
        <w:rPr>
          <w:rFonts w:asciiTheme="minorEastAsia" w:hAnsiTheme="minorEastAsia" w:hint="eastAsia"/>
          <w:sz w:val="24"/>
          <w:szCs w:val="24"/>
        </w:rPr>
        <w:t>届董事会</w:t>
      </w:r>
      <w:r>
        <w:rPr>
          <w:rFonts w:asciiTheme="minorEastAsia" w:hAnsiTheme="minorEastAsia" w:hint="eastAsia"/>
          <w:sz w:val="24"/>
          <w:szCs w:val="24"/>
        </w:rPr>
        <w:t>2020年</w:t>
      </w:r>
      <w:r w:rsidRPr="00D930DE">
        <w:rPr>
          <w:rFonts w:asciiTheme="minorEastAsia" w:hAnsiTheme="minorEastAsia" w:hint="eastAsia"/>
          <w:sz w:val="24"/>
          <w:szCs w:val="24"/>
        </w:rPr>
        <w:t>第</w:t>
      </w:r>
      <w:r w:rsidR="003B6C6E">
        <w:rPr>
          <w:rFonts w:asciiTheme="minorEastAsia" w:hAnsiTheme="minorEastAsia" w:hint="eastAsia"/>
          <w:sz w:val="24"/>
          <w:szCs w:val="24"/>
        </w:rPr>
        <w:t>二</w:t>
      </w:r>
      <w:r w:rsidRPr="00D930DE">
        <w:rPr>
          <w:rFonts w:asciiTheme="minorEastAsia" w:hAnsiTheme="minorEastAsia" w:hint="eastAsia"/>
          <w:sz w:val="24"/>
          <w:szCs w:val="24"/>
        </w:rPr>
        <w:t>次</w:t>
      </w:r>
      <w:r>
        <w:rPr>
          <w:rFonts w:asciiTheme="minorEastAsia" w:hAnsiTheme="minorEastAsia" w:hint="eastAsia"/>
          <w:sz w:val="24"/>
          <w:szCs w:val="24"/>
        </w:rPr>
        <w:t>临时</w:t>
      </w:r>
      <w:r w:rsidRPr="00D930DE">
        <w:rPr>
          <w:rFonts w:asciiTheme="minorEastAsia" w:hAnsiTheme="minorEastAsia" w:hint="eastAsia"/>
          <w:sz w:val="24"/>
          <w:szCs w:val="24"/>
        </w:rPr>
        <w:t>会议、第</w:t>
      </w:r>
      <w:r>
        <w:rPr>
          <w:rFonts w:asciiTheme="minorEastAsia" w:hAnsiTheme="minorEastAsia" w:hint="eastAsia"/>
          <w:sz w:val="24"/>
          <w:szCs w:val="24"/>
        </w:rPr>
        <w:t>七</w:t>
      </w:r>
      <w:r w:rsidRPr="00D930DE">
        <w:rPr>
          <w:rFonts w:asciiTheme="minorEastAsia" w:hAnsiTheme="minorEastAsia" w:hint="eastAsia"/>
          <w:sz w:val="24"/>
          <w:szCs w:val="24"/>
        </w:rPr>
        <w:t>届监事会第</w:t>
      </w:r>
      <w:r w:rsidR="003B6C6E">
        <w:rPr>
          <w:rFonts w:asciiTheme="minorEastAsia" w:hAnsiTheme="minorEastAsia" w:hint="eastAsia"/>
          <w:sz w:val="24"/>
          <w:szCs w:val="24"/>
        </w:rPr>
        <w:t>十次</w:t>
      </w:r>
      <w:r w:rsidRPr="00D930DE">
        <w:rPr>
          <w:rFonts w:asciiTheme="minorEastAsia" w:hAnsiTheme="minorEastAsia" w:hint="eastAsia"/>
          <w:sz w:val="24"/>
          <w:szCs w:val="24"/>
        </w:rPr>
        <w:t>会议，审议通过了《关于终止公开发行可转换公司债券事项的议案》，决定终止公开发行可转换公司债券事项。</w:t>
      </w:r>
      <w:r w:rsidR="0057024D" w:rsidRPr="00653A5B">
        <w:rPr>
          <w:rFonts w:ascii="Times New Roman" w:hAnsi="Times New Roman" w:hint="eastAsia"/>
          <w:sz w:val="24"/>
          <w:szCs w:val="24"/>
        </w:rPr>
        <w:t>该议案尚需提交公司临时股东大会审议</w:t>
      </w:r>
      <w:r w:rsidR="0057024D">
        <w:rPr>
          <w:rFonts w:ascii="Times New Roman" w:hAnsi="Times New Roman" w:hint="eastAsia"/>
          <w:sz w:val="24"/>
          <w:szCs w:val="24"/>
        </w:rPr>
        <w:t>，</w:t>
      </w:r>
      <w:r w:rsidRPr="00D930DE">
        <w:rPr>
          <w:rFonts w:asciiTheme="minorEastAsia" w:hAnsiTheme="minorEastAsia" w:hint="eastAsia"/>
          <w:sz w:val="24"/>
          <w:szCs w:val="24"/>
        </w:rPr>
        <w:t>现就相关情况说明如下：</w:t>
      </w:r>
    </w:p>
    <w:p w14:paraId="4AC85573" w14:textId="77777777" w:rsidR="00D930DE" w:rsidRPr="00D930DE" w:rsidRDefault="00D930DE" w:rsidP="002F53A9">
      <w:pPr>
        <w:widowControl/>
        <w:spacing w:line="500" w:lineRule="exact"/>
        <w:ind w:firstLineChars="200" w:firstLine="482"/>
        <w:rPr>
          <w:rFonts w:asciiTheme="minorEastAsia" w:hAnsiTheme="minorEastAsia"/>
          <w:b/>
          <w:sz w:val="24"/>
          <w:szCs w:val="24"/>
        </w:rPr>
      </w:pPr>
      <w:r w:rsidRPr="00D930DE">
        <w:rPr>
          <w:rFonts w:asciiTheme="minorEastAsia" w:hAnsiTheme="minorEastAsia" w:hint="eastAsia"/>
          <w:b/>
          <w:sz w:val="24"/>
          <w:szCs w:val="24"/>
        </w:rPr>
        <w:t>一、公司公开发行可转换公司债券的基本情况</w:t>
      </w:r>
    </w:p>
    <w:p w14:paraId="0283036F" w14:textId="77777777" w:rsidR="00B76E4C" w:rsidRDefault="00B76E4C" w:rsidP="002F53A9">
      <w:pPr>
        <w:spacing w:line="500" w:lineRule="exact"/>
        <w:ind w:firstLineChars="200" w:firstLine="480"/>
        <w:rPr>
          <w:rFonts w:asciiTheme="minorEastAsia" w:hAnsiTheme="minorEastAsia"/>
          <w:sz w:val="24"/>
          <w:szCs w:val="24"/>
        </w:rPr>
      </w:pPr>
      <w:r w:rsidRPr="00B76E4C">
        <w:rPr>
          <w:rFonts w:asciiTheme="minorEastAsia" w:hAnsiTheme="minorEastAsia" w:hint="eastAsia"/>
          <w:sz w:val="24"/>
          <w:szCs w:val="24"/>
        </w:rPr>
        <w:t>为拓宽公司融资渠道、优化融资结构、降低融资风险及融资成本，满足公司经营发展资金需求，结合当时债券市场和公司资金需求情况，</w:t>
      </w:r>
      <w:r w:rsidR="00D930DE" w:rsidRPr="00D930DE">
        <w:rPr>
          <w:rFonts w:asciiTheme="minorEastAsia" w:hAnsiTheme="minorEastAsia" w:hint="eastAsia"/>
          <w:sz w:val="24"/>
          <w:szCs w:val="24"/>
        </w:rPr>
        <w:t>公司于20</w:t>
      </w:r>
      <w:r w:rsidR="00D930DE">
        <w:rPr>
          <w:rFonts w:asciiTheme="minorEastAsia" w:hAnsiTheme="minorEastAsia"/>
          <w:sz w:val="24"/>
          <w:szCs w:val="24"/>
        </w:rPr>
        <w:t>19</w:t>
      </w:r>
      <w:r w:rsidR="00D930DE" w:rsidRPr="00D930DE">
        <w:rPr>
          <w:rFonts w:asciiTheme="minorEastAsia" w:hAnsiTheme="minorEastAsia" w:hint="eastAsia"/>
          <w:sz w:val="24"/>
          <w:szCs w:val="24"/>
        </w:rPr>
        <w:t>年</w:t>
      </w:r>
      <w:r w:rsidR="00D930DE">
        <w:rPr>
          <w:rFonts w:asciiTheme="minorEastAsia" w:hAnsiTheme="minorEastAsia"/>
          <w:sz w:val="24"/>
          <w:szCs w:val="24"/>
        </w:rPr>
        <w:t>3</w:t>
      </w:r>
      <w:r w:rsidR="00D930DE" w:rsidRPr="00D930DE">
        <w:rPr>
          <w:rFonts w:asciiTheme="minorEastAsia" w:hAnsiTheme="minorEastAsia" w:hint="eastAsia"/>
          <w:sz w:val="24"/>
          <w:szCs w:val="24"/>
        </w:rPr>
        <w:t>月</w:t>
      </w:r>
      <w:r w:rsidR="00D930DE">
        <w:rPr>
          <w:rFonts w:asciiTheme="minorEastAsia" w:hAnsiTheme="minorEastAsia" w:hint="eastAsia"/>
          <w:sz w:val="24"/>
          <w:szCs w:val="24"/>
        </w:rPr>
        <w:t>1</w:t>
      </w:r>
      <w:r w:rsidR="00D930DE">
        <w:rPr>
          <w:rFonts w:asciiTheme="minorEastAsia" w:hAnsiTheme="minorEastAsia"/>
          <w:sz w:val="24"/>
          <w:szCs w:val="24"/>
        </w:rPr>
        <w:t>5</w:t>
      </w:r>
      <w:r w:rsidR="00D930DE" w:rsidRPr="00D930DE">
        <w:rPr>
          <w:rFonts w:asciiTheme="minorEastAsia" w:hAnsiTheme="minorEastAsia" w:hint="eastAsia"/>
          <w:sz w:val="24"/>
          <w:szCs w:val="24"/>
        </w:rPr>
        <w:t>日召开的第</w:t>
      </w:r>
      <w:r w:rsidR="00D930DE">
        <w:rPr>
          <w:rFonts w:asciiTheme="minorEastAsia" w:hAnsiTheme="minorEastAsia" w:hint="eastAsia"/>
          <w:sz w:val="24"/>
          <w:szCs w:val="24"/>
        </w:rPr>
        <w:t>七</w:t>
      </w:r>
      <w:r w:rsidR="00D930DE" w:rsidRPr="00D930DE">
        <w:rPr>
          <w:rFonts w:asciiTheme="minorEastAsia" w:hAnsiTheme="minorEastAsia" w:hint="eastAsia"/>
          <w:sz w:val="24"/>
          <w:szCs w:val="24"/>
        </w:rPr>
        <w:t>届董事会</w:t>
      </w:r>
      <w:r w:rsidR="00D930DE">
        <w:rPr>
          <w:rFonts w:asciiTheme="minorEastAsia" w:hAnsiTheme="minorEastAsia" w:hint="eastAsia"/>
          <w:sz w:val="24"/>
          <w:szCs w:val="24"/>
        </w:rPr>
        <w:t>2019年</w:t>
      </w:r>
      <w:r w:rsidR="00D930DE" w:rsidRPr="00D930DE">
        <w:rPr>
          <w:rFonts w:asciiTheme="minorEastAsia" w:hAnsiTheme="minorEastAsia" w:hint="eastAsia"/>
          <w:sz w:val="24"/>
          <w:szCs w:val="24"/>
        </w:rPr>
        <w:t>第</w:t>
      </w:r>
      <w:r w:rsidR="00D930DE">
        <w:rPr>
          <w:rFonts w:asciiTheme="minorEastAsia" w:hAnsiTheme="minorEastAsia" w:hint="eastAsia"/>
          <w:sz w:val="24"/>
          <w:szCs w:val="24"/>
        </w:rPr>
        <w:t>二</w:t>
      </w:r>
      <w:r w:rsidR="00D930DE" w:rsidRPr="00D930DE">
        <w:rPr>
          <w:rFonts w:asciiTheme="minorEastAsia" w:hAnsiTheme="minorEastAsia" w:hint="eastAsia"/>
          <w:sz w:val="24"/>
          <w:szCs w:val="24"/>
        </w:rPr>
        <w:t>次</w:t>
      </w:r>
      <w:r w:rsidR="00D930DE">
        <w:rPr>
          <w:rFonts w:asciiTheme="minorEastAsia" w:hAnsiTheme="minorEastAsia" w:hint="eastAsia"/>
          <w:sz w:val="24"/>
          <w:szCs w:val="24"/>
        </w:rPr>
        <w:t>临时</w:t>
      </w:r>
      <w:r w:rsidR="00D930DE" w:rsidRPr="00D930DE">
        <w:rPr>
          <w:rFonts w:asciiTheme="minorEastAsia" w:hAnsiTheme="minorEastAsia" w:hint="eastAsia"/>
          <w:sz w:val="24"/>
          <w:szCs w:val="24"/>
        </w:rPr>
        <w:t>会议、第</w:t>
      </w:r>
      <w:r w:rsidR="00D930DE">
        <w:rPr>
          <w:rFonts w:asciiTheme="minorEastAsia" w:hAnsiTheme="minorEastAsia" w:hint="eastAsia"/>
          <w:sz w:val="24"/>
          <w:szCs w:val="24"/>
        </w:rPr>
        <w:t>七</w:t>
      </w:r>
      <w:r w:rsidR="00D930DE" w:rsidRPr="00D930DE">
        <w:rPr>
          <w:rFonts w:asciiTheme="minorEastAsia" w:hAnsiTheme="minorEastAsia" w:hint="eastAsia"/>
          <w:sz w:val="24"/>
          <w:szCs w:val="24"/>
        </w:rPr>
        <w:t>届监事会第</w:t>
      </w:r>
      <w:r w:rsidR="00D930DE">
        <w:rPr>
          <w:rFonts w:asciiTheme="minorEastAsia" w:hAnsiTheme="minorEastAsia" w:hint="eastAsia"/>
          <w:sz w:val="24"/>
          <w:szCs w:val="24"/>
        </w:rPr>
        <w:t>三</w:t>
      </w:r>
      <w:r w:rsidR="00D930DE" w:rsidRPr="00D930DE">
        <w:rPr>
          <w:rFonts w:asciiTheme="minorEastAsia" w:hAnsiTheme="minorEastAsia" w:hint="eastAsia"/>
          <w:sz w:val="24"/>
          <w:szCs w:val="24"/>
        </w:rPr>
        <w:t>次会议，</w:t>
      </w:r>
      <w:r w:rsidRPr="00B76E4C">
        <w:rPr>
          <w:rFonts w:asciiTheme="minorEastAsia" w:hAnsiTheme="minorEastAsia" w:hint="eastAsia"/>
          <w:sz w:val="24"/>
          <w:szCs w:val="24"/>
        </w:rPr>
        <w:t>于</w:t>
      </w:r>
      <w:r>
        <w:rPr>
          <w:rFonts w:asciiTheme="minorEastAsia" w:hAnsiTheme="minorEastAsia"/>
          <w:sz w:val="24"/>
          <w:szCs w:val="24"/>
        </w:rPr>
        <w:t>2019</w:t>
      </w:r>
      <w:r w:rsidRPr="00B76E4C">
        <w:rPr>
          <w:rFonts w:asciiTheme="minorEastAsia" w:hAnsiTheme="minorEastAsia" w:hint="eastAsia"/>
          <w:sz w:val="24"/>
          <w:szCs w:val="24"/>
        </w:rPr>
        <w:t>年</w:t>
      </w:r>
      <w:r>
        <w:rPr>
          <w:rFonts w:asciiTheme="minorEastAsia" w:hAnsiTheme="minorEastAsia"/>
          <w:sz w:val="24"/>
          <w:szCs w:val="24"/>
        </w:rPr>
        <w:t>4</w:t>
      </w:r>
      <w:r w:rsidRPr="00B76E4C">
        <w:rPr>
          <w:rFonts w:asciiTheme="minorEastAsia" w:hAnsiTheme="minorEastAsia" w:hint="eastAsia"/>
          <w:sz w:val="24"/>
          <w:szCs w:val="24"/>
        </w:rPr>
        <w:t>月</w:t>
      </w:r>
      <w:r>
        <w:rPr>
          <w:rFonts w:asciiTheme="minorEastAsia" w:hAnsiTheme="minorEastAsia"/>
          <w:sz w:val="24"/>
          <w:szCs w:val="24"/>
        </w:rPr>
        <w:t>2</w:t>
      </w:r>
      <w:r w:rsidRPr="00B76E4C">
        <w:rPr>
          <w:rFonts w:asciiTheme="minorEastAsia" w:hAnsiTheme="minorEastAsia" w:hint="eastAsia"/>
          <w:sz w:val="24"/>
          <w:szCs w:val="24"/>
        </w:rPr>
        <w:t>日召开</w:t>
      </w:r>
      <w:r w:rsidR="00EC5520">
        <w:rPr>
          <w:rFonts w:asciiTheme="minorEastAsia" w:hAnsiTheme="minorEastAsia" w:hint="eastAsia"/>
          <w:sz w:val="24"/>
          <w:szCs w:val="24"/>
        </w:rPr>
        <w:t>的</w:t>
      </w:r>
      <w:r>
        <w:rPr>
          <w:rFonts w:asciiTheme="minorEastAsia" w:hAnsiTheme="minorEastAsia"/>
          <w:sz w:val="24"/>
          <w:szCs w:val="24"/>
        </w:rPr>
        <w:t>2019</w:t>
      </w:r>
      <w:r w:rsidRPr="00B76E4C">
        <w:rPr>
          <w:rFonts w:asciiTheme="minorEastAsia" w:hAnsiTheme="minorEastAsia" w:hint="eastAsia"/>
          <w:sz w:val="24"/>
          <w:szCs w:val="24"/>
        </w:rPr>
        <w:t>年第二次临时股东大会，</w:t>
      </w:r>
      <w:r w:rsidR="00D930DE" w:rsidRPr="00D930DE">
        <w:rPr>
          <w:rFonts w:asciiTheme="minorEastAsia" w:hAnsiTheme="minorEastAsia" w:hint="eastAsia"/>
          <w:sz w:val="24"/>
          <w:szCs w:val="24"/>
        </w:rPr>
        <w:t>审议通过了公开发行可转换公司债券的相关议案。</w:t>
      </w:r>
    </w:p>
    <w:p w14:paraId="772766F4" w14:textId="77777777" w:rsidR="00D930DE" w:rsidRPr="00D930DE" w:rsidRDefault="00B76E4C" w:rsidP="002F53A9">
      <w:pPr>
        <w:spacing w:line="500" w:lineRule="exact"/>
        <w:ind w:firstLineChars="200" w:firstLine="480"/>
        <w:rPr>
          <w:rFonts w:asciiTheme="minorEastAsia" w:hAnsiTheme="minorEastAsia"/>
          <w:sz w:val="24"/>
          <w:szCs w:val="24"/>
        </w:rPr>
      </w:pPr>
      <w:r w:rsidRPr="00B76E4C">
        <w:rPr>
          <w:rFonts w:asciiTheme="minorEastAsia" w:hAnsiTheme="minorEastAsia" w:hint="eastAsia"/>
          <w:sz w:val="24"/>
          <w:szCs w:val="24"/>
        </w:rPr>
        <w:t>公司已及时按法律、法规与规范性文件的要求对上述公开发行可转换公司债券事宜进行了披露公告</w:t>
      </w:r>
      <w:r>
        <w:rPr>
          <w:rFonts w:asciiTheme="minorEastAsia" w:hAnsiTheme="minorEastAsia" w:hint="eastAsia"/>
          <w:sz w:val="24"/>
          <w:szCs w:val="24"/>
        </w:rPr>
        <w:t>，</w:t>
      </w:r>
      <w:r w:rsidR="00D930DE" w:rsidRPr="00D930DE">
        <w:rPr>
          <w:rFonts w:asciiTheme="minorEastAsia" w:hAnsiTheme="minorEastAsia" w:hint="eastAsia"/>
          <w:sz w:val="24"/>
          <w:szCs w:val="24"/>
        </w:rPr>
        <w:t>具体内容详见公司于2019年</w:t>
      </w:r>
      <w:r w:rsidR="00D930DE">
        <w:rPr>
          <w:rFonts w:asciiTheme="minorEastAsia" w:hAnsiTheme="minorEastAsia" w:hint="eastAsia"/>
          <w:sz w:val="24"/>
          <w:szCs w:val="24"/>
        </w:rPr>
        <w:t>3</w:t>
      </w:r>
      <w:r w:rsidR="00D930DE" w:rsidRPr="00D930DE">
        <w:rPr>
          <w:rFonts w:asciiTheme="minorEastAsia" w:hAnsiTheme="minorEastAsia" w:hint="eastAsia"/>
          <w:sz w:val="24"/>
          <w:szCs w:val="24"/>
        </w:rPr>
        <w:t>月</w:t>
      </w:r>
      <w:r w:rsidR="00D930DE">
        <w:rPr>
          <w:rFonts w:asciiTheme="minorEastAsia" w:hAnsiTheme="minorEastAsia"/>
          <w:sz w:val="24"/>
          <w:szCs w:val="24"/>
        </w:rPr>
        <w:t>16</w:t>
      </w:r>
      <w:r w:rsidR="00D930DE" w:rsidRPr="00D930DE">
        <w:rPr>
          <w:rFonts w:asciiTheme="minorEastAsia" w:hAnsiTheme="minorEastAsia" w:hint="eastAsia"/>
          <w:sz w:val="24"/>
          <w:szCs w:val="24"/>
        </w:rPr>
        <w:t>日刊登在</w:t>
      </w:r>
      <w:r w:rsidR="003B6C6E">
        <w:rPr>
          <w:rFonts w:asciiTheme="minorEastAsia" w:hAnsiTheme="minorEastAsia" w:hint="eastAsia"/>
          <w:sz w:val="24"/>
          <w:szCs w:val="24"/>
        </w:rPr>
        <w:t>《证券时报》</w:t>
      </w:r>
      <w:r>
        <w:rPr>
          <w:rFonts w:asciiTheme="minorEastAsia" w:hAnsiTheme="minorEastAsia" w:hint="eastAsia"/>
          <w:sz w:val="24"/>
          <w:szCs w:val="24"/>
        </w:rPr>
        <w:t>《中国证券报》及</w:t>
      </w:r>
      <w:r w:rsidR="00D930DE" w:rsidRPr="00D930DE">
        <w:rPr>
          <w:rFonts w:asciiTheme="minorEastAsia" w:hAnsiTheme="minorEastAsia" w:hint="eastAsia"/>
          <w:sz w:val="24"/>
          <w:szCs w:val="24"/>
        </w:rPr>
        <w:t>巨潮资讯网上的《</w:t>
      </w:r>
      <w:r w:rsidRPr="00B76E4C">
        <w:rPr>
          <w:rFonts w:asciiTheme="minorEastAsia" w:hAnsiTheme="minorEastAsia" w:hint="eastAsia"/>
          <w:sz w:val="24"/>
          <w:szCs w:val="24"/>
        </w:rPr>
        <w:t>公开发行可转换公司债券预案</w:t>
      </w:r>
      <w:r w:rsidR="00D930DE" w:rsidRPr="00D930DE">
        <w:rPr>
          <w:rFonts w:asciiTheme="minorEastAsia" w:hAnsiTheme="minorEastAsia" w:hint="eastAsia"/>
          <w:sz w:val="24"/>
          <w:szCs w:val="24"/>
        </w:rPr>
        <w:t>》等相关公告。</w:t>
      </w:r>
    </w:p>
    <w:p w14:paraId="3DA5903C" w14:textId="77777777" w:rsidR="00D930DE" w:rsidRPr="00D930DE" w:rsidRDefault="00D930DE" w:rsidP="002F53A9">
      <w:pPr>
        <w:widowControl/>
        <w:spacing w:line="500" w:lineRule="exact"/>
        <w:ind w:firstLineChars="200" w:firstLine="482"/>
        <w:rPr>
          <w:rFonts w:asciiTheme="minorEastAsia" w:hAnsiTheme="minorEastAsia"/>
          <w:b/>
          <w:sz w:val="24"/>
          <w:szCs w:val="24"/>
        </w:rPr>
      </w:pPr>
      <w:r w:rsidRPr="00D930DE">
        <w:rPr>
          <w:rFonts w:asciiTheme="minorEastAsia" w:hAnsiTheme="minorEastAsia" w:hint="eastAsia"/>
          <w:b/>
          <w:sz w:val="24"/>
          <w:szCs w:val="24"/>
        </w:rPr>
        <w:t>二、公司终止公开发行可转换公司债券的主要原因</w:t>
      </w:r>
    </w:p>
    <w:p w14:paraId="139B2671" w14:textId="7AB8EF6F" w:rsidR="00D930DE" w:rsidRPr="00B76E4C" w:rsidRDefault="00D930DE" w:rsidP="002F53A9">
      <w:pPr>
        <w:spacing w:line="500" w:lineRule="exact"/>
        <w:ind w:firstLineChars="200" w:firstLine="480"/>
        <w:rPr>
          <w:rFonts w:asciiTheme="minorEastAsia" w:hAnsiTheme="minorEastAsia"/>
          <w:sz w:val="24"/>
          <w:szCs w:val="24"/>
        </w:rPr>
      </w:pPr>
      <w:r w:rsidRPr="00B76E4C">
        <w:rPr>
          <w:rFonts w:asciiTheme="minorEastAsia" w:hAnsiTheme="minorEastAsia" w:hint="eastAsia"/>
          <w:sz w:val="24"/>
          <w:szCs w:val="24"/>
        </w:rPr>
        <w:t>公司结合近期市场环境变化及公司实际经营发展情况，</w:t>
      </w:r>
      <w:r w:rsidR="00EC5520" w:rsidRPr="00EC5520">
        <w:rPr>
          <w:rFonts w:asciiTheme="minorEastAsia" w:hAnsiTheme="minorEastAsia" w:hint="eastAsia"/>
          <w:sz w:val="24"/>
          <w:szCs w:val="24"/>
        </w:rPr>
        <w:t>在综合评估宏观政策、市场环境以及公司目前的经营和融资状况等因素的影响后，</w:t>
      </w:r>
      <w:r w:rsidRPr="00B76E4C">
        <w:rPr>
          <w:rFonts w:asciiTheme="minorEastAsia" w:hAnsiTheme="minorEastAsia" w:hint="eastAsia"/>
          <w:sz w:val="24"/>
          <w:szCs w:val="24"/>
        </w:rPr>
        <w:t>决定终止公开发行可转换</w:t>
      </w:r>
      <w:r w:rsidRPr="001759F6">
        <w:rPr>
          <w:rFonts w:asciiTheme="minorEastAsia" w:hAnsiTheme="minorEastAsia" w:hint="eastAsia"/>
          <w:sz w:val="24"/>
          <w:szCs w:val="24"/>
        </w:rPr>
        <w:t>公司债券事项，</w:t>
      </w:r>
      <w:r w:rsidRPr="002F53A9">
        <w:rPr>
          <w:rFonts w:asciiTheme="minorEastAsia" w:hAnsiTheme="minorEastAsia" w:hint="eastAsia"/>
          <w:sz w:val="24"/>
          <w:szCs w:val="24"/>
        </w:rPr>
        <w:t>并筹划新的</w:t>
      </w:r>
      <w:r w:rsidR="001759F6" w:rsidRPr="002F53A9">
        <w:rPr>
          <w:rFonts w:asciiTheme="minorEastAsia" w:hAnsiTheme="minorEastAsia" w:hint="eastAsia"/>
          <w:sz w:val="24"/>
          <w:szCs w:val="24"/>
        </w:rPr>
        <w:t>再</w:t>
      </w:r>
      <w:r w:rsidRPr="002F53A9">
        <w:rPr>
          <w:rFonts w:asciiTheme="minorEastAsia" w:hAnsiTheme="minorEastAsia" w:hint="eastAsia"/>
          <w:sz w:val="24"/>
          <w:szCs w:val="24"/>
        </w:rPr>
        <w:t>融资方案</w:t>
      </w:r>
      <w:r w:rsidRPr="001759F6">
        <w:rPr>
          <w:rFonts w:asciiTheme="minorEastAsia" w:hAnsiTheme="minorEastAsia" w:hint="eastAsia"/>
          <w:sz w:val="24"/>
          <w:szCs w:val="24"/>
        </w:rPr>
        <w:t>。</w:t>
      </w:r>
    </w:p>
    <w:p w14:paraId="421E6BF5" w14:textId="77777777" w:rsidR="00D930DE" w:rsidRPr="00D930DE" w:rsidRDefault="00D930DE" w:rsidP="002F53A9">
      <w:pPr>
        <w:widowControl/>
        <w:spacing w:line="500" w:lineRule="exact"/>
        <w:ind w:firstLineChars="200" w:firstLine="482"/>
        <w:rPr>
          <w:rFonts w:asciiTheme="minorEastAsia" w:hAnsiTheme="minorEastAsia"/>
          <w:b/>
          <w:sz w:val="24"/>
          <w:szCs w:val="24"/>
        </w:rPr>
      </w:pPr>
      <w:r w:rsidRPr="00D930DE">
        <w:rPr>
          <w:rFonts w:asciiTheme="minorEastAsia" w:hAnsiTheme="minorEastAsia" w:hint="eastAsia"/>
          <w:b/>
          <w:sz w:val="24"/>
          <w:szCs w:val="24"/>
        </w:rPr>
        <w:t>三、公司终止公开发行可转换公司债券的决策程序</w:t>
      </w:r>
    </w:p>
    <w:p w14:paraId="2420649B" w14:textId="7C1DBA6A" w:rsidR="00D930DE" w:rsidRPr="00B76E4C" w:rsidRDefault="00C40F7C" w:rsidP="002F53A9">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2020年6月</w:t>
      </w:r>
      <w:r w:rsidR="002A5BF0">
        <w:rPr>
          <w:rFonts w:asciiTheme="minorEastAsia" w:hAnsiTheme="minorEastAsia" w:hint="eastAsia"/>
          <w:sz w:val="24"/>
          <w:szCs w:val="24"/>
        </w:rPr>
        <w:t>5</w:t>
      </w:r>
      <w:r w:rsidR="00D930DE" w:rsidRPr="00B76E4C">
        <w:rPr>
          <w:rFonts w:asciiTheme="minorEastAsia" w:hAnsiTheme="minorEastAsia" w:hint="eastAsia"/>
          <w:sz w:val="24"/>
          <w:szCs w:val="24"/>
        </w:rPr>
        <w:t>日召开的第</w:t>
      </w:r>
      <w:r w:rsidR="00EC5520">
        <w:rPr>
          <w:rFonts w:asciiTheme="minorEastAsia" w:hAnsiTheme="minorEastAsia" w:hint="eastAsia"/>
          <w:sz w:val="24"/>
          <w:szCs w:val="24"/>
        </w:rPr>
        <w:t>七</w:t>
      </w:r>
      <w:r w:rsidR="00D930DE" w:rsidRPr="00B76E4C">
        <w:rPr>
          <w:rFonts w:asciiTheme="minorEastAsia" w:hAnsiTheme="minorEastAsia" w:hint="eastAsia"/>
          <w:sz w:val="24"/>
          <w:szCs w:val="24"/>
        </w:rPr>
        <w:t>届董事会</w:t>
      </w:r>
      <w:r w:rsidR="00EC5520">
        <w:rPr>
          <w:rFonts w:asciiTheme="minorEastAsia" w:hAnsiTheme="minorEastAsia" w:hint="eastAsia"/>
          <w:sz w:val="24"/>
          <w:szCs w:val="24"/>
        </w:rPr>
        <w:t>2020年</w:t>
      </w:r>
      <w:r w:rsidR="00D930DE" w:rsidRPr="00B76E4C">
        <w:rPr>
          <w:rFonts w:asciiTheme="minorEastAsia" w:hAnsiTheme="minorEastAsia" w:hint="eastAsia"/>
          <w:sz w:val="24"/>
          <w:szCs w:val="24"/>
        </w:rPr>
        <w:t>第</w:t>
      </w:r>
      <w:r w:rsidR="003B6C6E">
        <w:rPr>
          <w:rFonts w:asciiTheme="minorEastAsia" w:hAnsiTheme="minorEastAsia" w:hint="eastAsia"/>
          <w:sz w:val="24"/>
          <w:szCs w:val="24"/>
        </w:rPr>
        <w:t>二</w:t>
      </w:r>
      <w:r w:rsidR="00D930DE" w:rsidRPr="00B76E4C">
        <w:rPr>
          <w:rFonts w:asciiTheme="minorEastAsia" w:hAnsiTheme="minorEastAsia" w:hint="eastAsia"/>
          <w:sz w:val="24"/>
          <w:szCs w:val="24"/>
        </w:rPr>
        <w:t>次</w:t>
      </w:r>
      <w:r w:rsidR="00EC5520">
        <w:rPr>
          <w:rFonts w:asciiTheme="minorEastAsia" w:hAnsiTheme="minorEastAsia" w:hint="eastAsia"/>
          <w:sz w:val="24"/>
          <w:szCs w:val="24"/>
        </w:rPr>
        <w:t>临时</w:t>
      </w:r>
      <w:r w:rsidR="00D930DE" w:rsidRPr="00B76E4C">
        <w:rPr>
          <w:rFonts w:asciiTheme="minorEastAsia" w:hAnsiTheme="minorEastAsia" w:hint="eastAsia"/>
          <w:sz w:val="24"/>
          <w:szCs w:val="24"/>
        </w:rPr>
        <w:t>会议、第</w:t>
      </w:r>
      <w:r w:rsidR="00EC5520">
        <w:rPr>
          <w:rFonts w:asciiTheme="minorEastAsia" w:hAnsiTheme="minorEastAsia" w:hint="eastAsia"/>
          <w:sz w:val="24"/>
          <w:szCs w:val="24"/>
        </w:rPr>
        <w:t>七</w:t>
      </w:r>
      <w:r w:rsidR="00D930DE" w:rsidRPr="00B76E4C">
        <w:rPr>
          <w:rFonts w:asciiTheme="minorEastAsia" w:hAnsiTheme="minorEastAsia" w:hint="eastAsia"/>
          <w:sz w:val="24"/>
          <w:szCs w:val="24"/>
        </w:rPr>
        <w:t>届监事</w:t>
      </w:r>
      <w:r w:rsidR="00D930DE" w:rsidRPr="00B76E4C">
        <w:rPr>
          <w:rFonts w:asciiTheme="minorEastAsia" w:hAnsiTheme="minorEastAsia" w:hint="eastAsia"/>
          <w:sz w:val="24"/>
          <w:szCs w:val="24"/>
        </w:rPr>
        <w:lastRenderedPageBreak/>
        <w:t>会第</w:t>
      </w:r>
      <w:r w:rsidR="003B6C6E">
        <w:rPr>
          <w:rFonts w:asciiTheme="minorEastAsia" w:hAnsiTheme="minorEastAsia" w:hint="eastAsia"/>
          <w:sz w:val="24"/>
          <w:szCs w:val="24"/>
        </w:rPr>
        <w:t>十</w:t>
      </w:r>
      <w:r w:rsidR="00D930DE" w:rsidRPr="00B76E4C">
        <w:rPr>
          <w:rFonts w:asciiTheme="minorEastAsia" w:hAnsiTheme="minorEastAsia" w:hint="eastAsia"/>
          <w:sz w:val="24"/>
          <w:szCs w:val="24"/>
        </w:rPr>
        <w:t>次会议审议通过了《</w:t>
      </w:r>
      <w:r w:rsidR="00EC5520" w:rsidRPr="00EC5520">
        <w:rPr>
          <w:rFonts w:asciiTheme="minorEastAsia" w:hAnsiTheme="minorEastAsia" w:hint="eastAsia"/>
          <w:sz w:val="24"/>
          <w:szCs w:val="24"/>
        </w:rPr>
        <w:t>关于终止公开发行可转换公司债券事项的</w:t>
      </w:r>
      <w:r w:rsidR="00D930DE" w:rsidRPr="00B76E4C">
        <w:rPr>
          <w:rFonts w:asciiTheme="minorEastAsia" w:hAnsiTheme="minorEastAsia" w:hint="eastAsia"/>
          <w:sz w:val="24"/>
          <w:szCs w:val="24"/>
        </w:rPr>
        <w:t>的议案》，同意终止公开发行可转换公司债券事项，独立董事就此发表了表示同意的独立意见。</w:t>
      </w:r>
      <w:r w:rsidR="00EC5520">
        <w:rPr>
          <w:rFonts w:asciiTheme="minorEastAsia" w:hAnsiTheme="minorEastAsia" w:hint="eastAsia"/>
          <w:sz w:val="24"/>
          <w:szCs w:val="24"/>
        </w:rPr>
        <w:t>该事项将进一步提交公司股东大会审议。</w:t>
      </w:r>
    </w:p>
    <w:p w14:paraId="09C0568B" w14:textId="77777777" w:rsidR="00D930DE" w:rsidRPr="00D930DE" w:rsidRDefault="00D930DE" w:rsidP="002F53A9">
      <w:pPr>
        <w:widowControl/>
        <w:spacing w:line="500" w:lineRule="exact"/>
        <w:ind w:firstLineChars="200" w:firstLine="482"/>
        <w:rPr>
          <w:rFonts w:asciiTheme="minorEastAsia" w:hAnsiTheme="minorEastAsia"/>
          <w:b/>
          <w:sz w:val="24"/>
          <w:szCs w:val="24"/>
        </w:rPr>
      </w:pPr>
      <w:r w:rsidRPr="00D930DE">
        <w:rPr>
          <w:rFonts w:asciiTheme="minorEastAsia" w:hAnsiTheme="minorEastAsia" w:hint="eastAsia"/>
          <w:b/>
          <w:sz w:val="24"/>
          <w:szCs w:val="24"/>
        </w:rPr>
        <w:t>四、本次终止公开发行可转换公司债券对公司的影响</w:t>
      </w:r>
    </w:p>
    <w:p w14:paraId="32C4C9DF" w14:textId="77777777" w:rsidR="00D930DE" w:rsidRPr="00EC5520" w:rsidRDefault="00D930DE" w:rsidP="002F53A9">
      <w:pPr>
        <w:spacing w:line="500" w:lineRule="exact"/>
        <w:ind w:firstLineChars="200" w:firstLine="480"/>
        <w:rPr>
          <w:rFonts w:asciiTheme="minorEastAsia" w:hAnsiTheme="minorEastAsia"/>
          <w:sz w:val="24"/>
          <w:szCs w:val="24"/>
        </w:rPr>
      </w:pPr>
      <w:r w:rsidRPr="00EC5520">
        <w:rPr>
          <w:rFonts w:asciiTheme="minorEastAsia" w:hAnsiTheme="minorEastAsia" w:hint="eastAsia"/>
          <w:sz w:val="24"/>
          <w:szCs w:val="24"/>
        </w:rPr>
        <w:t>公司终止公开发行可转换公司债券的决定是基于资本市场整体环境以及公司的实际情况，经各方充分讨论后作出的，不会对公司当前生产经营活动造成实质影响，亦不存在损害公司及股东利益的情形。</w:t>
      </w:r>
    </w:p>
    <w:p w14:paraId="42812C67" w14:textId="77777777" w:rsidR="00152D9B" w:rsidRPr="00152D9B" w:rsidRDefault="00152D9B" w:rsidP="002F53A9">
      <w:pPr>
        <w:widowControl/>
        <w:spacing w:line="500" w:lineRule="exact"/>
        <w:ind w:firstLineChars="200" w:firstLine="482"/>
        <w:rPr>
          <w:rFonts w:asciiTheme="minorEastAsia" w:hAnsiTheme="minorEastAsia"/>
          <w:b/>
          <w:sz w:val="24"/>
          <w:szCs w:val="24"/>
        </w:rPr>
      </w:pPr>
      <w:r>
        <w:rPr>
          <w:rFonts w:asciiTheme="minorEastAsia" w:hAnsiTheme="minorEastAsia" w:hint="eastAsia"/>
          <w:b/>
          <w:sz w:val="24"/>
          <w:szCs w:val="24"/>
        </w:rPr>
        <w:t>五</w:t>
      </w:r>
      <w:r w:rsidRPr="00152D9B">
        <w:rPr>
          <w:rFonts w:asciiTheme="minorEastAsia" w:hAnsiTheme="minorEastAsia" w:hint="eastAsia"/>
          <w:b/>
          <w:sz w:val="24"/>
          <w:szCs w:val="24"/>
        </w:rPr>
        <w:t>、独立董事意见</w:t>
      </w:r>
    </w:p>
    <w:p w14:paraId="709154B1" w14:textId="77777777" w:rsidR="00D930DE" w:rsidRDefault="00152D9B" w:rsidP="002F53A9">
      <w:pPr>
        <w:spacing w:line="500" w:lineRule="exact"/>
        <w:ind w:firstLineChars="200" w:firstLine="480"/>
        <w:rPr>
          <w:rFonts w:asciiTheme="minorEastAsia" w:hAnsiTheme="minorEastAsia"/>
          <w:sz w:val="24"/>
          <w:szCs w:val="24"/>
        </w:rPr>
      </w:pPr>
      <w:r w:rsidRPr="00152D9B">
        <w:rPr>
          <w:rFonts w:asciiTheme="minorEastAsia" w:hAnsiTheme="minorEastAsia" w:hint="eastAsia"/>
          <w:sz w:val="24"/>
          <w:szCs w:val="24"/>
        </w:rPr>
        <w:t>公司终止本次公开发行可转换公司债券是在综合考虑市场环境、公司业绩预期以及公司项目总体统筹安排等相关因素后，在充分论证、调研的基础上作出的决定。公司董事会审议该项议案时履行了必要的程序，符合相关法律法规及《公司章程》等相关规定。公司终止发行可转换公司债券，不会对公司生产经营、项目建设与持续稳定发展造成重大不利影响，不存在损害公司和全体股东，特别是中小股东利益的情形。同意公司终止本次公开发行可转换公司债券事项</w:t>
      </w:r>
      <w:r w:rsidR="005237CC" w:rsidRPr="005237CC">
        <w:rPr>
          <w:rFonts w:asciiTheme="minorEastAsia" w:hAnsiTheme="minorEastAsia" w:hint="eastAsia"/>
          <w:sz w:val="24"/>
          <w:szCs w:val="24"/>
        </w:rPr>
        <w:t>，并同意将该议案提交股东大会审议</w:t>
      </w:r>
      <w:r w:rsidRPr="00152D9B">
        <w:rPr>
          <w:rFonts w:asciiTheme="minorEastAsia" w:hAnsiTheme="minorEastAsia" w:hint="eastAsia"/>
          <w:sz w:val="24"/>
          <w:szCs w:val="24"/>
        </w:rPr>
        <w:t>。</w:t>
      </w:r>
    </w:p>
    <w:p w14:paraId="126AEC03" w14:textId="77777777" w:rsidR="00152D9B" w:rsidRPr="005237CC" w:rsidRDefault="00152D9B" w:rsidP="002F53A9">
      <w:pPr>
        <w:widowControl/>
        <w:spacing w:line="500" w:lineRule="exact"/>
        <w:ind w:firstLineChars="200" w:firstLine="482"/>
        <w:rPr>
          <w:rFonts w:asciiTheme="minorEastAsia" w:hAnsiTheme="minorEastAsia"/>
          <w:b/>
          <w:sz w:val="24"/>
          <w:szCs w:val="24"/>
        </w:rPr>
      </w:pPr>
      <w:r w:rsidRPr="005237CC">
        <w:rPr>
          <w:rFonts w:asciiTheme="minorEastAsia" w:hAnsiTheme="minorEastAsia" w:hint="eastAsia"/>
          <w:b/>
          <w:sz w:val="24"/>
          <w:szCs w:val="24"/>
        </w:rPr>
        <w:t>六、备查文件</w:t>
      </w:r>
    </w:p>
    <w:p w14:paraId="2AECDD2C" w14:textId="1B855F95" w:rsidR="00152D9B" w:rsidRDefault="00152D9B" w:rsidP="002F53A9">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1、</w:t>
      </w:r>
      <w:r w:rsidRPr="00152D9B">
        <w:rPr>
          <w:rFonts w:asciiTheme="minorEastAsia" w:hAnsiTheme="minorEastAsia" w:hint="eastAsia"/>
          <w:sz w:val="24"/>
          <w:szCs w:val="24"/>
        </w:rPr>
        <w:t>公司第七届董事会2020年第</w:t>
      </w:r>
      <w:r w:rsidR="00E15E93">
        <w:rPr>
          <w:rFonts w:asciiTheme="minorEastAsia" w:hAnsiTheme="minorEastAsia" w:hint="eastAsia"/>
          <w:sz w:val="24"/>
          <w:szCs w:val="24"/>
        </w:rPr>
        <w:t>二</w:t>
      </w:r>
      <w:r w:rsidRPr="00152D9B">
        <w:rPr>
          <w:rFonts w:asciiTheme="minorEastAsia" w:hAnsiTheme="minorEastAsia" w:hint="eastAsia"/>
          <w:sz w:val="24"/>
          <w:szCs w:val="24"/>
        </w:rPr>
        <w:t>次临时会议决议</w:t>
      </w:r>
    </w:p>
    <w:p w14:paraId="5BEDAFA8" w14:textId="66B0A055" w:rsidR="00152D9B" w:rsidRDefault="00152D9B" w:rsidP="002F53A9">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2、</w:t>
      </w:r>
      <w:r w:rsidRPr="00152D9B">
        <w:rPr>
          <w:rFonts w:asciiTheme="minorEastAsia" w:hAnsiTheme="minorEastAsia" w:hint="eastAsia"/>
          <w:sz w:val="24"/>
          <w:szCs w:val="24"/>
        </w:rPr>
        <w:t>公司第七届监事会第</w:t>
      </w:r>
      <w:r w:rsidR="00E15E93">
        <w:rPr>
          <w:rFonts w:asciiTheme="minorEastAsia" w:hAnsiTheme="minorEastAsia" w:hint="eastAsia"/>
          <w:sz w:val="24"/>
          <w:szCs w:val="24"/>
        </w:rPr>
        <w:t>十</w:t>
      </w:r>
      <w:r w:rsidRPr="00152D9B">
        <w:rPr>
          <w:rFonts w:asciiTheme="minorEastAsia" w:hAnsiTheme="minorEastAsia" w:hint="eastAsia"/>
          <w:sz w:val="24"/>
          <w:szCs w:val="24"/>
        </w:rPr>
        <w:t>次会议决议</w:t>
      </w:r>
    </w:p>
    <w:p w14:paraId="4878B598" w14:textId="2103C87A" w:rsidR="00152D9B" w:rsidRPr="00152D9B" w:rsidRDefault="00152D9B" w:rsidP="002F53A9">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3、</w:t>
      </w:r>
      <w:r w:rsidRPr="00152D9B">
        <w:rPr>
          <w:rFonts w:asciiTheme="minorEastAsia" w:hAnsiTheme="minorEastAsia" w:hint="eastAsia"/>
          <w:sz w:val="24"/>
          <w:szCs w:val="24"/>
        </w:rPr>
        <w:t>公司独立董事关于</w:t>
      </w:r>
      <w:r w:rsidR="00010837" w:rsidRPr="00152D9B">
        <w:rPr>
          <w:rFonts w:asciiTheme="minorEastAsia" w:hAnsiTheme="minorEastAsia" w:hint="eastAsia"/>
          <w:sz w:val="24"/>
          <w:szCs w:val="24"/>
        </w:rPr>
        <w:t>第七届董事会2020年第</w:t>
      </w:r>
      <w:r w:rsidR="00E15E93">
        <w:rPr>
          <w:rFonts w:asciiTheme="minorEastAsia" w:hAnsiTheme="minorEastAsia" w:hint="eastAsia"/>
          <w:sz w:val="24"/>
          <w:szCs w:val="24"/>
        </w:rPr>
        <w:t>二</w:t>
      </w:r>
      <w:r w:rsidR="00010837" w:rsidRPr="00152D9B">
        <w:rPr>
          <w:rFonts w:asciiTheme="minorEastAsia" w:hAnsiTheme="minorEastAsia" w:hint="eastAsia"/>
          <w:sz w:val="24"/>
          <w:szCs w:val="24"/>
        </w:rPr>
        <w:t>次临时会议</w:t>
      </w:r>
      <w:r w:rsidRPr="00152D9B">
        <w:rPr>
          <w:rFonts w:asciiTheme="minorEastAsia" w:hAnsiTheme="minorEastAsia" w:hint="eastAsia"/>
          <w:sz w:val="24"/>
          <w:szCs w:val="24"/>
        </w:rPr>
        <w:t>相关事项的独立意见。</w:t>
      </w:r>
    </w:p>
    <w:p w14:paraId="59DB61D5" w14:textId="77777777" w:rsidR="006125B9" w:rsidRPr="004201C8" w:rsidRDefault="00D930DE" w:rsidP="004201C8">
      <w:pPr>
        <w:widowControl/>
        <w:spacing w:line="500" w:lineRule="exact"/>
        <w:ind w:firstLineChars="200" w:firstLine="480"/>
        <w:rPr>
          <w:rFonts w:asciiTheme="minorEastAsia" w:hAnsiTheme="minorEastAsia" w:cs="宋体"/>
          <w:color w:val="000000"/>
          <w:kern w:val="0"/>
          <w:sz w:val="24"/>
          <w:szCs w:val="24"/>
        </w:rPr>
      </w:pPr>
      <w:r w:rsidRPr="004201C8">
        <w:rPr>
          <w:rFonts w:asciiTheme="minorEastAsia" w:hAnsiTheme="minorEastAsia" w:hint="eastAsia"/>
          <w:sz w:val="24"/>
          <w:szCs w:val="24"/>
        </w:rPr>
        <w:t>特此公告。</w:t>
      </w:r>
    </w:p>
    <w:p w14:paraId="50450B82" w14:textId="77777777" w:rsidR="006125B9" w:rsidRPr="006125B9" w:rsidRDefault="006125B9" w:rsidP="006125B9">
      <w:pPr>
        <w:spacing w:line="500" w:lineRule="exact"/>
        <w:ind w:firstLineChars="200" w:firstLine="480"/>
        <w:jc w:val="right"/>
        <w:rPr>
          <w:rFonts w:asciiTheme="minorEastAsia" w:hAnsiTheme="minorEastAsia" w:cs="宋体"/>
          <w:color w:val="000000"/>
          <w:kern w:val="0"/>
          <w:sz w:val="24"/>
          <w:szCs w:val="24"/>
        </w:rPr>
      </w:pPr>
      <w:bookmarkStart w:id="0" w:name="_GoBack"/>
      <w:bookmarkEnd w:id="0"/>
    </w:p>
    <w:p w14:paraId="03D75FFC" w14:textId="77777777" w:rsidR="006125B9" w:rsidRDefault="006125B9" w:rsidP="006125B9">
      <w:pPr>
        <w:spacing w:line="500" w:lineRule="exact"/>
        <w:ind w:firstLineChars="200" w:firstLine="480"/>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华孚时尚股份有限公司董事会</w:t>
      </w:r>
    </w:p>
    <w:p w14:paraId="7889ED48" w14:textId="6CC8AD53" w:rsidR="006125B9" w:rsidRPr="00781984" w:rsidRDefault="00C04440" w:rsidP="006125B9">
      <w:pPr>
        <w:spacing w:line="500" w:lineRule="exact"/>
        <w:ind w:firstLineChars="200" w:firstLine="480"/>
        <w:jc w:val="righ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二〇</w:t>
      </w:r>
      <w:r w:rsidR="00D930DE">
        <w:rPr>
          <w:rFonts w:asciiTheme="minorEastAsia" w:hAnsiTheme="minorEastAsia" w:cs="宋体" w:hint="eastAsia"/>
          <w:color w:val="000000"/>
          <w:kern w:val="0"/>
          <w:sz w:val="24"/>
          <w:szCs w:val="24"/>
        </w:rPr>
        <w:t>二〇</w:t>
      </w:r>
      <w:r>
        <w:rPr>
          <w:rFonts w:asciiTheme="minorEastAsia" w:hAnsiTheme="minorEastAsia" w:cs="宋体" w:hint="eastAsia"/>
          <w:color w:val="000000"/>
          <w:kern w:val="0"/>
          <w:sz w:val="24"/>
          <w:szCs w:val="24"/>
        </w:rPr>
        <w:t>年</w:t>
      </w:r>
      <w:r w:rsidR="00E15E93">
        <w:rPr>
          <w:rFonts w:asciiTheme="minorEastAsia" w:hAnsiTheme="minorEastAsia" w:cs="宋体" w:hint="eastAsia"/>
          <w:color w:val="000000"/>
          <w:kern w:val="0"/>
          <w:sz w:val="24"/>
          <w:szCs w:val="24"/>
        </w:rPr>
        <w:t>六</w:t>
      </w:r>
      <w:r>
        <w:rPr>
          <w:rFonts w:asciiTheme="minorEastAsia" w:hAnsiTheme="minorEastAsia" w:cs="宋体" w:hint="eastAsia"/>
          <w:color w:val="000000"/>
          <w:kern w:val="0"/>
          <w:sz w:val="24"/>
          <w:szCs w:val="24"/>
        </w:rPr>
        <w:t>月</w:t>
      </w:r>
      <w:r w:rsidR="00467C28">
        <w:rPr>
          <w:rFonts w:asciiTheme="minorEastAsia" w:hAnsiTheme="minorEastAsia" w:cs="宋体" w:hint="eastAsia"/>
          <w:color w:val="000000"/>
          <w:kern w:val="0"/>
          <w:sz w:val="24"/>
          <w:szCs w:val="24"/>
        </w:rPr>
        <w:t>八</w:t>
      </w:r>
      <w:r w:rsidR="006125B9" w:rsidRPr="004573B7">
        <w:rPr>
          <w:rFonts w:asciiTheme="minorEastAsia" w:hAnsiTheme="minorEastAsia" w:cs="宋体" w:hint="eastAsia"/>
          <w:color w:val="000000"/>
          <w:kern w:val="0"/>
          <w:sz w:val="24"/>
          <w:szCs w:val="24"/>
        </w:rPr>
        <w:t>日</w:t>
      </w:r>
    </w:p>
    <w:p w14:paraId="5E60DFD6" w14:textId="77777777" w:rsidR="0060371E" w:rsidRDefault="0060371E"/>
    <w:sectPr w:rsidR="006037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B78B0" w14:textId="77777777" w:rsidR="00444AA7" w:rsidRDefault="00444AA7" w:rsidP="00522913">
      <w:r>
        <w:separator/>
      </w:r>
    </w:p>
  </w:endnote>
  <w:endnote w:type="continuationSeparator" w:id="0">
    <w:p w14:paraId="4210BB71" w14:textId="77777777" w:rsidR="00444AA7" w:rsidRDefault="00444AA7" w:rsidP="0052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5A209" w14:textId="77777777" w:rsidR="00444AA7" w:rsidRDefault="00444AA7" w:rsidP="00522913">
      <w:r>
        <w:separator/>
      </w:r>
    </w:p>
  </w:footnote>
  <w:footnote w:type="continuationSeparator" w:id="0">
    <w:p w14:paraId="7996288D" w14:textId="77777777" w:rsidR="00444AA7" w:rsidRDefault="00444AA7" w:rsidP="00522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72D54"/>
    <w:multiLevelType w:val="hybridMultilevel"/>
    <w:tmpl w:val="809C6272"/>
    <w:lvl w:ilvl="0" w:tplc="3FC87106">
      <w:start w:val="1"/>
      <w:numFmt w:val="decimal"/>
      <w:lvlText w:val="%1、"/>
      <w:lvlJc w:val="left"/>
      <w:pPr>
        <w:ind w:left="1230" w:hanging="7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B9"/>
    <w:rsid w:val="00010837"/>
    <w:rsid w:val="00020F05"/>
    <w:rsid w:val="00026486"/>
    <w:rsid w:val="000515A3"/>
    <w:rsid w:val="00085A05"/>
    <w:rsid w:val="00090865"/>
    <w:rsid w:val="000A25A8"/>
    <w:rsid w:val="000C362A"/>
    <w:rsid w:val="000F68EA"/>
    <w:rsid w:val="00110CA2"/>
    <w:rsid w:val="00117094"/>
    <w:rsid w:val="00146347"/>
    <w:rsid w:val="00152D9B"/>
    <w:rsid w:val="001563E9"/>
    <w:rsid w:val="00160828"/>
    <w:rsid w:val="00171561"/>
    <w:rsid w:val="001759F6"/>
    <w:rsid w:val="001834CB"/>
    <w:rsid w:val="00183F25"/>
    <w:rsid w:val="001A1C1F"/>
    <w:rsid w:val="001A2CD2"/>
    <w:rsid w:val="001C3807"/>
    <w:rsid w:val="00243212"/>
    <w:rsid w:val="00261B3D"/>
    <w:rsid w:val="002742C2"/>
    <w:rsid w:val="00287EF9"/>
    <w:rsid w:val="002A5BF0"/>
    <w:rsid w:val="002B4D3F"/>
    <w:rsid w:val="002D0A65"/>
    <w:rsid w:val="002D769D"/>
    <w:rsid w:val="002E4AAA"/>
    <w:rsid w:val="002F53A9"/>
    <w:rsid w:val="00345818"/>
    <w:rsid w:val="00366016"/>
    <w:rsid w:val="00391A88"/>
    <w:rsid w:val="003B6C6E"/>
    <w:rsid w:val="003E18DB"/>
    <w:rsid w:val="003E3AAF"/>
    <w:rsid w:val="004011FC"/>
    <w:rsid w:val="004114DA"/>
    <w:rsid w:val="004201C8"/>
    <w:rsid w:val="004311AF"/>
    <w:rsid w:val="00444AA7"/>
    <w:rsid w:val="004573B7"/>
    <w:rsid w:val="004653F6"/>
    <w:rsid w:val="00467C28"/>
    <w:rsid w:val="004755C4"/>
    <w:rsid w:val="004967AD"/>
    <w:rsid w:val="004A5CEA"/>
    <w:rsid w:val="004C48BA"/>
    <w:rsid w:val="004D6945"/>
    <w:rsid w:val="004E27DB"/>
    <w:rsid w:val="004E7761"/>
    <w:rsid w:val="004F4193"/>
    <w:rsid w:val="00514C3E"/>
    <w:rsid w:val="00520E8C"/>
    <w:rsid w:val="00522913"/>
    <w:rsid w:val="005237CC"/>
    <w:rsid w:val="00534CFF"/>
    <w:rsid w:val="005363B3"/>
    <w:rsid w:val="00543475"/>
    <w:rsid w:val="0054670A"/>
    <w:rsid w:val="00550F3F"/>
    <w:rsid w:val="00566027"/>
    <w:rsid w:val="00567029"/>
    <w:rsid w:val="0057024D"/>
    <w:rsid w:val="00571393"/>
    <w:rsid w:val="00576D9B"/>
    <w:rsid w:val="00583371"/>
    <w:rsid w:val="00592052"/>
    <w:rsid w:val="005C474E"/>
    <w:rsid w:val="005C6441"/>
    <w:rsid w:val="005E0616"/>
    <w:rsid w:val="005E48DA"/>
    <w:rsid w:val="005E785C"/>
    <w:rsid w:val="0060371E"/>
    <w:rsid w:val="006125B9"/>
    <w:rsid w:val="00630782"/>
    <w:rsid w:val="00642779"/>
    <w:rsid w:val="00666BB4"/>
    <w:rsid w:val="006718B4"/>
    <w:rsid w:val="006725A2"/>
    <w:rsid w:val="00677B15"/>
    <w:rsid w:val="006822AB"/>
    <w:rsid w:val="006A34A4"/>
    <w:rsid w:val="006E0045"/>
    <w:rsid w:val="006F2AB9"/>
    <w:rsid w:val="00701A90"/>
    <w:rsid w:val="00704179"/>
    <w:rsid w:val="007308AF"/>
    <w:rsid w:val="007636B5"/>
    <w:rsid w:val="007B0A7A"/>
    <w:rsid w:val="008206A8"/>
    <w:rsid w:val="00824DC6"/>
    <w:rsid w:val="00832685"/>
    <w:rsid w:val="00841BE8"/>
    <w:rsid w:val="00862A46"/>
    <w:rsid w:val="00876AA1"/>
    <w:rsid w:val="00883E38"/>
    <w:rsid w:val="008B6D21"/>
    <w:rsid w:val="008B7785"/>
    <w:rsid w:val="008C75BA"/>
    <w:rsid w:val="008E4835"/>
    <w:rsid w:val="008F742F"/>
    <w:rsid w:val="00914B09"/>
    <w:rsid w:val="00930598"/>
    <w:rsid w:val="00931A02"/>
    <w:rsid w:val="00961DC3"/>
    <w:rsid w:val="009B24BB"/>
    <w:rsid w:val="009C1DE0"/>
    <w:rsid w:val="009D0419"/>
    <w:rsid w:val="009E1BBD"/>
    <w:rsid w:val="009F6BAB"/>
    <w:rsid w:val="00A22881"/>
    <w:rsid w:val="00A47E16"/>
    <w:rsid w:val="00A552E1"/>
    <w:rsid w:val="00A6415E"/>
    <w:rsid w:val="00A7323F"/>
    <w:rsid w:val="00A76263"/>
    <w:rsid w:val="00AC591E"/>
    <w:rsid w:val="00AD737C"/>
    <w:rsid w:val="00AE3B72"/>
    <w:rsid w:val="00B217D3"/>
    <w:rsid w:val="00B22311"/>
    <w:rsid w:val="00B41C51"/>
    <w:rsid w:val="00B76CE4"/>
    <w:rsid w:val="00B76E4C"/>
    <w:rsid w:val="00BC7794"/>
    <w:rsid w:val="00BE6A3C"/>
    <w:rsid w:val="00BF13AE"/>
    <w:rsid w:val="00C04440"/>
    <w:rsid w:val="00C16C58"/>
    <w:rsid w:val="00C40F7C"/>
    <w:rsid w:val="00C42211"/>
    <w:rsid w:val="00C45E59"/>
    <w:rsid w:val="00C476EC"/>
    <w:rsid w:val="00C506C1"/>
    <w:rsid w:val="00C673D9"/>
    <w:rsid w:val="00C74ED2"/>
    <w:rsid w:val="00C75E81"/>
    <w:rsid w:val="00C81479"/>
    <w:rsid w:val="00CB414F"/>
    <w:rsid w:val="00CB5DAF"/>
    <w:rsid w:val="00CD4967"/>
    <w:rsid w:val="00CF0030"/>
    <w:rsid w:val="00CF18D3"/>
    <w:rsid w:val="00CF5EB8"/>
    <w:rsid w:val="00D03B86"/>
    <w:rsid w:val="00D230D1"/>
    <w:rsid w:val="00D53DF0"/>
    <w:rsid w:val="00D56433"/>
    <w:rsid w:val="00D6418C"/>
    <w:rsid w:val="00D67DA7"/>
    <w:rsid w:val="00D851B2"/>
    <w:rsid w:val="00D930DE"/>
    <w:rsid w:val="00DA10E4"/>
    <w:rsid w:val="00DA360D"/>
    <w:rsid w:val="00DE4B6D"/>
    <w:rsid w:val="00E0449A"/>
    <w:rsid w:val="00E15E93"/>
    <w:rsid w:val="00E1799A"/>
    <w:rsid w:val="00E20D88"/>
    <w:rsid w:val="00E21D99"/>
    <w:rsid w:val="00E44221"/>
    <w:rsid w:val="00E51687"/>
    <w:rsid w:val="00E614E5"/>
    <w:rsid w:val="00E74E29"/>
    <w:rsid w:val="00E963DB"/>
    <w:rsid w:val="00EA3E93"/>
    <w:rsid w:val="00EA532A"/>
    <w:rsid w:val="00EB1132"/>
    <w:rsid w:val="00EB559B"/>
    <w:rsid w:val="00EC5520"/>
    <w:rsid w:val="00EE2D35"/>
    <w:rsid w:val="00F01039"/>
    <w:rsid w:val="00F03704"/>
    <w:rsid w:val="00F04B88"/>
    <w:rsid w:val="00F079E5"/>
    <w:rsid w:val="00F37D63"/>
    <w:rsid w:val="00F54AEF"/>
    <w:rsid w:val="00F758CC"/>
    <w:rsid w:val="00F841B4"/>
    <w:rsid w:val="00FB3F0F"/>
    <w:rsid w:val="00FD4C55"/>
    <w:rsid w:val="00FF4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E14AE"/>
  <w15:docId w15:val="{FA48EBB1-FB60-45EC-86EF-10D09DC9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5B9"/>
    <w:pPr>
      <w:widowControl w:val="0"/>
      <w:jc w:val="both"/>
    </w:pPr>
  </w:style>
  <w:style w:type="paragraph" w:styleId="5">
    <w:name w:val="heading 5"/>
    <w:basedOn w:val="a"/>
    <w:link w:val="5Char"/>
    <w:uiPriority w:val="9"/>
    <w:qFormat/>
    <w:rsid w:val="008206A8"/>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25B9"/>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612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125B9"/>
    <w:pPr>
      <w:widowControl/>
      <w:spacing w:before="100" w:beforeAutospacing="1" w:after="100" w:afterAutospacing="1"/>
      <w:jc w:val="left"/>
    </w:pPr>
    <w:rPr>
      <w:rFonts w:ascii="宋体" w:eastAsia="宋体" w:hAnsi="宋体" w:cs="宋体"/>
      <w:kern w:val="0"/>
      <w:sz w:val="24"/>
      <w:szCs w:val="24"/>
    </w:rPr>
  </w:style>
  <w:style w:type="character" w:styleId="a5">
    <w:name w:val="annotation reference"/>
    <w:basedOn w:val="a0"/>
    <w:uiPriority w:val="99"/>
    <w:semiHidden/>
    <w:unhideWhenUsed/>
    <w:rsid w:val="006125B9"/>
    <w:rPr>
      <w:sz w:val="21"/>
      <w:szCs w:val="21"/>
    </w:rPr>
  </w:style>
  <w:style w:type="paragraph" w:styleId="a6">
    <w:name w:val="annotation text"/>
    <w:basedOn w:val="a"/>
    <w:link w:val="Char"/>
    <w:uiPriority w:val="99"/>
    <w:semiHidden/>
    <w:unhideWhenUsed/>
    <w:rsid w:val="006125B9"/>
    <w:pPr>
      <w:jc w:val="left"/>
    </w:pPr>
  </w:style>
  <w:style w:type="character" w:customStyle="1" w:styleId="Char">
    <w:name w:val="批注文字 Char"/>
    <w:basedOn w:val="a0"/>
    <w:link w:val="a6"/>
    <w:uiPriority w:val="99"/>
    <w:semiHidden/>
    <w:rsid w:val="006125B9"/>
  </w:style>
  <w:style w:type="paragraph" w:styleId="a7">
    <w:name w:val="Balloon Text"/>
    <w:basedOn w:val="a"/>
    <w:link w:val="Char0"/>
    <w:uiPriority w:val="99"/>
    <w:semiHidden/>
    <w:unhideWhenUsed/>
    <w:rsid w:val="006125B9"/>
    <w:rPr>
      <w:sz w:val="18"/>
      <w:szCs w:val="18"/>
    </w:rPr>
  </w:style>
  <w:style w:type="character" w:customStyle="1" w:styleId="Char0">
    <w:name w:val="批注框文本 Char"/>
    <w:basedOn w:val="a0"/>
    <w:link w:val="a7"/>
    <w:uiPriority w:val="99"/>
    <w:semiHidden/>
    <w:rsid w:val="006125B9"/>
    <w:rPr>
      <w:sz w:val="18"/>
      <w:szCs w:val="18"/>
    </w:rPr>
  </w:style>
  <w:style w:type="paragraph" w:styleId="a8">
    <w:name w:val="header"/>
    <w:basedOn w:val="a"/>
    <w:link w:val="Char1"/>
    <w:uiPriority w:val="99"/>
    <w:unhideWhenUsed/>
    <w:rsid w:val="0052291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522913"/>
    <w:rPr>
      <w:sz w:val="18"/>
      <w:szCs w:val="18"/>
    </w:rPr>
  </w:style>
  <w:style w:type="paragraph" w:styleId="a9">
    <w:name w:val="footer"/>
    <w:basedOn w:val="a"/>
    <w:link w:val="Char2"/>
    <w:uiPriority w:val="99"/>
    <w:unhideWhenUsed/>
    <w:rsid w:val="00522913"/>
    <w:pPr>
      <w:tabs>
        <w:tab w:val="center" w:pos="4153"/>
        <w:tab w:val="right" w:pos="8306"/>
      </w:tabs>
      <w:snapToGrid w:val="0"/>
      <w:jc w:val="left"/>
    </w:pPr>
    <w:rPr>
      <w:sz w:val="18"/>
      <w:szCs w:val="18"/>
    </w:rPr>
  </w:style>
  <w:style w:type="character" w:customStyle="1" w:styleId="Char2">
    <w:name w:val="页脚 Char"/>
    <w:basedOn w:val="a0"/>
    <w:link w:val="a9"/>
    <w:uiPriority w:val="99"/>
    <w:rsid w:val="00522913"/>
    <w:rPr>
      <w:sz w:val="18"/>
      <w:szCs w:val="18"/>
    </w:rPr>
  </w:style>
  <w:style w:type="character" w:customStyle="1" w:styleId="5Char">
    <w:name w:val="标题 5 Char"/>
    <w:basedOn w:val="a0"/>
    <w:link w:val="5"/>
    <w:uiPriority w:val="9"/>
    <w:rsid w:val="008206A8"/>
    <w:rPr>
      <w:rFonts w:ascii="宋体" w:eastAsia="宋体" w:hAnsi="宋体" w:cs="宋体"/>
      <w:b/>
      <w:bCs/>
      <w:kern w:val="0"/>
      <w:sz w:val="20"/>
      <w:szCs w:val="20"/>
    </w:rPr>
  </w:style>
  <w:style w:type="paragraph" w:styleId="aa">
    <w:name w:val="List Paragraph"/>
    <w:basedOn w:val="a"/>
    <w:uiPriority w:val="34"/>
    <w:qFormat/>
    <w:rsid w:val="008F742F"/>
    <w:pPr>
      <w:ind w:firstLineChars="200" w:firstLine="420"/>
    </w:pPr>
  </w:style>
  <w:style w:type="character" w:styleId="ab">
    <w:name w:val="Hyperlink"/>
    <w:basedOn w:val="a0"/>
    <w:uiPriority w:val="99"/>
    <w:semiHidden/>
    <w:unhideWhenUsed/>
    <w:rsid w:val="00D230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22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8C8AB-7843-454A-A4C0-F75C2D28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yjh</cp:lastModifiedBy>
  <cp:revision>6</cp:revision>
  <cp:lastPrinted>2018-10-21T06:55:00Z</cp:lastPrinted>
  <dcterms:created xsi:type="dcterms:W3CDTF">2020-06-04T09:53:00Z</dcterms:created>
  <dcterms:modified xsi:type="dcterms:W3CDTF">2020-06-07T03:45:00Z</dcterms:modified>
</cp:coreProperties>
</file>