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6AD8" w14:textId="77777777" w:rsidR="00B62818" w:rsidRPr="006C11A8" w:rsidRDefault="00B62818" w:rsidP="006C11A8">
      <w:pPr>
        <w:widowControl w:val="0"/>
        <w:rPr>
          <w:rFonts w:ascii="Times New Roman" w:hAnsi="Times New Roman"/>
        </w:rPr>
      </w:pPr>
    </w:p>
    <w:p w14:paraId="63EF6F51" w14:textId="77777777" w:rsidR="00B90365" w:rsidRPr="006C11A8" w:rsidRDefault="00B90365" w:rsidP="006C11A8">
      <w:pPr>
        <w:widowControl w:val="0"/>
        <w:rPr>
          <w:rFonts w:ascii="Times New Roman" w:hAnsi="Times New Roman"/>
        </w:rPr>
      </w:pPr>
    </w:p>
    <w:p w14:paraId="738E6804" w14:textId="77777777" w:rsidR="00B90365" w:rsidRPr="006C11A8" w:rsidRDefault="00B90365" w:rsidP="006C11A8">
      <w:pPr>
        <w:widowControl w:val="0"/>
        <w:rPr>
          <w:rFonts w:ascii="Times New Roman" w:hAnsi="Times New Roman"/>
        </w:rPr>
      </w:pPr>
    </w:p>
    <w:p w14:paraId="57335D80" w14:textId="77777777" w:rsidR="00B90365" w:rsidRPr="006C11A8" w:rsidRDefault="00B90365" w:rsidP="006C11A8">
      <w:pPr>
        <w:widowControl w:val="0"/>
        <w:rPr>
          <w:rFonts w:ascii="Times New Roman" w:hAnsi="Times New Roman"/>
        </w:rPr>
      </w:pPr>
    </w:p>
    <w:p w14:paraId="657EB825" w14:textId="77777777" w:rsidR="006C11A8" w:rsidRPr="006C11A8" w:rsidRDefault="006C11A8" w:rsidP="006C11A8">
      <w:pPr>
        <w:widowControl w:val="0"/>
        <w:rPr>
          <w:rFonts w:ascii="Times New Roman" w:hAnsi="Times New Roman"/>
        </w:rPr>
      </w:pPr>
    </w:p>
    <w:p w14:paraId="39394961" w14:textId="77777777" w:rsidR="00B90365" w:rsidRPr="006C11A8" w:rsidRDefault="00B90365" w:rsidP="006C11A8">
      <w:pPr>
        <w:widowControl w:val="0"/>
        <w:ind w:firstLine="440"/>
        <w:rPr>
          <w:rFonts w:ascii="Times New Roman" w:hAnsi="Times New Roman"/>
          <w:sz w:val="22"/>
        </w:rPr>
      </w:pPr>
    </w:p>
    <w:p w14:paraId="10B4B07F" w14:textId="4C9F4990" w:rsidR="00B62818" w:rsidRPr="006C11A8" w:rsidRDefault="00794730" w:rsidP="006C11A8">
      <w:pPr>
        <w:widowControl w:val="0"/>
        <w:ind w:firstLineChars="0" w:firstLine="0"/>
        <w:jc w:val="center"/>
        <w:rPr>
          <w:rFonts w:ascii="Times New Roman" w:hAnsi="Times New Roman"/>
          <w:b/>
          <w:sz w:val="36"/>
        </w:rPr>
      </w:pPr>
      <w:r w:rsidRPr="006C11A8">
        <w:rPr>
          <w:rFonts w:ascii="Times New Roman" w:hAnsi="Times New Roman"/>
          <w:b/>
          <w:sz w:val="36"/>
        </w:rPr>
        <w:t>北京市</w:t>
      </w:r>
      <w:r w:rsidR="00B90365" w:rsidRPr="006C11A8">
        <w:rPr>
          <w:rFonts w:ascii="Times New Roman" w:hAnsi="Times New Roman" w:hint="eastAsia"/>
          <w:b/>
          <w:sz w:val="36"/>
        </w:rPr>
        <w:t>君泽君（上海）</w:t>
      </w:r>
      <w:r w:rsidR="00B90365" w:rsidRPr="006C11A8">
        <w:rPr>
          <w:rFonts w:ascii="Times New Roman" w:hAnsi="Times New Roman"/>
          <w:b/>
          <w:sz w:val="36"/>
        </w:rPr>
        <w:t>律师事务所</w:t>
      </w:r>
    </w:p>
    <w:p w14:paraId="6E528CBA" w14:textId="0151A981" w:rsidR="00B62818" w:rsidRPr="006C11A8" w:rsidRDefault="00B62818" w:rsidP="004106AE">
      <w:pPr>
        <w:widowControl w:val="0"/>
        <w:ind w:firstLine="723"/>
        <w:jc w:val="center"/>
        <w:rPr>
          <w:rFonts w:ascii="Times New Roman" w:hAnsi="Times New Roman"/>
          <w:b/>
          <w:sz w:val="36"/>
        </w:rPr>
      </w:pPr>
    </w:p>
    <w:p w14:paraId="5D27FFF8" w14:textId="34381D14" w:rsidR="00B62818" w:rsidRPr="006C11A8" w:rsidRDefault="00B90365" w:rsidP="006C11A8">
      <w:pPr>
        <w:widowControl w:val="0"/>
        <w:ind w:firstLineChars="0" w:firstLine="0"/>
        <w:jc w:val="center"/>
        <w:rPr>
          <w:rFonts w:ascii="Times New Roman" w:hAnsi="Times New Roman"/>
          <w:b/>
          <w:sz w:val="36"/>
        </w:rPr>
      </w:pPr>
      <w:r w:rsidRPr="006C11A8">
        <w:rPr>
          <w:rFonts w:ascii="Times New Roman" w:hAnsi="Times New Roman" w:hint="eastAsia"/>
          <w:b/>
          <w:sz w:val="36"/>
        </w:rPr>
        <w:t>关于</w:t>
      </w:r>
    </w:p>
    <w:p w14:paraId="664E1B95" w14:textId="2F6EE630" w:rsidR="003F6234" w:rsidRPr="006C11A8" w:rsidRDefault="002F2D02" w:rsidP="006C11A8">
      <w:pPr>
        <w:widowControl w:val="0"/>
        <w:ind w:firstLineChars="0" w:firstLine="0"/>
        <w:jc w:val="center"/>
        <w:rPr>
          <w:rFonts w:ascii="Times New Roman" w:hAnsi="Times New Roman"/>
          <w:b/>
          <w:sz w:val="36"/>
        </w:rPr>
      </w:pPr>
      <w:r w:rsidRPr="006C11A8">
        <w:rPr>
          <w:rFonts w:ascii="Times New Roman" w:hAnsi="Times New Roman" w:hint="eastAsia"/>
          <w:b/>
          <w:sz w:val="36"/>
        </w:rPr>
        <w:t>华孚时尚股份有限公司实施第三期员工持股计划</w:t>
      </w:r>
    </w:p>
    <w:p w14:paraId="67A47DC2" w14:textId="4B9F72E2" w:rsidR="00B62818" w:rsidRPr="006C11A8" w:rsidRDefault="00B00BBB" w:rsidP="006C11A8">
      <w:pPr>
        <w:widowControl w:val="0"/>
        <w:ind w:firstLineChars="0" w:firstLine="0"/>
        <w:jc w:val="center"/>
        <w:rPr>
          <w:rFonts w:ascii="Times New Roman" w:hAnsi="Times New Roman"/>
          <w:b/>
          <w:sz w:val="36"/>
        </w:rPr>
      </w:pPr>
      <w:r w:rsidRPr="006C11A8">
        <w:rPr>
          <w:rFonts w:ascii="Times New Roman" w:hAnsi="Times New Roman" w:hint="eastAsia"/>
          <w:b/>
          <w:sz w:val="36"/>
        </w:rPr>
        <w:t>的</w:t>
      </w:r>
    </w:p>
    <w:p w14:paraId="2C795AB6" w14:textId="77777777" w:rsidR="00B62818" w:rsidRPr="006C11A8" w:rsidRDefault="00B62818" w:rsidP="004106AE">
      <w:pPr>
        <w:widowControl w:val="0"/>
        <w:ind w:firstLine="723"/>
        <w:jc w:val="center"/>
        <w:rPr>
          <w:rFonts w:ascii="Times New Roman" w:hAnsi="Times New Roman"/>
          <w:b/>
          <w:sz w:val="36"/>
        </w:rPr>
      </w:pPr>
    </w:p>
    <w:p w14:paraId="4699CCC9" w14:textId="758029B0" w:rsidR="00B62818" w:rsidRPr="006C11A8" w:rsidRDefault="00B90365" w:rsidP="006C11A8">
      <w:pPr>
        <w:widowControl w:val="0"/>
        <w:ind w:firstLineChars="0" w:firstLine="0"/>
        <w:jc w:val="center"/>
        <w:rPr>
          <w:rFonts w:ascii="Times New Roman" w:hAnsi="Times New Roman"/>
          <w:b/>
          <w:sz w:val="36"/>
        </w:rPr>
      </w:pPr>
      <w:r w:rsidRPr="006C11A8">
        <w:rPr>
          <w:rFonts w:ascii="Times New Roman" w:hAnsi="Times New Roman" w:hint="eastAsia"/>
          <w:b/>
          <w:sz w:val="36"/>
        </w:rPr>
        <w:t>法律</w:t>
      </w:r>
      <w:r w:rsidR="002F2D02" w:rsidRPr="006C11A8">
        <w:rPr>
          <w:rFonts w:ascii="Times New Roman" w:hAnsi="Times New Roman" w:hint="eastAsia"/>
          <w:b/>
          <w:sz w:val="36"/>
        </w:rPr>
        <w:t>意见书</w:t>
      </w:r>
    </w:p>
    <w:p w14:paraId="15521E9A" w14:textId="77777777" w:rsidR="00B62818" w:rsidRPr="006C11A8" w:rsidRDefault="00B62818" w:rsidP="006C11A8">
      <w:pPr>
        <w:widowControl w:val="0"/>
        <w:rPr>
          <w:rFonts w:ascii="Times New Roman" w:hAnsi="Times New Roman"/>
        </w:rPr>
      </w:pPr>
    </w:p>
    <w:p w14:paraId="0A6CBCC9" w14:textId="77777777" w:rsidR="00B62818" w:rsidRPr="006C11A8" w:rsidRDefault="00B62818" w:rsidP="006C11A8">
      <w:pPr>
        <w:widowControl w:val="0"/>
        <w:rPr>
          <w:rFonts w:ascii="Times New Roman" w:hAnsi="Times New Roman"/>
        </w:rPr>
      </w:pPr>
    </w:p>
    <w:p w14:paraId="0F283E43" w14:textId="77777777" w:rsidR="00B62818" w:rsidRPr="006C11A8" w:rsidRDefault="00B62818" w:rsidP="006C11A8">
      <w:pPr>
        <w:widowControl w:val="0"/>
        <w:rPr>
          <w:rFonts w:ascii="Times New Roman" w:hAnsi="Times New Roman"/>
        </w:rPr>
      </w:pPr>
    </w:p>
    <w:p w14:paraId="67C04C13" w14:textId="77777777" w:rsidR="00B90365" w:rsidRPr="006C11A8" w:rsidRDefault="00B90365" w:rsidP="006C11A8">
      <w:pPr>
        <w:widowControl w:val="0"/>
        <w:rPr>
          <w:rFonts w:ascii="Times New Roman" w:hAnsi="Times New Roman"/>
        </w:rPr>
      </w:pPr>
    </w:p>
    <w:p w14:paraId="15E93848" w14:textId="69A5DE65" w:rsidR="00B62818" w:rsidRPr="006C11A8" w:rsidRDefault="00B62818" w:rsidP="006C11A8">
      <w:pPr>
        <w:widowControl w:val="0"/>
        <w:rPr>
          <w:rFonts w:ascii="Times New Roman" w:hAnsi="Times New Roman"/>
        </w:rPr>
      </w:pPr>
    </w:p>
    <w:p w14:paraId="2F20CE84" w14:textId="3F84EDDC" w:rsidR="00B62818" w:rsidRPr="006C11A8" w:rsidRDefault="00B62818" w:rsidP="006C11A8">
      <w:pPr>
        <w:widowControl w:val="0"/>
        <w:rPr>
          <w:rFonts w:ascii="Times New Roman" w:hAnsi="Times New Roman"/>
        </w:rPr>
      </w:pPr>
    </w:p>
    <w:p w14:paraId="4788C873" w14:textId="77777777" w:rsidR="006C11A8" w:rsidRPr="006C11A8" w:rsidRDefault="006C11A8" w:rsidP="006C11A8">
      <w:pPr>
        <w:widowControl w:val="0"/>
        <w:rPr>
          <w:rFonts w:ascii="Times New Roman" w:hAnsi="Times New Roman"/>
        </w:rPr>
      </w:pPr>
    </w:p>
    <w:p w14:paraId="189F65D0" w14:textId="77777777" w:rsidR="00B62818" w:rsidRPr="006C11A8" w:rsidRDefault="00B62818" w:rsidP="006C11A8">
      <w:pPr>
        <w:widowControl w:val="0"/>
        <w:rPr>
          <w:rFonts w:ascii="Times New Roman" w:hAnsi="Times New Roman"/>
        </w:rPr>
      </w:pPr>
    </w:p>
    <w:p w14:paraId="36119775" w14:textId="77777777" w:rsidR="00B62818" w:rsidRPr="006C11A8" w:rsidRDefault="00B62818" w:rsidP="006C11A8">
      <w:pPr>
        <w:widowControl w:val="0"/>
        <w:ind w:firstLineChars="0" w:firstLine="0"/>
        <w:jc w:val="center"/>
        <w:rPr>
          <w:rFonts w:ascii="Times New Roman" w:hAnsi="Times New Roman"/>
        </w:rPr>
      </w:pPr>
      <w:r w:rsidRPr="006C11A8">
        <w:rPr>
          <w:rFonts w:ascii="Times New Roman" w:hAnsi="Times New Roman"/>
          <w:noProof/>
        </w:rPr>
        <w:drawing>
          <wp:inline distT="0" distB="0" distL="0" distR="0" wp14:anchorId="41BD8600" wp14:editId="1ECA8884">
            <wp:extent cx="1904735" cy="394123"/>
            <wp:effectExtent l="0" t="0" r="635" b="12700"/>
            <wp:docPr id="4" name="图片 4" descr="/Users/zhangxiao/Desktop/君泽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hangxiao/Desktop/君泽君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837" cy="413180"/>
                    </a:xfrm>
                    <a:prstGeom prst="rect">
                      <a:avLst/>
                    </a:prstGeom>
                    <a:noFill/>
                    <a:ln>
                      <a:noFill/>
                    </a:ln>
                  </pic:spPr>
                </pic:pic>
              </a:graphicData>
            </a:graphic>
          </wp:inline>
        </w:drawing>
      </w:r>
    </w:p>
    <w:p w14:paraId="5BEC3480" w14:textId="77777777" w:rsidR="00B62818" w:rsidRPr="006C11A8" w:rsidRDefault="00B62818" w:rsidP="006C11A8">
      <w:pPr>
        <w:widowControl w:val="0"/>
        <w:ind w:firstLine="360"/>
        <w:jc w:val="center"/>
        <w:rPr>
          <w:rFonts w:ascii="Times New Roman" w:hAnsi="Times New Roman"/>
          <w:sz w:val="18"/>
        </w:rPr>
      </w:pPr>
    </w:p>
    <w:p w14:paraId="619F9914" w14:textId="77777777" w:rsidR="00D42C70" w:rsidRPr="006C11A8" w:rsidRDefault="00D42C70" w:rsidP="006C11A8">
      <w:pPr>
        <w:snapToGrid w:val="0"/>
        <w:ind w:firstLine="360"/>
        <w:jc w:val="center"/>
        <w:rPr>
          <w:rFonts w:ascii="Times New Roman" w:hAnsi="Times New Roman" w:cs="楷体"/>
          <w:color w:val="000000" w:themeColor="text1"/>
          <w:sz w:val="18"/>
        </w:rPr>
      </w:pPr>
      <w:r w:rsidRPr="006C11A8">
        <w:rPr>
          <w:rFonts w:ascii="Times New Roman" w:hAnsi="Times New Roman" w:cs="楷体" w:hint="eastAsia"/>
          <w:color w:val="000000" w:themeColor="text1"/>
          <w:sz w:val="18"/>
        </w:rPr>
        <w:t>上海市浦东新区杨高南路</w:t>
      </w:r>
      <w:r w:rsidRPr="006C11A8">
        <w:rPr>
          <w:rFonts w:ascii="Times New Roman" w:hAnsi="Times New Roman" w:cs="楷体" w:hint="eastAsia"/>
          <w:color w:val="000000" w:themeColor="text1"/>
          <w:sz w:val="18"/>
        </w:rPr>
        <w:t>729</w:t>
      </w:r>
      <w:r w:rsidRPr="006C11A8">
        <w:rPr>
          <w:rFonts w:ascii="Times New Roman" w:hAnsi="Times New Roman" w:cs="楷体" w:hint="eastAsia"/>
          <w:color w:val="000000" w:themeColor="text1"/>
          <w:sz w:val="18"/>
        </w:rPr>
        <w:t>号陆家嘴世纪金融广场</w:t>
      </w:r>
      <w:r w:rsidRPr="006C11A8">
        <w:rPr>
          <w:rFonts w:ascii="Times New Roman" w:hAnsi="Times New Roman" w:cs="楷体" w:hint="eastAsia"/>
          <w:color w:val="000000" w:themeColor="text1"/>
          <w:sz w:val="18"/>
        </w:rPr>
        <w:t>1</w:t>
      </w:r>
      <w:r w:rsidRPr="006C11A8">
        <w:rPr>
          <w:rFonts w:ascii="Times New Roman" w:hAnsi="Times New Roman" w:cs="楷体" w:hint="eastAsia"/>
          <w:color w:val="000000" w:themeColor="text1"/>
          <w:sz w:val="18"/>
        </w:rPr>
        <w:t>号楼</w:t>
      </w:r>
      <w:r w:rsidRPr="006C11A8">
        <w:rPr>
          <w:rFonts w:ascii="Times New Roman" w:hAnsi="Times New Roman" w:cs="楷体" w:hint="eastAsia"/>
          <w:color w:val="000000" w:themeColor="text1"/>
          <w:sz w:val="18"/>
        </w:rPr>
        <w:t>13</w:t>
      </w:r>
      <w:r w:rsidRPr="006C11A8">
        <w:rPr>
          <w:rFonts w:ascii="Times New Roman" w:hAnsi="Times New Roman" w:cs="楷体" w:hint="eastAsia"/>
          <w:color w:val="000000" w:themeColor="text1"/>
          <w:sz w:val="18"/>
        </w:rPr>
        <w:t>层，邮编：</w:t>
      </w:r>
      <w:r w:rsidRPr="006C11A8">
        <w:rPr>
          <w:rFonts w:ascii="Times New Roman" w:hAnsi="Times New Roman" w:cs="楷体" w:hint="eastAsia"/>
          <w:color w:val="000000" w:themeColor="text1"/>
          <w:sz w:val="18"/>
        </w:rPr>
        <w:t>200127</w:t>
      </w:r>
    </w:p>
    <w:p w14:paraId="42C07945" w14:textId="77777777" w:rsidR="00D42C70" w:rsidRPr="006C11A8" w:rsidRDefault="00D42C70" w:rsidP="006C11A8">
      <w:pPr>
        <w:snapToGrid w:val="0"/>
        <w:ind w:firstLine="360"/>
        <w:jc w:val="center"/>
        <w:rPr>
          <w:rFonts w:ascii="Times New Roman" w:hAnsi="Times New Roman" w:cs="楷体"/>
          <w:color w:val="000000" w:themeColor="text1"/>
          <w:sz w:val="18"/>
        </w:rPr>
      </w:pPr>
      <w:r w:rsidRPr="006C11A8">
        <w:rPr>
          <w:rFonts w:ascii="Times New Roman" w:hAnsi="Times New Roman" w:cs="楷体" w:hint="eastAsia"/>
          <w:color w:val="000000" w:themeColor="text1"/>
          <w:sz w:val="18"/>
        </w:rPr>
        <w:t>13 Floor</w:t>
      </w:r>
      <w:proofErr w:type="gramStart"/>
      <w:r w:rsidRPr="006C11A8">
        <w:rPr>
          <w:rFonts w:ascii="Times New Roman" w:hAnsi="Times New Roman" w:cs="楷体"/>
          <w:color w:val="000000" w:themeColor="text1"/>
          <w:sz w:val="18"/>
        </w:rPr>
        <w:t>,</w:t>
      </w:r>
      <w:r w:rsidRPr="006C11A8">
        <w:rPr>
          <w:rFonts w:ascii="Times New Roman" w:hAnsi="Times New Roman" w:cs="楷体" w:hint="eastAsia"/>
          <w:color w:val="000000" w:themeColor="text1"/>
          <w:sz w:val="18"/>
        </w:rPr>
        <w:t>NO.1</w:t>
      </w:r>
      <w:proofErr w:type="gramEnd"/>
      <w:r w:rsidRPr="006C11A8">
        <w:rPr>
          <w:rFonts w:ascii="Times New Roman" w:hAnsi="Times New Roman" w:cs="楷体" w:hint="eastAsia"/>
          <w:color w:val="000000" w:themeColor="text1"/>
          <w:sz w:val="18"/>
        </w:rPr>
        <w:t xml:space="preserve"> </w:t>
      </w:r>
      <w:proofErr w:type="spellStart"/>
      <w:r w:rsidRPr="006C11A8">
        <w:rPr>
          <w:rFonts w:ascii="Times New Roman" w:hAnsi="Times New Roman" w:cs="楷体" w:hint="eastAsia"/>
          <w:color w:val="000000" w:themeColor="text1"/>
          <w:sz w:val="18"/>
        </w:rPr>
        <w:t>Building,Lujiazui</w:t>
      </w:r>
      <w:proofErr w:type="spellEnd"/>
      <w:r w:rsidRPr="006C11A8">
        <w:rPr>
          <w:rFonts w:ascii="Times New Roman" w:hAnsi="Times New Roman" w:cs="楷体" w:hint="eastAsia"/>
          <w:color w:val="000000" w:themeColor="text1"/>
          <w:sz w:val="18"/>
        </w:rPr>
        <w:t xml:space="preserve"> Century Financial</w:t>
      </w:r>
      <w:r w:rsidRPr="006C11A8">
        <w:rPr>
          <w:rFonts w:ascii="Times New Roman" w:hAnsi="Times New Roman" w:cs="楷体"/>
          <w:color w:val="000000" w:themeColor="text1"/>
          <w:sz w:val="18"/>
        </w:rPr>
        <w:t xml:space="preserve"> </w:t>
      </w:r>
      <w:r w:rsidRPr="006C11A8">
        <w:rPr>
          <w:rFonts w:ascii="Times New Roman" w:hAnsi="Times New Roman" w:cs="楷体" w:hint="eastAsia"/>
          <w:color w:val="000000" w:themeColor="text1"/>
          <w:sz w:val="18"/>
        </w:rPr>
        <w:t xml:space="preserve">Plaza,729 South </w:t>
      </w:r>
      <w:proofErr w:type="spellStart"/>
      <w:r w:rsidRPr="006C11A8">
        <w:rPr>
          <w:rFonts w:ascii="Times New Roman" w:hAnsi="Times New Roman" w:cs="楷体" w:hint="eastAsia"/>
          <w:color w:val="000000" w:themeColor="text1"/>
          <w:sz w:val="18"/>
        </w:rPr>
        <w:t>Yanggao</w:t>
      </w:r>
      <w:proofErr w:type="spellEnd"/>
      <w:r w:rsidRPr="006C11A8">
        <w:rPr>
          <w:rFonts w:ascii="Times New Roman" w:hAnsi="Times New Roman" w:cs="楷体"/>
          <w:color w:val="000000" w:themeColor="text1"/>
          <w:sz w:val="18"/>
        </w:rPr>
        <w:t xml:space="preserve"> </w:t>
      </w:r>
      <w:proofErr w:type="spellStart"/>
      <w:r w:rsidRPr="006C11A8">
        <w:rPr>
          <w:rFonts w:ascii="Times New Roman" w:hAnsi="Times New Roman" w:cs="楷体" w:hint="eastAsia"/>
          <w:color w:val="000000" w:themeColor="text1"/>
          <w:sz w:val="18"/>
        </w:rPr>
        <w:t>Road,Shanghai,P.R.China</w:t>
      </w:r>
      <w:proofErr w:type="spellEnd"/>
    </w:p>
    <w:p w14:paraId="6CF92035" w14:textId="77777777" w:rsidR="00D42C70" w:rsidRPr="006C11A8" w:rsidRDefault="00D42C70" w:rsidP="006C11A8">
      <w:pPr>
        <w:snapToGrid w:val="0"/>
        <w:ind w:firstLine="360"/>
        <w:rPr>
          <w:rFonts w:ascii="Times New Roman" w:hAnsi="Times New Roman" w:cs="楷体"/>
          <w:color w:val="000000" w:themeColor="text1"/>
          <w:sz w:val="18"/>
        </w:rPr>
        <w:sectPr w:rsidR="00D42C70" w:rsidRPr="006C11A8" w:rsidSect="006C11A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720"/>
          <w:titlePg/>
          <w:docGrid w:type="lines" w:linePitch="326"/>
        </w:sectPr>
      </w:pPr>
      <w:r w:rsidRPr="006C11A8">
        <w:rPr>
          <w:rFonts w:ascii="Times New Roman" w:hAnsi="Times New Roman" w:cs="楷体" w:hint="eastAsia"/>
          <w:color w:val="000000" w:themeColor="text1"/>
          <w:sz w:val="18"/>
        </w:rPr>
        <w:t>电话（</w:t>
      </w:r>
      <w:r w:rsidRPr="006C11A8">
        <w:rPr>
          <w:rFonts w:ascii="Times New Roman" w:hAnsi="Times New Roman" w:cs="楷体" w:hint="eastAsia"/>
          <w:color w:val="000000" w:themeColor="text1"/>
          <w:sz w:val="18"/>
        </w:rPr>
        <w:t>Tel</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86 21</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 xml:space="preserve">6106 0889  </w:t>
      </w:r>
      <w:r w:rsidRPr="006C11A8">
        <w:rPr>
          <w:rFonts w:ascii="Times New Roman" w:hAnsi="Times New Roman" w:cs="楷体"/>
          <w:color w:val="000000" w:themeColor="text1"/>
          <w:sz w:val="18"/>
        </w:rPr>
        <w:t xml:space="preserve"> </w:t>
      </w:r>
      <w:r w:rsidRPr="006C11A8">
        <w:rPr>
          <w:rFonts w:ascii="Times New Roman" w:hAnsi="Times New Roman" w:cs="楷体" w:hint="eastAsia"/>
          <w:color w:val="000000" w:themeColor="text1"/>
          <w:sz w:val="18"/>
        </w:rPr>
        <w:t>传真（</w:t>
      </w:r>
      <w:r w:rsidRPr="006C11A8">
        <w:rPr>
          <w:rFonts w:ascii="Times New Roman" w:hAnsi="Times New Roman" w:cs="楷体" w:hint="eastAsia"/>
          <w:color w:val="000000" w:themeColor="text1"/>
          <w:sz w:val="18"/>
        </w:rPr>
        <w:t>Fax</w:t>
      </w:r>
      <w:r w:rsidRPr="006C11A8">
        <w:rPr>
          <w:rFonts w:ascii="Times New Roman" w:hAnsi="Times New Roman" w:cs="楷体" w:hint="eastAsia"/>
          <w:color w:val="000000" w:themeColor="text1"/>
          <w:sz w:val="18"/>
        </w:rPr>
        <w:t>）</w:t>
      </w:r>
      <w:r w:rsidRPr="006C11A8">
        <w:rPr>
          <w:rFonts w:ascii="Times New Roman" w:hAnsi="Times New Roman" w:cs="楷体"/>
          <w:color w:val="000000" w:themeColor="text1"/>
          <w:sz w:val="18"/>
        </w:rPr>
        <w:t>:</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86 21</w:t>
      </w:r>
      <w:r w:rsidRPr="006C11A8">
        <w:rPr>
          <w:rFonts w:ascii="Times New Roman" w:hAnsi="Times New Roman" w:cs="楷体" w:hint="eastAsia"/>
          <w:color w:val="000000" w:themeColor="text1"/>
          <w:sz w:val="18"/>
        </w:rPr>
        <w:t>）</w:t>
      </w:r>
      <w:r w:rsidRPr="006C11A8">
        <w:rPr>
          <w:rFonts w:ascii="Times New Roman" w:hAnsi="Times New Roman" w:cs="楷体" w:hint="eastAsia"/>
          <w:color w:val="000000" w:themeColor="text1"/>
          <w:sz w:val="18"/>
        </w:rPr>
        <w:t xml:space="preserve">6106 0890   </w:t>
      </w:r>
      <w:r w:rsidRPr="006C11A8">
        <w:rPr>
          <w:rFonts w:ascii="Times New Roman" w:hAnsi="Times New Roman" w:cs="楷体" w:hint="eastAsia"/>
          <w:color w:val="000000" w:themeColor="text1"/>
          <w:sz w:val="18"/>
        </w:rPr>
        <w:t>网址</w:t>
      </w:r>
      <w:r w:rsidRPr="006C11A8">
        <w:rPr>
          <w:rFonts w:ascii="Times New Roman" w:hAnsi="Times New Roman" w:cs="楷体" w:hint="eastAsia"/>
          <w:color w:val="000000" w:themeColor="text1"/>
          <w:sz w:val="18"/>
        </w:rPr>
        <w:t>(Website): www.junzejun.c</w:t>
      </w:r>
      <w:r w:rsidRPr="006C11A8">
        <w:rPr>
          <w:rFonts w:ascii="Times New Roman" w:hAnsi="Times New Roman" w:cs="楷体"/>
          <w:color w:val="000000" w:themeColor="text1"/>
          <w:sz w:val="18"/>
        </w:rPr>
        <w:t>om</w:t>
      </w:r>
    </w:p>
    <w:p w14:paraId="68E9BD33" w14:textId="77777777" w:rsidR="00AC515B" w:rsidRPr="006C11A8" w:rsidRDefault="00AC515B" w:rsidP="006C11A8">
      <w:pPr>
        <w:widowControl w:val="0"/>
        <w:ind w:firstLineChars="0" w:firstLine="0"/>
        <w:rPr>
          <w:rFonts w:ascii="Times New Roman" w:hAnsi="Times New Roman"/>
          <w:b/>
          <w:sz w:val="28"/>
          <w:szCs w:val="28"/>
        </w:rPr>
      </w:pPr>
    </w:p>
    <w:p w14:paraId="6801B06D" w14:textId="63665C24" w:rsidR="00C13AE0" w:rsidRPr="006C11A8" w:rsidRDefault="00DC2B2B" w:rsidP="006C11A8">
      <w:pPr>
        <w:widowControl w:val="0"/>
        <w:ind w:firstLineChars="0" w:firstLine="0"/>
        <w:jc w:val="center"/>
        <w:rPr>
          <w:rFonts w:ascii="Times New Roman" w:hAnsi="Times New Roman"/>
          <w:b/>
          <w:sz w:val="28"/>
          <w:szCs w:val="28"/>
        </w:rPr>
      </w:pPr>
      <w:r w:rsidRPr="006C11A8">
        <w:rPr>
          <w:rFonts w:ascii="Times New Roman" w:hAnsi="Times New Roman" w:hint="eastAsia"/>
          <w:b/>
          <w:sz w:val="28"/>
          <w:szCs w:val="28"/>
          <w:lang w:val="zh-CN"/>
        </w:rPr>
        <w:t>北京市君泽君</w:t>
      </w:r>
      <w:r w:rsidRPr="006C11A8">
        <w:rPr>
          <w:rFonts w:ascii="Times New Roman" w:hAnsi="Times New Roman" w:hint="eastAsia"/>
          <w:b/>
          <w:sz w:val="28"/>
          <w:szCs w:val="28"/>
        </w:rPr>
        <w:t>（</w:t>
      </w:r>
      <w:r w:rsidRPr="006C11A8">
        <w:rPr>
          <w:rFonts w:ascii="Times New Roman" w:hAnsi="Times New Roman" w:hint="eastAsia"/>
          <w:b/>
          <w:sz w:val="28"/>
          <w:szCs w:val="28"/>
          <w:lang w:val="zh-CN"/>
        </w:rPr>
        <w:t>上海</w:t>
      </w:r>
      <w:r w:rsidRPr="006C11A8">
        <w:rPr>
          <w:rFonts w:ascii="Times New Roman" w:hAnsi="Times New Roman" w:hint="eastAsia"/>
          <w:b/>
          <w:sz w:val="28"/>
          <w:szCs w:val="28"/>
        </w:rPr>
        <w:t>）</w:t>
      </w:r>
      <w:r w:rsidRPr="006C11A8">
        <w:rPr>
          <w:rFonts w:ascii="Times New Roman" w:hAnsi="Times New Roman" w:hint="eastAsia"/>
          <w:b/>
          <w:sz w:val="28"/>
          <w:szCs w:val="28"/>
          <w:lang w:val="zh-CN"/>
        </w:rPr>
        <w:t>律师事务所</w:t>
      </w:r>
    </w:p>
    <w:p w14:paraId="0925E56C" w14:textId="77777777" w:rsidR="004C4382" w:rsidRDefault="00DC2B2B" w:rsidP="006C11A8">
      <w:pPr>
        <w:widowControl w:val="0"/>
        <w:ind w:firstLineChars="0" w:firstLine="0"/>
        <w:jc w:val="center"/>
        <w:rPr>
          <w:rFonts w:ascii="Times New Roman" w:hAnsi="Times New Roman"/>
          <w:b/>
          <w:sz w:val="28"/>
          <w:szCs w:val="28"/>
          <w:lang w:val="zh-CN"/>
        </w:rPr>
      </w:pPr>
      <w:r w:rsidRPr="006C11A8">
        <w:rPr>
          <w:rFonts w:ascii="Times New Roman" w:hAnsi="Times New Roman" w:hint="eastAsia"/>
          <w:b/>
          <w:sz w:val="28"/>
          <w:szCs w:val="28"/>
          <w:lang w:val="zh-CN"/>
        </w:rPr>
        <w:t>关于</w:t>
      </w:r>
    </w:p>
    <w:p w14:paraId="709316E5" w14:textId="0DDF10CB" w:rsidR="00DC2B2B" w:rsidRPr="006C11A8" w:rsidRDefault="00DC2B2B" w:rsidP="006C11A8">
      <w:pPr>
        <w:widowControl w:val="0"/>
        <w:ind w:firstLineChars="0" w:firstLine="0"/>
        <w:jc w:val="center"/>
        <w:rPr>
          <w:rFonts w:ascii="Times New Roman" w:hAnsi="Times New Roman"/>
          <w:b/>
          <w:sz w:val="28"/>
          <w:szCs w:val="28"/>
          <w:lang w:val="zh-CN"/>
        </w:rPr>
      </w:pPr>
      <w:r w:rsidRPr="006C11A8">
        <w:rPr>
          <w:rFonts w:ascii="Times New Roman" w:hAnsi="Times New Roman" w:hint="eastAsia"/>
          <w:b/>
          <w:sz w:val="28"/>
          <w:szCs w:val="28"/>
          <w:lang w:val="zh-CN"/>
        </w:rPr>
        <w:t>华孚时尚股份有限公司实施第三期员工持股计划的</w:t>
      </w:r>
    </w:p>
    <w:p w14:paraId="0D63ACB9" w14:textId="6A9FB1D6" w:rsidR="00DC2B2B" w:rsidRPr="006C11A8" w:rsidRDefault="00DC2B2B" w:rsidP="006C11A8">
      <w:pPr>
        <w:widowControl w:val="0"/>
        <w:ind w:firstLineChars="0" w:firstLine="0"/>
        <w:jc w:val="center"/>
        <w:rPr>
          <w:rFonts w:ascii="Times New Roman" w:hAnsi="Times New Roman"/>
          <w:b/>
          <w:sz w:val="28"/>
          <w:szCs w:val="28"/>
          <w:lang w:val="zh-CN"/>
        </w:rPr>
      </w:pPr>
      <w:r w:rsidRPr="006C11A8">
        <w:rPr>
          <w:rFonts w:ascii="Times New Roman" w:hAnsi="Times New Roman" w:hint="eastAsia"/>
          <w:b/>
          <w:sz w:val="28"/>
          <w:szCs w:val="28"/>
          <w:lang w:val="zh-CN"/>
        </w:rPr>
        <w:t>法律意见书</w:t>
      </w:r>
    </w:p>
    <w:p w14:paraId="0B7649AB" w14:textId="77777777" w:rsidR="00DC2B2B" w:rsidRPr="006C11A8" w:rsidRDefault="00DC2B2B" w:rsidP="006C11A8">
      <w:pPr>
        <w:widowControl w:val="0"/>
        <w:ind w:firstLineChars="0" w:firstLine="0"/>
        <w:rPr>
          <w:rFonts w:ascii="Times New Roman" w:hAnsi="Times New Roman"/>
          <w:b/>
          <w:sz w:val="28"/>
          <w:szCs w:val="28"/>
          <w:lang w:val="zh-CN"/>
        </w:rPr>
      </w:pPr>
    </w:p>
    <w:p w14:paraId="429B53D9" w14:textId="613CC93D" w:rsidR="00DC2B2B" w:rsidRPr="006C11A8" w:rsidRDefault="00DC2B2B" w:rsidP="006C11A8">
      <w:pPr>
        <w:widowControl w:val="0"/>
        <w:ind w:firstLineChars="0" w:firstLine="0"/>
        <w:rPr>
          <w:rFonts w:ascii="Times New Roman" w:hAnsi="Times New Roman"/>
          <w:b/>
          <w:sz w:val="28"/>
          <w:szCs w:val="28"/>
          <w:lang w:val="zh-CN"/>
        </w:rPr>
      </w:pPr>
      <w:r w:rsidRPr="006C11A8">
        <w:rPr>
          <w:rFonts w:ascii="Times New Roman" w:hAnsi="Times New Roman" w:hint="eastAsia"/>
          <w:b/>
          <w:szCs w:val="28"/>
          <w:lang w:val="zh-CN"/>
        </w:rPr>
        <w:t>致：华孚时尚股份有限公司</w:t>
      </w:r>
    </w:p>
    <w:p w14:paraId="740122C4" w14:textId="77777777" w:rsidR="00DC2B2B" w:rsidRPr="006C11A8" w:rsidRDefault="00DC2B2B" w:rsidP="006C11A8">
      <w:pPr>
        <w:widowControl w:val="0"/>
        <w:ind w:firstLineChars="0" w:firstLine="0"/>
        <w:rPr>
          <w:rFonts w:ascii="Times New Roman" w:hAnsi="Times New Roman"/>
          <w:b/>
          <w:sz w:val="28"/>
          <w:szCs w:val="28"/>
          <w:lang w:val="zh-CN"/>
        </w:rPr>
      </w:pPr>
    </w:p>
    <w:p w14:paraId="20EB3D09" w14:textId="28A17894" w:rsidR="00DC2B2B" w:rsidRPr="006C11A8" w:rsidRDefault="00DC2B2B" w:rsidP="006C11A8">
      <w:pPr>
        <w:widowControl w:val="0"/>
        <w:rPr>
          <w:rFonts w:ascii="Times New Roman" w:hAnsi="Times New Roman"/>
          <w:szCs w:val="28"/>
          <w:lang w:val="zh-CN"/>
        </w:rPr>
      </w:pPr>
      <w:r w:rsidRPr="006C11A8">
        <w:rPr>
          <w:rFonts w:ascii="Times New Roman" w:hAnsi="Times New Roman" w:hint="eastAsia"/>
          <w:szCs w:val="28"/>
          <w:lang w:val="zh-CN"/>
        </w:rPr>
        <w:t>根据《中华人民共和国公司法》（以下称“《公司法》”）、《中华人民共和国证券法》（以下称“《证券法》”）、中国证券监督管理委员会（以下称“中国证监会”）发布的《关于上市公司实施员工持股计划试点的指导意见》（以下称“《试点指导意见》”）、</w:t>
      </w:r>
      <w:r w:rsidR="00894395" w:rsidRPr="006C11A8">
        <w:rPr>
          <w:rFonts w:ascii="Times New Roman" w:hAnsi="Times New Roman" w:hint="eastAsia"/>
          <w:szCs w:val="28"/>
          <w:lang w:val="zh-CN"/>
        </w:rPr>
        <w:t>深圳</w:t>
      </w:r>
      <w:r w:rsidRPr="006C11A8">
        <w:rPr>
          <w:rFonts w:ascii="Times New Roman" w:hAnsi="Times New Roman" w:hint="eastAsia"/>
          <w:szCs w:val="28"/>
          <w:lang w:val="zh-CN"/>
        </w:rPr>
        <w:t>证券交易所（以下称“</w:t>
      </w:r>
      <w:r w:rsidR="00894395" w:rsidRPr="006C11A8">
        <w:rPr>
          <w:rFonts w:ascii="Times New Roman" w:hAnsi="Times New Roman" w:hint="eastAsia"/>
          <w:szCs w:val="28"/>
          <w:lang w:val="zh-CN"/>
        </w:rPr>
        <w:t>深</w:t>
      </w:r>
      <w:r w:rsidRPr="006C11A8">
        <w:rPr>
          <w:rFonts w:ascii="Times New Roman" w:hAnsi="Times New Roman" w:hint="eastAsia"/>
          <w:szCs w:val="28"/>
          <w:lang w:val="zh-CN"/>
        </w:rPr>
        <w:t>交所”）发布的《</w:t>
      </w:r>
      <w:r w:rsidR="000972C9" w:rsidRPr="006C11A8">
        <w:rPr>
          <w:rFonts w:ascii="Times New Roman" w:hAnsi="Times New Roman" w:hint="eastAsia"/>
          <w:szCs w:val="28"/>
          <w:lang w:val="zh-CN"/>
        </w:rPr>
        <w:t>中小企业板信息披露业务备忘录第</w:t>
      </w:r>
      <w:r w:rsidR="000972C9" w:rsidRPr="006C11A8">
        <w:rPr>
          <w:rFonts w:ascii="Times New Roman" w:hAnsi="Times New Roman" w:hint="eastAsia"/>
          <w:szCs w:val="28"/>
          <w:lang w:val="zh-CN"/>
        </w:rPr>
        <w:t>7</w:t>
      </w:r>
      <w:r w:rsidR="000972C9" w:rsidRPr="006C11A8">
        <w:rPr>
          <w:rFonts w:ascii="Times New Roman" w:hAnsi="Times New Roman" w:hint="eastAsia"/>
          <w:szCs w:val="28"/>
          <w:lang w:val="zh-CN"/>
        </w:rPr>
        <w:t>号：员工持股计划</w:t>
      </w:r>
      <w:r w:rsidRPr="006C11A8">
        <w:rPr>
          <w:rFonts w:ascii="Times New Roman" w:hAnsi="Times New Roman" w:hint="eastAsia"/>
          <w:szCs w:val="28"/>
          <w:lang w:val="zh-CN"/>
        </w:rPr>
        <w:t>》（以下称“《信息披露</w:t>
      </w:r>
      <w:r w:rsidR="000972C9" w:rsidRPr="006C11A8">
        <w:rPr>
          <w:rFonts w:ascii="Times New Roman" w:hAnsi="Times New Roman" w:hint="eastAsia"/>
          <w:szCs w:val="28"/>
          <w:lang w:val="zh-CN"/>
        </w:rPr>
        <w:t>备忘录</w:t>
      </w:r>
      <w:r w:rsidR="000972C9" w:rsidRPr="006C11A8">
        <w:rPr>
          <w:rFonts w:ascii="Times New Roman" w:hAnsi="Times New Roman"/>
          <w:szCs w:val="28"/>
          <w:lang w:val="zh-CN"/>
        </w:rPr>
        <w:t>7</w:t>
      </w:r>
      <w:r w:rsidR="000972C9" w:rsidRPr="006C11A8">
        <w:rPr>
          <w:rFonts w:ascii="Times New Roman" w:hAnsi="Times New Roman" w:hint="eastAsia"/>
          <w:szCs w:val="28"/>
          <w:lang w:val="zh-CN"/>
        </w:rPr>
        <w:t>号</w:t>
      </w:r>
      <w:r w:rsidRPr="006C11A8">
        <w:rPr>
          <w:rFonts w:ascii="Times New Roman" w:hAnsi="Times New Roman" w:hint="eastAsia"/>
          <w:szCs w:val="28"/>
          <w:lang w:val="zh-CN"/>
        </w:rPr>
        <w:t>》”）</w:t>
      </w:r>
      <w:r w:rsidR="000972C9" w:rsidRPr="006C11A8">
        <w:rPr>
          <w:rFonts w:ascii="Times New Roman" w:hAnsi="Times New Roman" w:hint="eastAsia"/>
          <w:szCs w:val="28"/>
          <w:lang w:val="zh-CN"/>
        </w:rPr>
        <w:t>等法律、行政法规、部门规章及其他规范性文件</w:t>
      </w:r>
      <w:r w:rsidRPr="006C11A8">
        <w:rPr>
          <w:rFonts w:ascii="Times New Roman" w:hAnsi="Times New Roman" w:hint="eastAsia"/>
          <w:szCs w:val="28"/>
          <w:lang w:val="zh-CN"/>
        </w:rPr>
        <w:t>，北京</w:t>
      </w:r>
      <w:r w:rsidR="000972C9" w:rsidRPr="006C11A8">
        <w:rPr>
          <w:rFonts w:ascii="Times New Roman" w:hAnsi="Times New Roman" w:hint="eastAsia"/>
          <w:szCs w:val="28"/>
          <w:lang w:val="zh-CN"/>
        </w:rPr>
        <w:t>市君泽君（上海）</w:t>
      </w:r>
      <w:r w:rsidRPr="006C11A8">
        <w:rPr>
          <w:rFonts w:ascii="Times New Roman" w:hAnsi="Times New Roman" w:hint="eastAsia"/>
          <w:szCs w:val="28"/>
          <w:lang w:val="zh-CN"/>
        </w:rPr>
        <w:t>律师事务所（以下称“本所”）接受</w:t>
      </w:r>
      <w:r w:rsidR="000972C9" w:rsidRPr="006C11A8">
        <w:rPr>
          <w:rFonts w:ascii="Times New Roman" w:hAnsi="Times New Roman" w:hint="eastAsia"/>
          <w:szCs w:val="28"/>
          <w:lang w:val="zh-CN"/>
        </w:rPr>
        <w:t>华孚时尚股份有限公司（以下简称“公司”）</w:t>
      </w:r>
      <w:r w:rsidRPr="006C11A8">
        <w:rPr>
          <w:rFonts w:ascii="Times New Roman" w:hAnsi="Times New Roman" w:hint="eastAsia"/>
          <w:szCs w:val="28"/>
          <w:lang w:val="zh-CN"/>
        </w:rPr>
        <w:t>的委托，就公司拟实施的第</w:t>
      </w:r>
      <w:r w:rsidR="000972C9" w:rsidRPr="006C11A8">
        <w:rPr>
          <w:rFonts w:ascii="Times New Roman" w:hAnsi="Times New Roman" w:hint="eastAsia"/>
          <w:szCs w:val="28"/>
          <w:lang w:val="zh-CN"/>
        </w:rPr>
        <w:t>三</w:t>
      </w:r>
      <w:r w:rsidRPr="006C11A8">
        <w:rPr>
          <w:rFonts w:ascii="Times New Roman" w:hAnsi="Times New Roman" w:hint="eastAsia"/>
          <w:szCs w:val="28"/>
          <w:lang w:val="zh-CN"/>
        </w:rPr>
        <w:t>期员工持股计划（以下称“本次员工持股计划”）出具本法律意见书。</w:t>
      </w:r>
    </w:p>
    <w:p w14:paraId="7B9154D6" w14:textId="77777777" w:rsidR="00DC2B2B" w:rsidRPr="006C11A8" w:rsidRDefault="00DC2B2B" w:rsidP="006C11A8">
      <w:pPr>
        <w:widowControl w:val="0"/>
        <w:rPr>
          <w:rFonts w:ascii="Times New Roman" w:hAnsi="Times New Roman"/>
          <w:szCs w:val="28"/>
          <w:lang w:val="zh-CN"/>
        </w:rPr>
      </w:pPr>
      <w:r w:rsidRPr="006C11A8">
        <w:rPr>
          <w:rFonts w:ascii="Times New Roman" w:hAnsi="Times New Roman" w:hint="eastAsia"/>
          <w:szCs w:val="28"/>
          <w:lang w:val="zh-CN"/>
        </w:rPr>
        <w:t>本所律师根据中国现行法律、法规和规范性文件的有关规定，对与出具本法律意见书有关的所有文件资料进行了核查、验证。本所律师对本法律意见书的出具特作如下声明：</w:t>
      </w:r>
    </w:p>
    <w:p w14:paraId="11709C64" w14:textId="6A26E783" w:rsidR="00DC2B2B" w:rsidRPr="006C11A8" w:rsidRDefault="008E2907" w:rsidP="006C11A8">
      <w:pPr>
        <w:widowControl w:val="0"/>
        <w:rPr>
          <w:rFonts w:ascii="Times New Roman" w:hAnsi="Times New Roman"/>
          <w:szCs w:val="28"/>
          <w:lang w:val="zh-CN"/>
        </w:rPr>
      </w:pPr>
      <w:r>
        <w:rPr>
          <w:rFonts w:ascii="Times New Roman" w:hAnsi="Times New Roman" w:hint="eastAsia"/>
          <w:szCs w:val="28"/>
          <w:lang w:val="zh-CN"/>
        </w:rPr>
        <w:t>1</w:t>
      </w:r>
      <w:r>
        <w:rPr>
          <w:rFonts w:ascii="Times New Roman" w:hAnsi="Times New Roman" w:hint="eastAsia"/>
          <w:szCs w:val="28"/>
          <w:lang w:val="zh-CN"/>
        </w:rPr>
        <w:t>、</w:t>
      </w:r>
      <w:r w:rsidR="00DC2B2B" w:rsidRPr="006C11A8">
        <w:rPr>
          <w:rFonts w:ascii="Times New Roman" w:hAnsi="Times New Roman" w:hint="eastAsia"/>
          <w:szCs w:val="28"/>
          <w:lang w:val="zh-CN"/>
        </w:rPr>
        <w:t>本所律师仅根据本法律意见书出具日前已经发生或存在的事实、中国现行有效的法律、行政法规和规范性文件的规定及本所律师对该等事实和规定的了解和理解发表法律意见。</w:t>
      </w:r>
    </w:p>
    <w:p w14:paraId="282C6B8A" w14:textId="4DE612F0" w:rsidR="00DC2B2B" w:rsidRPr="006C11A8" w:rsidRDefault="008E2907" w:rsidP="006C11A8">
      <w:pPr>
        <w:widowControl w:val="0"/>
        <w:rPr>
          <w:rFonts w:ascii="Times New Roman" w:hAnsi="Times New Roman"/>
          <w:szCs w:val="28"/>
          <w:lang w:val="zh-CN"/>
        </w:rPr>
      </w:pPr>
      <w:r>
        <w:rPr>
          <w:rFonts w:ascii="Times New Roman" w:hAnsi="Times New Roman" w:hint="eastAsia"/>
          <w:szCs w:val="28"/>
          <w:lang w:val="zh-CN"/>
        </w:rPr>
        <w:t>2</w:t>
      </w:r>
      <w:r>
        <w:rPr>
          <w:rFonts w:ascii="Times New Roman" w:hAnsi="Times New Roman" w:hint="eastAsia"/>
          <w:szCs w:val="28"/>
          <w:lang w:val="zh-CN"/>
        </w:rPr>
        <w:t>、公司</w:t>
      </w:r>
      <w:r w:rsidR="00DC2B2B" w:rsidRPr="006C11A8">
        <w:rPr>
          <w:rFonts w:ascii="Times New Roman" w:hAnsi="Times New Roman" w:hint="eastAsia"/>
          <w:szCs w:val="28"/>
          <w:lang w:val="zh-CN"/>
        </w:rPr>
        <w:t>向本所保证，公司已向本所律师提供了出具本法律意见书所必需的全部有关事实和文件材料，且一切足以影响本法律意见书的事实和文件资料均已向本所披露；其所提供的全部文件资料以及所作的陈述和说明是完整、真实、准</w:t>
      </w:r>
      <w:r w:rsidR="00DC2B2B" w:rsidRPr="006C11A8">
        <w:rPr>
          <w:rFonts w:ascii="Times New Roman" w:hAnsi="Times New Roman" w:hint="eastAsia"/>
          <w:szCs w:val="28"/>
          <w:lang w:val="zh-CN"/>
        </w:rPr>
        <w:lastRenderedPageBreak/>
        <w:t>确和有效的，不存在任何隐瞒、虚假和遗漏之处及误导性陈述，其所提供的复印件与原件一致；对于本法律意见书至关重要而又无法得到独立的证据支持的事实，本所律师依赖于有关政府部门、公司及其他有关单位或有关人士出具或提供的证明文件、证言或文件的复印件。</w:t>
      </w:r>
    </w:p>
    <w:p w14:paraId="4B266459" w14:textId="28D1FA83" w:rsidR="00DC2B2B" w:rsidRPr="006C11A8" w:rsidRDefault="008E2907" w:rsidP="008E2907">
      <w:pPr>
        <w:widowControl w:val="0"/>
        <w:rPr>
          <w:rFonts w:ascii="Times New Roman" w:hAnsi="Times New Roman"/>
          <w:szCs w:val="28"/>
          <w:lang w:val="zh-CN"/>
        </w:rPr>
      </w:pPr>
      <w:r>
        <w:rPr>
          <w:rFonts w:ascii="Times New Roman" w:hAnsi="Times New Roman" w:hint="eastAsia"/>
          <w:szCs w:val="28"/>
          <w:lang w:val="zh-CN"/>
        </w:rPr>
        <w:t>3</w:t>
      </w:r>
      <w:r>
        <w:rPr>
          <w:rFonts w:ascii="Times New Roman" w:hAnsi="Times New Roman" w:hint="eastAsia"/>
          <w:szCs w:val="28"/>
          <w:lang w:val="zh-CN"/>
        </w:rPr>
        <w:t>、</w:t>
      </w:r>
      <w:r w:rsidR="00DC2B2B" w:rsidRPr="006C11A8">
        <w:rPr>
          <w:rFonts w:ascii="Times New Roman" w:hAnsi="Times New Roman" w:hint="eastAsia"/>
          <w:szCs w:val="28"/>
          <w:lang w:val="zh-CN"/>
        </w:rPr>
        <w:t>本法律意见书仅供公司为实施本次员工持股计划之目的使用，不得用作任何其他用途。本所律师同意将本法律意见书作为公开披露的法律文件，随其他材料一起予以公告，并依法对本法律意见书承担相应的法律责任。</w:t>
      </w:r>
    </w:p>
    <w:p w14:paraId="1D019B73" w14:textId="4C1B2DCC" w:rsidR="00DC2B2B" w:rsidRPr="006C11A8" w:rsidRDefault="00DC2B2B" w:rsidP="006C11A8">
      <w:pPr>
        <w:widowControl w:val="0"/>
        <w:rPr>
          <w:rFonts w:ascii="Times New Roman" w:hAnsi="Times New Roman"/>
          <w:szCs w:val="28"/>
          <w:lang w:val="zh-CN"/>
        </w:rPr>
      </w:pPr>
      <w:r w:rsidRPr="006C11A8">
        <w:rPr>
          <w:rFonts w:ascii="Times New Roman" w:hAnsi="Times New Roman" w:hint="eastAsia"/>
          <w:szCs w:val="28"/>
          <w:lang w:val="zh-CN"/>
        </w:rPr>
        <w:t>基于上述声明，本所律师根据《试点指导意见》、</w:t>
      </w:r>
      <w:r w:rsidR="009D5C0C" w:rsidRPr="006C11A8">
        <w:rPr>
          <w:rFonts w:ascii="Times New Roman" w:hAnsi="Times New Roman" w:hint="eastAsia"/>
          <w:szCs w:val="28"/>
          <w:lang w:val="zh-CN"/>
        </w:rPr>
        <w:t>《信息披露备忘录</w:t>
      </w:r>
      <w:r w:rsidR="009D5C0C" w:rsidRPr="006C11A8">
        <w:rPr>
          <w:rFonts w:ascii="Times New Roman" w:hAnsi="Times New Roman"/>
          <w:szCs w:val="28"/>
          <w:lang w:val="zh-CN"/>
        </w:rPr>
        <w:t>7</w:t>
      </w:r>
      <w:r w:rsidR="009D5C0C" w:rsidRPr="006C11A8">
        <w:rPr>
          <w:rFonts w:ascii="Times New Roman" w:hAnsi="Times New Roman" w:hint="eastAsia"/>
          <w:szCs w:val="28"/>
          <w:lang w:val="zh-CN"/>
        </w:rPr>
        <w:t>号》</w:t>
      </w:r>
      <w:r w:rsidRPr="006C11A8">
        <w:rPr>
          <w:rFonts w:ascii="Times New Roman" w:hAnsi="Times New Roman" w:hint="eastAsia"/>
          <w:szCs w:val="28"/>
          <w:lang w:val="zh-CN"/>
        </w:rPr>
        <w:t>、《律师事务所从事证券法律业务管理办法》和《律师事务所证券法律业务执业规则（试行）》等规定的要求，按照律师行业公认的业务标准、道德规范和勤勉尽责精神，对公司提供的相关文件和有关事实进行了核查，现出具法律意见如下：</w:t>
      </w:r>
    </w:p>
    <w:p w14:paraId="0C106CB5" w14:textId="7A648281" w:rsidR="00E85B2B" w:rsidRPr="006C11A8" w:rsidRDefault="009A2CB3"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一、公司实施本次员工持股计划的主体资格</w:t>
      </w:r>
    </w:p>
    <w:p w14:paraId="4E302C9C" w14:textId="1C6247CA" w:rsidR="006C3E4B" w:rsidRPr="006C11A8" w:rsidRDefault="00FB7B9B" w:rsidP="006C11A8">
      <w:pPr>
        <w:widowControl w:val="0"/>
        <w:rPr>
          <w:rFonts w:ascii="Times New Roman" w:hAnsi="Times New Roman"/>
          <w:bCs/>
          <w:kern w:val="44"/>
          <w:szCs w:val="32"/>
        </w:rPr>
      </w:pPr>
      <w:r w:rsidRPr="006C11A8">
        <w:rPr>
          <w:rFonts w:ascii="Times New Roman" w:hAnsi="Times New Roman" w:hint="eastAsia"/>
          <w:bCs/>
          <w:kern w:val="44"/>
          <w:szCs w:val="32"/>
        </w:rPr>
        <w:t>公司是经安徽省人民政府以</w:t>
      </w:r>
      <w:r w:rsidR="006A6FBC">
        <w:rPr>
          <w:rFonts w:ascii="Times New Roman" w:hAnsi="Times New Roman"/>
          <w:bCs/>
          <w:kern w:val="44"/>
          <w:szCs w:val="32"/>
        </w:rPr>
        <w:t>“</w:t>
      </w:r>
      <w:r w:rsidRPr="006C11A8">
        <w:rPr>
          <w:rFonts w:ascii="Times New Roman" w:hAnsi="Times New Roman" w:hint="eastAsia"/>
          <w:bCs/>
          <w:kern w:val="44"/>
          <w:szCs w:val="32"/>
        </w:rPr>
        <w:t>皖府股字</w:t>
      </w:r>
      <w:r w:rsidRPr="006C11A8">
        <w:rPr>
          <w:rFonts w:ascii="Times New Roman" w:hAnsi="Times New Roman" w:hint="eastAsia"/>
          <w:bCs/>
          <w:kern w:val="44"/>
          <w:szCs w:val="32"/>
        </w:rPr>
        <w:t>[2000]</w:t>
      </w:r>
      <w:r w:rsidRPr="006C11A8">
        <w:rPr>
          <w:rFonts w:ascii="Times New Roman" w:hAnsi="Times New Roman" w:hint="eastAsia"/>
          <w:bCs/>
          <w:kern w:val="44"/>
          <w:szCs w:val="32"/>
        </w:rPr>
        <w:t>第</w:t>
      </w:r>
      <w:r w:rsidRPr="006C11A8">
        <w:rPr>
          <w:rFonts w:ascii="Times New Roman" w:hAnsi="Times New Roman" w:hint="eastAsia"/>
          <w:bCs/>
          <w:kern w:val="44"/>
          <w:szCs w:val="32"/>
        </w:rPr>
        <w:t>37</w:t>
      </w:r>
      <w:r w:rsidRPr="006C11A8">
        <w:rPr>
          <w:rFonts w:ascii="Times New Roman" w:hAnsi="Times New Roman" w:hint="eastAsia"/>
          <w:bCs/>
          <w:kern w:val="44"/>
          <w:szCs w:val="32"/>
        </w:rPr>
        <w:t>号</w:t>
      </w:r>
      <w:r w:rsidR="006A6FBC">
        <w:rPr>
          <w:rFonts w:ascii="Times New Roman" w:hAnsi="Times New Roman"/>
          <w:bCs/>
          <w:kern w:val="44"/>
          <w:szCs w:val="32"/>
        </w:rPr>
        <w:t>”</w:t>
      </w:r>
      <w:r w:rsidRPr="006C11A8">
        <w:rPr>
          <w:rFonts w:ascii="Times New Roman" w:hAnsi="Times New Roman" w:hint="eastAsia"/>
          <w:bCs/>
          <w:kern w:val="44"/>
          <w:szCs w:val="32"/>
        </w:rPr>
        <w:t>批准证书和安徽省体改委以</w:t>
      </w:r>
      <w:r w:rsidR="006A6FBC">
        <w:rPr>
          <w:rFonts w:ascii="Times New Roman" w:hAnsi="Times New Roman"/>
          <w:bCs/>
          <w:kern w:val="44"/>
          <w:szCs w:val="32"/>
        </w:rPr>
        <w:t>“</w:t>
      </w:r>
      <w:r w:rsidRPr="006C11A8">
        <w:rPr>
          <w:rFonts w:ascii="Times New Roman" w:hAnsi="Times New Roman" w:hint="eastAsia"/>
          <w:bCs/>
          <w:kern w:val="44"/>
          <w:szCs w:val="32"/>
        </w:rPr>
        <w:t>皖体改函</w:t>
      </w:r>
      <w:r w:rsidRPr="006C11A8">
        <w:rPr>
          <w:rFonts w:ascii="Times New Roman" w:hAnsi="Times New Roman" w:hint="eastAsia"/>
          <w:bCs/>
          <w:kern w:val="44"/>
          <w:szCs w:val="32"/>
        </w:rPr>
        <w:t>[2000]79</w:t>
      </w:r>
      <w:r w:rsidRPr="006C11A8">
        <w:rPr>
          <w:rFonts w:ascii="Times New Roman" w:hAnsi="Times New Roman" w:hint="eastAsia"/>
          <w:bCs/>
          <w:kern w:val="44"/>
          <w:szCs w:val="32"/>
        </w:rPr>
        <w:t>号</w:t>
      </w:r>
      <w:r w:rsidR="006A6FBC">
        <w:rPr>
          <w:rFonts w:ascii="Times New Roman" w:hAnsi="Times New Roman"/>
          <w:bCs/>
          <w:kern w:val="44"/>
          <w:szCs w:val="32"/>
        </w:rPr>
        <w:t>”</w:t>
      </w:r>
      <w:r w:rsidRPr="006C11A8">
        <w:rPr>
          <w:rFonts w:ascii="Times New Roman" w:hAnsi="Times New Roman" w:hint="eastAsia"/>
          <w:bCs/>
          <w:kern w:val="44"/>
          <w:szCs w:val="32"/>
        </w:rPr>
        <w:t>文批准，以发起方式于</w:t>
      </w:r>
      <w:r w:rsidRPr="006C11A8">
        <w:rPr>
          <w:rFonts w:ascii="Times New Roman" w:hAnsi="Times New Roman" w:hint="eastAsia"/>
          <w:bCs/>
          <w:kern w:val="44"/>
          <w:szCs w:val="32"/>
        </w:rPr>
        <w:t>2000</w:t>
      </w:r>
      <w:r w:rsidRPr="006C11A8">
        <w:rPr>
          <w:rFonts w:ascii="Times New Roman" w:hAnsi="Times New Roman" w:hint="eastAsia"/>
          <w:bCs/>
          <w:kern w:val="44"/>
          <w:szCs w:val="32"/>
        </w:rPr>
        <w:t>年</w:t>
      </w:r>
      <w:r w:rsidRPr="006C11A8">
        <w:rPr>
          <w:rFonts w:ascii="Times New Roman" w:hAnsi="Times New Roman" w:hint="eastAsia"/>
          <w:bCs/>
          <w:kern w:val="44"/>
          <w:szCs w:val="32"/>
        </w:rPr>
        <w:t>10</w:t>
      </w:r>
      <w:r w:rsidRPr="006C11A8">
        <w:rPr>
          <w:rFonts w:ascii="Times New Roman" w:hAnsi="Times New Roman" w:hint="eastAsia"/>
          <w:bCs/>
          <w:kern w:val="44"/>
          <w:szCs w:val="32"/>
        </w:rPr>
        <w:t>月</w:t>
      </w:r>
      <w:r w:rsidRPr="006C11A8">
        <w:rPr>
          <w:rFonts w:ascii="Times New Roman" w:hAnsi="Times New Roman" w:hint="eastAsia"/>
          <w:bCs/>
          <w:kern w:val="44"/>
          <w:szCs w:val="32"/>
        </w:rPr>
        <w:t>31</w:t>
      </w:r>
      <w:r w:rsidRPr="006C11A8">
        <w:rPr>
          <w:rFonts w:ascii="Times New Roman" w:hAnsi="Times New Roman" w:hint="eastAsia"/>
          <w:bCs/>
          <w:kern w:val="44"/>
          <w:szCs w:val="32"/>
        </w:rPr>
        <w:t>日设立的股份有限公司。</w:t>
      </w:r>
    </w:p>
    <w:p w14:paraId="018BC915" w14:textId="67379C4D" w:rsidR="00562A2A" w:rsidRPr="006C11A8" w:rsidRDefault="00562A2A" w:rsidP="006C11A8">
      <w:pPr>
        <w:widowControl w:val="0"/>
        <w:rPr>
          <w:rFonts w:ascii="Times New Roman" w:hAnsi="Times New Roman"/>
          <w:bCs/>
          <w:kern w:val="44"/>
          <w:szCs w:val="32"/>
        </w:rPr>
      </w:pPr>
      <w:r w:rsidRPr="006C11A8">
        <w:rPr>
          <w:rFonts w:ascii="Times New Roman" w:hAnsi="Times New Roman" w:hint="eastAsia"/>
          <w:bCs/>
          <w:kern w:val="44"/>
          <w:szCs w:val="32"/>
        </w:rPr>
        <w:t>2005</w:t>
      </w:r>
      <w:r w:rsidRPr="006C11A8">
        <w:rPr>
          <w:rFonts w:ascii="Times New Roman" w:hAnsi="Times New Roman" w:hint="eastAsia"/>
          <w:bCs/>
          <w:kern w:val="44"/>
          <w:szCs w:val="32"/>
        </w:rPr>
        <w:t>年</w:t>
      </w:r>
      <w:r w:rsidRPr="006C11A8">
        <w:rPr>
          <w:rFonts w:ascii="Times New Roman" w:hAnsi="Times New Roman" w:hint="eastAsia"/>
          <w:bCs/>
          <w:kern w:val="44"/>
          <w:szCs w:val="32"/>
        </w:rPr>
        <w:t>3</w:t>
      </w:r>
      <w:r w:rsidRPr="006C11A8">
        <w:rPr>
          <w:rFonts w:ascii="Times New Roman" w:hAnsi="Times New Roman" w:hint="eastAsia"/>
          <w:bCs/>
          <w:kern w:val="44"/>
          <w:szCs w:val="32"/>
        </w:rPr>
        <w:t>月</w:t>
      </w:r>
      <w:r w:rsidRPr="006C11A8">
        <w:rPr>
          <w:rFonts w:ascii="Times New Roman" w:hAnsi="Times New Roman" w:hint="eastAsia"/>
          <w:bCs/>
          <w:kern w:val="44"/>
          <w:szCs w:val="32"/>
        </w:rPr>
        <w:t>22</w:t>
      </w:r>
      <w:r w:rsidRPr="006C11A8">
        <w:rPr>
          <w:rFonts w:ascii="Times New Roman" w:hAnsi="Times New Roman" w:hint="eastAsia"/>
          <w:bCs/>
          <w:kern w:val="44"/>
          <w:szCs w:val="32"/>
        </w:rPr>
        <w:t>日，经中国证监会以《关于核准安徽飞亚纺织发展股份有限公司的批复》（证监发行字</w:t>
      </w:r>
      <w:r w:rsidRPr="006C11A8">
        <w:rPr>
          <w:rFonts w:ascii="Times New Roman" w:hAnsi="Times New Roman" w:hint="eastAsia"/>
          <w:bCs/>
          <w:kern w:val="44"/>
          <w:szCs w:val="32"/>
        </w:rPr>
        <w:t>[2005]9</w:t>
      </w:r>
      <w:r w:rsidRPr="006C11A8">
        <w:rPr>
          <w:rFonts w:ascii="Times New Roman" w:hAnsi="Times New Roman" w:hint="eastAsia"/>
          <w:bCs/>
          <w:kern w:val="44"/>
          <w:szCs w:val="32"/>
        </w:rPr>
        <w:t>号）批准，公司首次向社会公众发行人民币普通股</w:t>
      </w:r>
      <w:r w:rsidRPr="006C11A8">
        <w:rPr>
          <w:rFonts w:ascii="Times New Roman" w:hAnsi="Times New Roman" w:hint="eastAsia"/>
          <w:bCs/>
          <w:kern w:val="44"/>
          <w:szCs w:val="32"/>
        </w:rPr>
        <w:t>4000</w:t>
      </w:r>
      <w:r w:rsidRPr="006C11A8">
        <w:rPr>
          <w:rFonts w:ascii="Times New Roman" w:hAnsi="Times New Roman" w:hint="eastAsia"/>
          <w:bCs/>
          <w:kern w:val="44"/>
          <w:szCs w:val="32"/>
        </w:rPr>
        <w:t>万股。</w:t>
      </w:r>
      <w:r w:rsidRPr="006C11A8">
        <w:rPr>
          <w:rFonts w:ascii="Times New Roman" w:hAnsi="Times New Roman" w:hint="eastAsia"/>
          <w:bCs/>
          <w:kern w:val="44"/>
          <w:szCs w:val="32"/>
        </w:rPr>
        <w:t>2005</w:t>
      </w:r>
      <w:r w:rsidRPr="006C11A8">
        <w:rPr>
          <w:rFonts w:ascii="Times New Roman" w:hAnsi="Times New Roman" w:hint="eastAsia"/>
          <w:bCs/>
          <w:kern w:val="44"/>
          <w:szCs w:val="32"/>
        </w:rPr>
        <w:t>年</w:t>
      </w:r>
      <w:r w:rsidRPr="006C11A8">
        <w:rPr>
          <w:rFonts w:ascii="Times New Roman" w:hAnsi="Times New Roman" w:hint="eastAsia"/>
          <w:bCs/>
          <w:kern w:val="44"/>
          <w:szCs w:val="32"/>
        </w:rPr>
        <w:t>4</w:t>
      </w:r>
      <w:r w:rsidRPr="006C11A8">
        <w:rPr>
          <w:rFonts w:ascii="Times New Roman" w:hAnsi="Times New Roman" w:hint="eastAsia"/>
          <w:bCs/>
          <w:kern w:val="44"/>
          <w:szCs w:val="32"/>
        </w:rPr>
        <w:t>月</w:t>
      </w:r>
      <w:r w:rsidRPr="006C11A8">
        <w:rPr>
          <w:rFonts w:ascii="Times New Roman" w:hAnsi="Times New Roman" w:hint="eastAsia"/>
          <w:bCs/>
          <w:kern w:val="44"/>
          <w:szCs w:val="32"/>
        </w:rPr>
        <w:t>27</w:t>
      </w:r>
      <w:r w:rsidRPr="006C11A8">
        <w:rPr>
          <w:rFonts w:ascii="Times New Roman" w:hAnsi="Times New Roman" w:hint="eastAsia"/>
          <w:bCs/>
          <w:kern w:val="44"/>
          <w:szCs w:val="32"/>
        </w:rPr>
        <w:t>日，公司股票在深圳证券交易所上市交易，证券简称为“飞亚股份”，</w:t>
      </w:r>
      <w:r w:rsidR="002D6FD7" w:rsidRPr="006C11A8">
        <w:rPr>
          <w:rFonts w:ascii="Times New Roman" w:hAnsi="Times New Roman" w:hint="eastAsia"/>
          <w:bCs/>
          <w:kern w:val="44"/>
          <w:szCs w:val="32"/>
        </w:rPr>
        <w:t>证券</w:t>
      </w:r>
      <w:r w:rsidRPr="006C11A8">
        <w:rPr>
          <w:rFonts w:ascii="Times New Roman" w:hAnsi="Times New Roman" w:hint="eastAsia"/>
          <w:bCs/>
          <w:kern w:val="44"/>
          <w:szCs w:val="32"/>
        </w:rPr>
        <w:t>代码为</w:t>
      </w:r>
      <w:r w:rsidRPr="006C11A8">
        <w:rPr>
          <w:rFonts w:ascii="Times New Roman" w:hAnsi="Times New Roman" w:hint="eastAsia"/>
          <w:bCs/>
          <w:kern w:val="44"/>
          <w:szCs w:val="32"/>
        </w:rPr>
        <w:t>002042</w:t>
      </w:r>
      <w:r w:rsidRPr="006C11A8">
        <w:rPr>
          <w:rFonts w:ascii="Times New Roman" w:hAnsi="Times New Roman" w:hint="eastAsia"/>
          <w:bCs/>
          <w:kern w:val="44"/>
          <w:szCs w:val="32"/>
        </w:rPr>
        <w:t>。</w:t>
      </w:r>
      <w:r w:rsidRPr="006C11A8">
        <w:rPr>
          <w:rFonts w:ascii="Times New Roman" w:hAnsi="Times New Roman" w:hint="eastAsia"/>
          <w:bCs/>
          <w:kern w:val="44"/>
          <w:szCs w:val="32"/>
        </w:rPr>
        <w:t>2009</w:t>
      </w:r>
      <w:r w:rsidRPr="006C11A8">
        <w:rPr>
          <w:rFonts w:ascii="Times New Roman" w:hAnsi="Times New Roman" w:hint="eastAsia"/>
          <w:bCs/>
          <w:kern w:val="44"/>
          <w:szCs w:val="32"/>
        </w:rPr>
        <w:t>年</w:t>
      </w:r>
      <w:r w:rsidRPr="006C11A8">
        <w:rPr>
          <w:rFonts w:ascii="Times New Roman" w:hAnsi="Times New Roman" w:hint="eastAsia"/>
          <w:bCs/>
          <w:kern w:val="44"/>
          <w:szCs w:val="32"/>
        </w:rPr>
        <w:t>1</w:t>
      </w:r>
      <w:r w:rsidRPr="006C11A8">
        <w:rPr>
          <w:rFonts w:ascii="Times New Roman" w:hAnsi="Times New Roman" w:hint="eastAsia"/>
          <w:bCs/>
          <w:kern w:val="44"/>
          <w:szCs w:val="32"/>
        </w:rPr>
        <w:t>月</w:t>
      </w:r>
      <w:r w:rsidRPr="006C11A8">
        <w:rPr>
          <w:rFonts w:ascii="Times New Roman" w:hAnsi="Times New Roman" w:hint="eastAsia"/>
          <w:bCs/>
          <w:kern w:val="44"/>
          <w:szCs w:val="32"/>
        </w:rPr>
        <w:t>14</w:t>
      </w:r>
      <w:r w:rsidRPr="006C11A8">
        <w:rPr>
          <w:rFonts w:ascii="Times New Roman" w:hAnsi="Times New Roman" w:hint="eastAsia"/>
          <w:bCs/>
          <w:kern w:val="44"/>
          <w:szCs w:val="32"/>
        </w:rPr>
        <w:t>日，公司证券简称变更为“华孚色纺”，证券代码不变。</w:t>
      </w:r>
      <w:r w:rsidRPr="006C11A8">
        <w:rPr>
          <w:rFonts w:ascii="Times New Roman" w:hAnsi="Times New Roman" w:hint="eastAsia"/>
          <w:bCs/>
          <w:kern w:val="44"/>
          <w:szCs w:val="32"/>
        </w:rPr>
        <w:t>2017</w:t>
      </w:r>
      <w:r w:rsidRPr="006C11A8">
        <w:rPr>
          <w:rFonts w:ascii="Times New Roman" w:hAnsi="Times New Roman" w:hint="eastAsia"/>
          <w:bCs/>
          <w:kern w:val="44"/>
          <w:szCs w:val="32"/>
        </w:rPr>
        <w:t>年</w:t>
      </w:r>
      <w:r w:rsidRPr="006C11A8">
        <w:rPr>
          <w:rFonts w:ascii="Times New Roman" w:hAnsi="Times New Roman" w:hint="eastAsia"/>
          <w:bCs/>
          <w:kern w:val="44"/>
          <w:szCs w:val="32"/>
        </w:rPr>
        <w:t>10</w:t>
      </w:r>
      <w:r w:rsidRPr="006C11A8">
        <w:rPr>
          <w:rFonts w:ascii="Times New Roman" w:hAnsi="Times New Roman" w:hint="eastAsia"/>
          <w:bCs/>
          <w:kern w:val="44"/>
          <w:szCs w:val="32"/>
        </w:rPr>
        <w:t>月</w:t>
      </w:r>
      <w:r w:rsidRPr="006C11A8">
        <w:rPr>
          <w:rFonts w:ascii="Times New Roman" w:hAnsi="Times New Roman" w:hint="eastAsia"/>
          <w:bCs/>
          <w:kern w:val="44"/>
          <w:szCs w:val="32"/>
        </w:rPr>
        <w:t>12</w:t>
      </w:r>
      <w:r w:rsidRPr="006C11A8">
        <w:rPr>
          <w:rFonts w:ascii="Times New Roman" w:hAnsi="Times New Roman" w:hint="eastAsia"/>
          <w:bCs/>
          <w:kern w:val="44"/>
          <w:szCs w:val="32"/>
        </w:rPr>
        <w:t>日，公司证券简称变更为“华孚时尚”，证券代码不变。</w:t>
      </w:r>
    </w:p>
    <w:p w14:paraId="04092769" w14:textId="579E0995" w:rsidR="008E50A2" w:rsidRPr="006C11A8" w:rsidRDefault="006C3E4B" w:rsidP="00D4526B">
      <w:pPr>
        <w:widowControl w:val="0"/>
        <w:rPr>
          <w:rFonts w:ascii="Times New Roman" w:hAnsi="Times New Roman"/>
          <w:bCs/>
          <w:kern w:val="44"/>
          <w:szCs w:val="32"/>
        </w:rPr>
      </w:pPr>
      <w:r w:rsidRPr="006C11A8">
        <w:rPr>
          <w:rFonts w:ascii="Times New Roman" w:hAnsi="Times New Roman" w:hint="eastAsia"/>
          <w:bCs/>
          <w:kern w:val="44"/>
          <w:szCs w:val="32"/>
        </w:rPr>
        <w:t>公司现持有淮北市工商行政管理局核发的《营业执照》（统一社会信用代码：</w:t>
      </w:r>
      <w:r w:rsidRPr="006C11A8">
        <w:rPr>
          <w:rFonts w:ascii="Times New Roman" w:hAnsi="Times New Roman" w:hint="eastAsia"/>
          <w:bCs/>
          <w:kern w:val="44"/>
          <w:szCs w:val="32"/>
        </w:rPr>
        <w:t>9134060072553187XK</w:t>
      </w:r>
      <w:r w:rsidRPr="006C11A8">
        <w:rPr>
          <w:rFonts w:ascii="Times New Roman" w:hAnsi="Times New Roman" w:hint="eastAsia"/>
          <w:bCs/>
          <w:kern w:val="44"/>
          <w:szCs w:val="32"/>
        </w:rPr>
        <w:t>），公司类型为股份有限公司，注册资本为人民币</w:t>
      </w:r>
      <w:r w:rsidRPr="006C11A8">
        <w:rPr>
          <w:rFonts w:ascii="Times New Roman" w:hAnsi="Times New Roman" w:hint="eastAsia"/>
          <w:bCs/>
          <w:kern w:val="44"/>
          <w:szCs w:val="32"/>
        </w:rPr>
        <w:t>1,519,375,555</w:t>
      </w:r>
      <w:r w:rsidRPr="006C11A8">
        <w:rPr>
          <w:rFonts w:ascii="Times New Roman" w:hAnsi="Times New Roman" w:hint="eastAsia"/>
          <w:bCs/>
          <w:kern w:val="44"/>
          <w:szCs w:val="32"/>
        </w:rPr>
        <w:t>元，法定代表人为孙伟挺，住所为淮北经济开发区新区石山路</w:t>
      </w:r>
      <w:r w:rsidRPr="006C11A8">
        <w:rPr>
          <w:rFonts w:ascii="Times New Roman" w:hAnsi="Times New Roman" w:hint="eastAsia"/>
          <w:bCs/>
          <w:kern w:val="44"/>
          <w:szCs w:val="32"/>
        </w:rPr>
        <w:t>6</w:t>
      </w:r>
      <w:r w:rsidRPr="006C11A8">
        <w:rPr>
          <w:rFonts w:ascii="Times New Roman" w:hAnsi="Times New Roman" w:hint="eastAsia"/>
          <w:bCs/>
          <w:kern w:val="44"/>
          <w:szCs w:val="32"/>
        </w:rPr>
        <w:t>号。</w:t>
      </w:r>
      <w:r w:rsidR="007534FD" w:rsidRPr="006C11A8">
        <w:rPr>
          <w:rFonts w:ascii="Times New Roman" w:hAnsi="Times New Roman" w:hint="eastAsia"/>
          <w:bCs/>
          <w:kern w:val="44"/>
          <w:szCs w:val="32"/>
        </w:rPr>
        <w:t>经营范围为“许可经营项目</w:t>
      </w:r>
      <w:r w:rsidR="00D4526B">
        <w:rPr>
          <w:rFonts w:ascii="Times New Roman" w:hAnsi="Times New Roman" w:hint="eastAsia"/>
          <w:bCs/>
          <w:kern w:val="44"/>
          <w:szCs w:val="32"/>
        </w:rPr>
        <w:t>：</w:t>
      </w:r>
      <w:r w:rsidR="007534FD" w:rsidRPr="006C11A8">
        <w:rPr>
          <w:rFonts w:ascii="Times New Roman" w:hAnsi="Times New Roman" w:hint="eastAsia"/>
          <w:bCs/>
          <w:kern w:val="44"/>
          <w:szCs w:val="32"/>
        </w:rPr>
        <w:t>棉花采购、加工。一般经营项目</w:t>
      </w:r>
      <w:r w:rsidR="00D4526B">
        <w:rPr>
          <w:rFonts w:ascii="Times New Roman" w:hAnsi="Times New Roman" w:hint="eastAsia"/>
          <w:bCs/>
          <w:kern w:val="44"/>
          <w:szCs w:val="32"/>
        </w:rPr>
        <w:t>：</w:t>
      </w:r>
      <w:r w:rsidR="007534FD" w:rsidRPr="006C11A8">
        <w:rPr>
          <w:rFonts w:ascii="Times New Roman" w:hAnsi="Times New Roman" w:hint="eastAsia"/>
          <w:bCs/>
          <w:kern w:val="44"/>
          <w:szCs w:val="32"/>
        </w:rPr>
        <w:t>纺织品、针织品、印染品、服装及其相关产品的制造、销售</w:t>
      </w:r>
      <w:r w:rsidR="00BD31C8">
        <w:rPr>
          <w:rFonts w:ascii="Times New Roman" w:hAnsi="Times New Roman" w:hint="eastAsia"/>
          <w:bCs/>
          <w:kern w:val="44"/>
          <w:szCs w:val="32"/>
        </w:rPr>
        <w:t>；</w:t>
      </w:r>
      <w:r w:rsidR="007534FD" w:rsidRPr="006C11A8">
        <w:rPr>
          <w:rFonts w:ascii="Times New Roman" w:hAnsi="Times New Roman" w:hint="eastAsia"/>
          <w:bCs/>
          <w:kern w:val="44"/>
          <w:szCs w:val="32"/>
        </w:rPr>
        <w:t>纺织科学研究、信息咨询、代理服务</w:t>
      </w:r>
      <w:r w:rsidR="00BD31C8">
        <w:rPr>
          <w:rFonts w:ascii="Times New Roman" w:hAnsi="Times New Roman" w:hint="eastAsia"/>
          <w:bCs/>
          <w:kern w:val="44"/>
          <w:szCs w:val="32"/>
        </w:rPr>
        <w:t>；</w:t>
      </w:r>
      <w:r w:rsidR="007534FD" w:rsidRPr="006C11A8">
        <w:rPr>
          <w:rFonts w:ascii="Times New Roman" w:hAnsi="Times New Roman" w:hint="eastAsia"/>
          <w:bCs/>
          <w:kern w:val="44"/>
          <w:szCs w:val="32"/>
        </w:rPr>
        <w:t>本企业自产产品和技术出口及本企业生产所需的原辅材料、仪器仪表、</w:t>
      </w:r>
      <w:r w:rsidR="007534FD" w:rsidRPr="006C11A8">
        <w:rPr>
          <w:rFonts w:ascii="Times New Roman" w:hAnsi="Times New Roman" w:hint="eastAsia"/>
          <w:bCs/>
          <w:kern w:val="44"/>
          <w:szCs w:val="32"/>
        </w:rPr>
        <w:lastRenderedPageBreak/>
        <w:t>机械设备、零配件和技术进出口</w:t>
      </w:r>
      <w:r w:rsidR="00BD31C8">
        <w:rPr>
          <w:rFonts w:ascii="Times New Roman" w:hAnsi="Times New Roman" w:hint="eastAsia"/>
          <w:bCs/>
          <w:kern w:val="44"/>
          <w:szCs w:val="32"/>
        </w:rPr>
        <w:t>（</w:t>
      </w:r>
      <w:r w:rsidR="007534FD" w:rsidRPr="006C11A8">
        <w:rPr>
          <w:rFonts w:ascii="Times New Roman" w:hAnsi="Times New Roman" w:hint="eastAsia"/>
          <w:bCs/>
          <w:kern w:val="44"/>
          <w:szCs w:val="32"/>
        </w:rPr>
        <w:t>国家限定公司经营和国家禁止进出口的商品及技术除外</w:t>
      </w:r>
      <w:r w:rsidR="00BD31C8">
        <w:rPr>
          <w:rFonts w:ascii="Times New Roman" w:hAnsi="Times New Roman" w:hint="eastAsia"/>
          <w:bCs/>
          <w:kern w:val="44"/>
          <w:szCs w:val="32"/>
        </w:rPr>
        <w:t>）</w:t>
      </w:r>
      <w:r w:rsidR="007534FD" w:rsidRPr="006C11A8">
        <w:rPr>
          <w:rFonts w:ascii="Times New Roman" w:hAnsi="Times New Roman" w:hint="eastAsia"/>
          <w:bCs/>
          <w:kern w:val="44"/>
          <w:szCs w:val="32"/>
        </w:rPr>
        <w:t>。”经查阅公司的《营业执照》、《华孚时尚股份有限公司章程》（以下简称“公司章程”）及国家企业信用信息公示系统，公司为依法设立并合法存续的股份有限公司，未出现法律、法规、规章、规范性文件或公司章程规定的需要终止的情形。</w:t>
      </w:r>
    </w:p>
    <w:p w14:paraId="30137849" w14:textId="7CBD1C70" w:rsidR="008E50A2" w:rsidRPr="006C11A8" w:rsidRDefault="008E50A2" w:rsidP="00D4526B">
      <w:pPr>
        <w:widowControl w:val="0"/>
        <w:spacing w:beforeLines="50" w:before="163"/>
        <w:rPr>
          <w:rFonts w:ascii="Times New Roman" w:hAnsi="Times New Roman"/>
          <w:bCs/>
          <w:kern w:val="44"/>
          <w:szCs w:val="32"/>
        </w:rPr>
      </w:pPr>
      <w:r w:rsidRPr="006C11A8">
        <w:rPr>
          <w:rFonts w:ascii="Times New Roman" w:hAnsi="Times New Roman" w:hint="eastAsia"/>
          <w:bCs/>
          <w:kern w:val="44"/>
          <w:szCs w:val="32"/>
        </w:rPr>
        <w:t>综上所述，本所律师认为，公司为依法设立并合法存续的上市公司，具备《试点指导意见》规定的实施本次员工持股计划的主体资格。</w:t>
      </w:r>
    </w:p>
    <w:p w14:paraId="1E9E2BBE" w14:textId="3759B84A" w:rsidR="00FB5461" w:rsidRPr="006C11A8" w:rsidRDefault="00432994"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二、本次员工持股计划的合法合规性</w:t>
      </w:r>
    </w:p>
    <w:p w14:paraId="07FFCEB8" w14:textId="07AFA34A" w:rsidR="001D33A3" w:rsidRPr="006C11A8" w:rsidRDefault="001D33A3" w:rsidP="004106AE">
      <w:pPr>
        <w:widowControl w:val="0"/>
        <w:spacing w:after="240"/>
        <w:ind w:firstLine="482"/>
        <w:rPr>
          <w:rFonts w:ascii="Times New Roman" w:hAnsi="Times New Roman"/>
          <w:b/>
          <w:bCs/>
          <w:kern w:val="44"/>
          <w:szCs w:val="32"/>
        </w:rPr>
      </w:pPr>
      <w:r w:rsidRPr="006C11A8">
        <w:rPr>
          <w:rFonts w:ascii="Times New Roman" w:hAnsi="Times New Roman" w:hint="eastAsia"/>
          <w:b/>
          <w:bCs/>
          <w:kern w:val="44"/>
          <w:szCs w:val="32"/>
        </w:rPr>
        <w:t>（一）本次员工持股计划的基本内容</w:t>
      </w:r>
    </w:p>
    <w:p w14:paraId="699B41B3" w14:textId="795D30C0" w:rsidR="00D71818" w:rsidRPr="006C11A8" w:rsidRDefault="00175B1D" w:rsidP="006C11A8">
      <w:pPr>
        <w:widowControl w:val="0"/>
        <w:rPr>
          <w:rFonts w:ascii="Times New Roman" w:hAnsi="Times New Roman"/>
          <w:bCs/>
          <w:kern w:val="44"/>
          <w:szCs w:val="32"/>
        </w:rPr>
      </w:pPr>
      <w:r w:rsidRPr="006C11A8">
        <w:rPr>
          <w:rFonts w:ascii="Times New Roman" w:hAnsi="Times New Roman" w:hint="eastAsia"/>
          <w:bCs/>
          <w:kern w:val="44"/>
          <w:szCs w:val="32"/>
        </w:rPr>
        <w:t>2</w:t>
      </w:r>
      <w:r w:rsidRPr="006C11A8">
        <w:rPr>
          <w:rFonts w:ascii="Times New Roman" w:hAnsi="Times New Roman"/>
          <w:bCs/>
          <w:kern w:val="44"/>
          <w:szCs w:val="32"/>
        </w:rPr>
        <w:t>018</w:t>
      </w:r>
      <w:r w:rsidRPr="006C11A8">
        <w:rPr>
          <w:rFonts w:ascii="Times New Roman" w:hAnsi="Times New Roman" w:hint="eastAsia"/>
          <w:bCs/>
          <w:kern w:val="44"/>
          <w:szCs w:val="32"/>
        </w:rPr>
        <w:t>年</w:t>
      </w:r>
      <w:r w:rsidRPr="006C11A8">
        <w:rPr>
          <w:rFonts w:ascii="Times New Roman" w:hAnsi="Times New Roman" w:hint="eastAsia"/>
          <w:bCs/>
          <w:kern w:val="44"/>
          <w:szCs w:val="32"/>
        </w:rPr>
        <w:t>1</w:t>
      </w:r>
      <w:r w:rsidRPr="006C11A8">
        <w:rPr>
          <w:rFonts w:ascii="Times New Roman" w:hAnsi="Times New Roman"/>
          <w:bCs/>
          <w:kern w:val="44"/>
          <w:szCs w:val="32"/>
        </w:rPr>
        <w:t>1</w:t>
      </w:r>
      <w:r w:rsidRPr="006C11A8">
        <w:rPr>
          <w:rFonts w:ascii="Times New Roman" w:hAnsi="Times New Roman" w:hint="eastAsia"/>
          <w:bCs/>
          <w:kern w:val="44"/>
          <w:szCs w:val="32"/>
        </w:rPr>
        <w:t>月</w:t>
      </w:r>
      <w:r w:rsidRPr="006C11A8">
        <w:rPr>
          <w:rFonts w:ascii="Times New Roman" w:hAnsi="Times New Roman" w:hint="eastAsia"/>
          <w:bCs/>
          <w:kern w:val="44"/>
          <w:szCs w:val="32"/>
        </w:rPr>
        <w:t>3</w:t>
      </w:r>
      <w:r w:rsidRPr="006C11A8">
        <w:rPr>
          <w:rFonts w:ascii="Times New Roman" w:hAnsi="Times New Roman"/>
          <w:bCs/>
          <w:kern w:val="44"/>
          <w:szCs w:val="32"/>
        </w:rPr>
        <w:t>0</w:t>
      </w:r>
      <w:r w:rsidRPr="006C11A8">
        <w:rPr>
          <w:rFonts w:ascii="Times New Roman" w:hAnsi="Times New Roman" w:hint="eastAsia"/>
          <w:bCs/>
          <w:kern w:val="44"/>
          <w:szCs w:val="32"/>
        </w:rPr>
        <w:t>日，公司第六届董事会</w:t>
      </w:r>
      <w:r w:rsidRPr="006C11A8">
        <w:rPr>
          <w:rFonts w:ascii="Times New Roman" w:hAnsi="Times New Roman" w:hint="eastAsia"/>
          <w:bCs/>
          <w:kern w:val="44"/>
          <w:szCs w:val="32"/>
        </w:rPr>
        <w:t>2</w:t>
      </w:r>
      <w:r w:rsidRPr="006C11A8">
        <w:rPr>
          <w:rFonts w:ascii="Times New Roman" w:hAnsi="Times New Roman"/>
          <w:bCs/>
          <w:kern w:val="44"/>
          <w:szCs w:val="32"/>
        </w:rPr>
        <w:t>018</w:t>
      </w:r>
      <w:r w:rsidRPr="006C11A8">
        <w:rPr>
          <w:rFonts w:ascii="Times New Roman" w:hAnsi="Times New Roman" w:hint="eastAsia"/>
          <w:bCs/>
          <w:kern w:val="44"/>
          <w:szCs w:val="32"/>
        </w:rPr>
        <w:t>年第四次临时会议审议通过了《关于</w:t>
      </w:r>
      <w:r w:rsidRPr="006C11A8">
        <w:rPr>
          <w:rFonts w:ascii="Times New Roman" w:hAnsi="Times New Roman" w:hint="eastAsia"/>
          <w:bCs/>
          <w:kern w:val="44"/>
          <w:szCs w:val="32"/>
        </w:rPr>
        <w:t>&lt;</w:t>
      </w:r>
      <w:r w:rsidRPr="006C11A8">
        <w:rPr>
          <w:rFonts w:ascii="Times New Roman" w:hAnsi="Times New Roman" w:hint="eastAsia"/>
          <w:bCs/>
          <w:kern w:val="44"/>
          <w:szCs w:val="32"/>
        </w:rPr>
        <w:t>华孚时尚股份有限公司第三期员工持股计划（草案）及其摘要的议案》，</w:t>
      </w:r>
      <w:r w:rsidR="00082DC9" w:rsidRPr="006C11A8">
        <w:rPr>
          <w:rFonts w:ascii="Times New Roman" w:hAnsi="Times New Roman" w:hint="eastAsia"/>
          <w:bCs/>
          <w:kern w:val="44"/>
          <w:szCs w:val="32"/>
        </w:rPr>
        <w:t>关联董事回避了表决</w:t>
      </w:r>
      <w:r w:rsidR="000A75DE" w:rsidRPr="006C11A8">
        <w:rPr>
          <w:rFonts w:ascii="Times New Roman" w:hAnsi="Times New Roman" w:hint="eastAsia"/>
          <w:bCs/>
          <w:kern w:val="44"/>
          <w:szCs w:val="32"/>
        </w:rPr>
        <w:t>。公司</w:t>
      </w:r>
      <w:r w:rsidRPr="006C11A8">
        <w:rPr>
          <w:rFonts w:ascii="Times New Roman" w:hAnsi="Times New Roman" w:hint="eastAsia"/>
          <w:bCs/>
          <w:kern w:val="44"/>
          <w:szCs w:val="32"/>
        </w:rPr>
        <w:t>于</w:t>
      </w:r>
      <w:r w:rsidRPr="006C11A8">
        <w:rPr>
          <w:rFonts w:ascii="Times New Roman" w:hAnsi="Times New Roman" w:hint="eastAsia"/>
          <w:bCs/>
          <w:kern w:val="44"/>
          <w:szCs w:val="32"/>
        </w:rPr>
        <w:t>2</w:t>
      </w:r>
      <w:r w:rsidRPr="006C11A8">
        <w:rPr>
          <w:rFonts w:ascii="Times New Roman" w:hAnsi="Times New Roman"/>
          <w:bCs/>
          <w:kern w:val="44"/>
          <w:szCs w:val="32"/>
        </w:rPr>
        <w:t>018</w:t>
      </w:r>
      <w:r w:rsidRPr="006C11A8">
        <w:rPr>
          <w:rFonts w:ascii="Times New Roman" w:hAnsi="Times New Roman" w:hint="eastAsia"/>
          <w:bCs/>
          <w:kern w:val="44"/>
          <w:szCs w:val="32"/>
        </w:rPr>
        <w:t>年</w:t>
      </w:r>
      <w:r w:rsidRPr="006C11A8">
        <w:rPr>
          <w:rFonts w:ascii="Times New Roman" w:hAnsi="Times New Roman" w:hint="eastAsia"/>
          <w:bCs/>
          <w:kern w:val="44"/>
          <w:szCs w:val="32"/>
        </w:rPr>
        <w:t>1</w:t>
      </w:r>
      <w:r w:rsidRPr="006C11A8">
        <w:rPr>
          <w:rFonts w:ascii="Times New Roman" w:hAnsi="Times New Roman"/>
          <w:bCs/>
          <w:kern w:val="44"/>
          <w:szCs w:val="32"/>
        </w:rPr>
        <w:t>2</w:t>
      </w:r>
      <w:r w:rsidRPr="006C11A8">
        <w:rPr>
          <w:rFonts w:ascii="Times New Roman" w:hAnsi="Times New Roman" w:hint="eastAsia"/>
          <w:bCs/>
          <w:kern w:val="44"/>
          <w:szCs w:val="32"/>
        </w:rPr>
        <w:t>月</w:t>
      </w:r>
      <w:r w:rsidRPr="006C11A8">
        <w:rPr>
          <w:rFonts w:ascii="Times New Roman" w:hAnsi="Times New Roman" w:hint="eastAsia"/>
          <w:bCs/>
          <w:kern w:val="44"/>
          <w:szCs w:val="32"/>
        </w:rPr>
        <w:t>1</w:t>
      </w:r>
      <w:r w:rsidRPr="006C11A8">
        <w:rPr>
          <w:rFonts w:ascii="Times New Roman" w:hAnsi="Times New Roman" w:hint="eastAsia"/>
          <w:bCs/>
          <w:kern w:val="44"/>
          <w:szCs w:val="32"/>
        </w:rPr>
        <w:t>日公告了《华孚时尚股份有限公司第三期员工持股计划（草案）》（以下称“《</w:t>
      </w:r>
      <w:r w:rsidR="00E14A7E" w:rsidRPr="006C11A8">
        <w:rPr>
          <w:rFonts w:ascii="Times New Roman" w:hAnsi="Times New Roman" w:hint="eastAsia"/>
          <w:bCs/>
          <w:kern w:val="44"/>
          <w:szCs w:val="32"/>
        </w:rPr>
        <w:t>第三期</w:t>
      </w:r>
      <w:r w:rsidRPr="006C11A8">
        <w:rPr>
          <w:rFonts w:ascii="Times New Roman" w:hAnsi="Times New Roman" w:hint="eastAsia"/>
          <w:bCs/>
          <w:kern w:val="44"/>
          <w:szCs w:val="32"/>
        </w:rPr>
        <w:t>员工持股计划（草案）》”）及其摘要。根据</w:t>
      </w:r>
      <w:r w:rsidR="00E14A7E" w:rsidRPr="006C11A8">
        <w:rPr>
          <w:rFonts w:ascii="Times New Roman" w:hAnsi="Times New Roman" w:hint="eastAsia"/>
          <w:bCs/>
          <w:kern w:val="44"/>
          <w:szCs w:val="32"/>
        </w:rPr>
        <w:t>《第三期员工持股计划（草案）》</w:t>
      </w:r>
      <w:r w:rsidRPr="006C11A8">
        <w:rPr>
          <w:rFonts w:ascii="Times New Roman" w:hAnsi="Times New Roman" w:hint="eastAsia"/>
          <w:bCs/>
          <w:kern w:val="44"/>
          <w:szCs w:val="32"/>
        </w:rPr>
        <w:t>，本次员工持股计划的基本内容为：</w:t>
      </w:r>
    </w:p>
    <w:p w14:paraId="4C316E44" w14:textId="4404DFF3" w:rsidR="00175B1D"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1</w:t>
      </w:r>
      <w:r>
        <w:rPr>
          <w:rFonts w:ascii="Times New Roman" w:hAnsi="Times New Roman" w:hint="eastAsia"/>
          <w:bCs/>
          <w:kern w:val="44"/>
          <w:szCs w:val="32"/>
        </w:rPr>
        <w:t>、</w:t>
      </w:r>
      <w:r w:rsidR="00175B1D" w:rsidRPr="006C11A8">
        <w:rPr>
          <w:rFonts w:ascii="Times New Roman" w:hAnsi="Times New Roman" w:hint="eastAsia"/>
          <w:bCs/>
          <w:kern w:val="44"/>
          <w:szCs w:val="32"/>
        </w:rPr>
        <w:t>本次员工持股计划的持有人情况</w:t>
      </w:r>
    </w:p>
    <w:p w14:paraId="5E451701" w14:textId="44D1997B" w:rsidR="00175B1D" w:rsidRPr="006C11A8" w:rsidRDefault="00C90A88" w:rsidP="006C11A8">
      <w:pPr>
        <w:widowControl w:val="0"/>
        <w:rPr>
          <w:rFonts w:ascii="Times New Roman" w:hAnsi="Times New Roman"/>
          <w:bCs/>
          <w:kern w:val="44"/>
          <w:szCs w:val="32"/>
        </w:rPr>
      </w:pPr>
      <w:r w:rsidRPr="006C11A8">
        <w:rPr>
          <w:rFonts w:ascii="Times New Roman" w:hAnsi="Times New Roman" w:hint="eastAsia"/>
          <w:bCs/>
          <w:kern w:val="44"/>
          <w:szCs w:val="32"/>
        </w:rPr>
        <w:t>参加本次员工持股计划的员工总人数不超过</w:t>
      </w:r>
      <w:r w:rsidRPr="006C11A8">
        <w:rPr>
          <w:rFonts w:ascii="Times New Roman" w:hAnsi="Times New Roman" w:hint="eastAsia"/>
          <w:bCs/>
          <w:kern w:val="44"/>
          <w:szCs w:val="32"/>
        </w:rPr>
        <w:t>100</w:t>
      </w:r>
      <w:r w:rsidRPr="006C11A8">
        <w:rPr>
          <w:rFonts w:ascii="Times New Roman" w:hAnsi="Times New Roman" w:hint="eastAsia"/>
          <w:bCs/>
          <w:kern w:val="44"/>
          <w:szCs w:val="32"/>
        </w:rPr>
        <w:t>人。其中，公司董事、监事、高级管理人员</w:t>
      </w:r>
      <w:r w:rsidRPr="006C11A8">
        <w:rPr>
          <w:rFonts w:ascii="Times New Roman" w:hAnsi="Times New Roman" w:hint="eastAsia"/>
          <w:bCs/>
          <w:kern w:val="44"/>
          <w:szCs w:val="32"/>
        </w:rPr>
        <w:t>10</w:t>
      </w:r>
      <w:r w:rsidRPr="006C11A8">
        <w:rPr>
          <w:rFonts w:ascii="Times New Roman" w:hAnsi="Times New Roman" w:hint="eastAsia"/>
          <w:bCs/>
          <w:kern w:val="44"/>
          <w:szCs w:val="32"/>
        </w:rPr>
        <w:t>人，分别为孙伟挺、陈玲芬、张际松、孙小挺、程桂松、王国友、盛永月、陈守荣、张正、朱翠云，合计认购份额占员工持股计划总份额的比例为</w:t>
      </w:r>
      <w:r w:rsidRPr="006C11A8">
        <w:rPr>
          <w:rFonts w:ascii="Times New Roman" w:hAnsi="Times New Roman" w:hint="eastAsia"/>
          <w:bCs/>
          <w:kern w:val="44"/>
          <w:szCs w:val="32"/>
        </w:rPr>
        <w:t>55.76%</w:t>
      </w:r>
      <w:r w:rsidRPr="006C11A8">
        <w:rPr>
          <w:rFonts w:ascii="Times New Roman" w:hAnsi="Times New Roman" w:hint="eastAsia"/>
          <w:bCs/>
          <w:kern w:val="44"/>
          <w:szCs w:val="32"/>
        </w:rPr>
        <w:t>，其他员工合计认购份额占员工持股计划总份额的比例为</w:t>
      </w:r>
      <w:r w:rsidRPr="006C11A8">
        <w:rPr>
          <w:rFonts w:ascii="Times New Roman" w:hAnsi="Times New Roman" w:hint="eastAsia"/>
          <w:bCs/>
          <w:kern w:val="44"/>
          <w:szCs w:val="32"/>
        </w:rPr>
        <w:t>44.24%</w:t>
      </w:r>
      <w:r w:rsidRPr="006C11A8">
        <w:rPr>
          <w:rFonts w:ascii="Times New Roman" w:hAnsi="Times New Roman" w:hint="eastAsia"/>
          <w:bCs/>
          <w:kern w:val="44"/>
          <w:szCs w:val="32"/>
        </w:rPr>
        <w:t>。其中公司董事、监事、高级管理人员与其他员工的出资比例如下表所示：</w:t>
      </w:r>
    </w:p>
    <w:tbl>
      <w:tblPr>
        <w:tblStyle w:val="a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88"/>
        <w:gridCol w:w="2062"/>
        <w:gridCol w:w="2615"/>
        <w:gridCol w:w="2257"/>
      </w:tblGrid>
      <w:tr w:rsidR="00C90A88" w:rsidRPr="006C11A8" w14:paraId="43F8ACE3" w14:textId="77777777" w:rsidTr="00050AFF">
        <w:trPr>
          <w:trHeight w:val="500"/>
        </w:trPr>
        <w:tc>
          <w:tcPr>
            <w:tcW w:w="932" w:type="pct"/>
            <w:tcBorders>
              <w:top w:val="single" w:sz="12" w:space="0" w:color="auto"/>
              <w:left w:val="single" w:sz="12" w:space="0" w:color="auto"/>
              <w:bottom w:val="single" w:sz="6" w:space="0" w:color="auto"/>
              <w:right w:val="single" w:sz="6" w:space="0" w:color="auto"/>
            </w:tcBorders>
            <w:hideMark/>
          </w:tcPr>
          <w:p w14:paraId="04F6CEE9" w14:textId="77777777" w:rsidR="00C90A88" w:rsidRPr="006C11A8" w:rsidRDefault="00C90A88" w:rsidP="006C11A8">
            <w:pPr>
              <w:spacing w:line="360" w:lineRule="auto"/>
              <w:ind w:firstLineChars="0" w:firstLine="0"/>
              <w:rPr>
                <w:rFonts w:ascii="Times New Roman" w:hAnsi="Times New Roman"/>
                <w:b/>
              </w:rPr>
            </w:pPr>
            <w:r w:rsidRPr="006C11A8">
              <w:rPr>
                <w:rFonts w:ascii="Times New Roman" w:hAnsi="Times New Roman" w:hint="eastAsia"/>
                <w:b/>
              </w:rPr>
              <w:t>序号</w:t>
            </w:r>
          </w:p>
        </w:tc>
        <w:tc>
          <w:tcPr>
            <w:tcW w:w="1210" w:type="pct"/>
            <w:tcBorders>
              <w:top w:val="single" w:sz="12" w:space="0" w:color="auto"/>
              <w:left w:val="single" w:sz="6" w:space="0" w:color="auto"/>
              <w:bottom w:val="single" w:sz="6" w:space="0" w:color="auto"/>
              <w:right w:val="single" w:sz="6" w:space="0" w:color="auto"/>
            </w:tcBorders>
            <w:hideMark/>
          </w:tcPr>
          <w:p w14:paraId="0B6C7BC4" w14:textId="77777777" w:rsidR="00C90A88" w:rsidRPr="006C11A8" w:rsidRDefault="00C90A88" w:rsidP="006C11A8">
            <w:pPr>
              <w:spacing w:line="360" w:lineRule="auto"/>
              <w:ind w:firstLineChars="0" w:firstLine="0"/>
              <w:rPr>
                <w:rFonts w:ascii="Times New Roman" w:hAnsi="Times New Roman"/>
                <w:b/>
              </w:rPr>
            </w:pPr>
            <w:r w:rsidRPr="006C11A8">
              <w:rPr>
                <w:rFonts w:ascii="Times New Roman" w:hAnsi="Times New Roman" w:hint="eastAsia"/>
                <w:b/>
              </w:rPr>
              <w:t>持有人姓名</w:t>
            </w:r>
          </w:p>
        </w:tc>
        <w:tc>
          <w:tcPr>
            <w:tcW w:w="1534" w:type="pct"/>
            <w:tcBorders>
              <w:top w:val="single" w:sz="12" w:space="0" w:color="auto"/>
              <w:left w:val="single" w:sz="6" w:space="0" w:color="auto"/>
              <w:bottom w:val="single" w:sz="6" w:space="0" w:color="auto"/>
              <w:right w:val="single" w:sz="6" w:space="0" w:color="auto"/>
            </w:tcBorders>
            <w:hideMark/>
          </w:tcPr>
          <w:p w14:paraId="5BD4CDBE" w14:textId="77777777" w:rsidR="00C90A88" w:rsidRPr="006C11A8" w:rsidRDefault="00C90A88" w:rsidP="006C11A8">
            <w:pPr>
              <w:spacing w:line="360" w:lineRule="auto"/>
              <w:ind w:firstLineChars="0" w:firstLine="0"/>
              <w:rPr>
                <w:rFonts w:ascii="Times New Roman" w:hAnsi="Times New Roman"/>
                <w:b/>
              </w:rPr>
            </w:pPr>
            <w:r w:rsidRPr="006C11A8">
              <w:rPr>
                <w:rFonts w:ascii="Times New Roman" w:hAnsi="Times New Roman" w:hint="eastAsia"/>
                <w:b/>
              </w:rPr>
              <w:t>职务</w:t>
            </w:r>
          </w:p>
        </w:tc>
        <w:tc>
          <w:tcPr>
            <w:tcW w:w="1324" w:type="pct"/>
            <w:tcBorders>
              <w:top w:val="single" w:sz="12" w:space="0" w:color="auto"/>
              <w:left w:val="single" w:sz="6" w:space="0" w:color="auto"/>
              <w:bottom w:val="single" w:sz="6" w:space="0" w:color="auto"/>
              <w:right w:val="single" w:sz="12" w:space="0" w:color="auto"/>
            </w:tcBorders>
            <w:hideMark/>
          </w:tcPr>
          <w:p w14:paraId="0DE5CD11" w14:textId="77777777" w:rsidR="00C90A88" w:rsidRPr="006C11A8" w:rsidRDefault="00C90A88" w:rsidP="006C11A8">
            <w:pPr>
              <w:spacing w:line="360" w:lineRule="auto"/>
              <w:ind w:firstLineChars="0" w:firstLine="0"/>
              <w:rPr>
                <w:rFonts w:ascii="Times New Roman" w:hAnsi="Times New Roman"/>
                <w:b/>
              </w:rPr>
            </w:pPr>
            <w:r w:rsidRPr="006C11A8">
              <w:rPr>
                <w:rFonts w:ascii="Times New Roman" w:hAnsi="Times New Roman" w:hint="eastAsia"/>
                <w:b/>
              </w:rPr>
              <w:t>出资比例</w:t>
            </w:r>
          </w:p>
        </w:tc>
      </w:tr>
      <w:tr w:rsidR="00C90A88" w:rsidRPr="006C11A8" w14:paraId="74048372"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360D64A5"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1</w:t>
            </w:r>
          </w:p>
        </w:tc>
        <w:tc>
          <w:tcPr>
            <w:tcW w:w="1210" w:type="pct"/>
            <w:tcBorders>
              <w:top w:val="single" w:sz="6" w:space="0" w:color="auto"/>
              <w:left w:val="single" w:sz="6" w:space="0" w:color="auto"/>
              <w:bottom w:val="single" w:sz="6" w:space="0" w:color="auto"/>
              <w:right w:val="single" w:sz="6" w:space="0" w:color="auto"/>
            </w:tcBorders>
            <w:vAlign w:val="center"/>
            <w:hideMark/>
          </w:tcPr>
          <w:p w14:paraId="3ADAE229"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孙伟挺</w:t>
            </w:r>
          </w:p>
        </w:tc>
        <w:tc>
          <w:tcPr>
            <w:tcW w:w="1534" w:type="pct"/>
            <w:tcBorders>
              <w:top w:val="single" w:sz="6" w:space="0" w:color="auto"/>
              <w:left w:val="single" w:sz="6" w:space="0" w:color="auto"/>
              <w:bottom w:val="single" w:sz="6" w:space="0" w:color="auto"/>
              <w:right w:val="single" w:sz="6" w:space="0" w:color="auto"/>
            </w:tcBorders>
            <w:vAlign w:val="center"/>
            <w:hideMark/>
          </w:tcPr>
          <w:p w14:paraId="7A231F0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董事长</w:t>
            </w:r>
          </w:p>
        </w:tc>
        <w:tc>
          <w:tcPr>
            <w:tcW w:w="1324" w:type="pct"/>
            <w:vMerge w:val="restart"/>
            <w:tcBorders>
              <w:top w:val="single" w:sz="6" w:space="0" w:color="auto"/>
              <w:left w:val="single" w:sz="6" w:space="0" w:color="auto"/>
              <w:right w:val="single" w:sz="12" w:space="0" w:color="auto"/>
            </w:tcBorders>
            <w:vAlign w:val="center"/>
            <w:hideMark/>
          </w:tcPr>
          <w:p w14:paraId="306A2B1B"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55.76%</w:t>
            </w:r>
          </w:p>
        </w:tc>
      </w:tr>
      <w:tr w:rsidR="00C90A88" w:rsidRPr="006C11A8" w14:paraId="5443867A"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6C33A80B"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2</w:t>
            </w:r>
          </w:p>
        </w:tc>
        <w:tc>
          <w:tcPr>
            <w:tcW w:w="1210" w:type="pct"/>
            <w:tcBorders>
              <w:top w:val="single" w:sz="6" w:space="0" w:color="auto"/>
              <w:left w:val="single" w:sz="6" w:space="0" w:color="auto"/>
              <w:bottom w:val="single" w:sz="6" w:space="0" w:color="auto"/>
              <w:right w:val="single" w:sz="6" w:space="0" w:color="auto"/>
            </w:tcBorders>
            <w:vAlign w:val="center"/>
            <w:hideMark/>
          </w:tcPr>
          <w:p w14:paraId="14C2A31D"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陈玲芬</w:t>
            </w:r>
          </w:p>
        </w:tc>
        <w:tc>
          <w:tcPr>
            <w:tcW w:w="1534" w:type="pct"/>
            <w:tcBorders>
              <w:top w:val="single" w:sz="6" w:space="0" w:color="auto"/>
              <w:left w:val="single" w:sz="6" w:space="0" w:color="auto"/>
              <w:bottom w:val="single" w:sz="6" w:space="0" w:color="auto"/>
              <w:right w:val="single" w:sz="6" w:space="0" w:color="auto"/>
            </w:tcBorders>
            <w:vAlign w:val="center"/>
            <w:hideMark/>
          </w:tcPr>
          <w:p w14:paraId="09F83F6B"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副董事长、总裁</w:t>
            </w:r>
          </w:p>
        </w:tc>
        <w:tc>
          <w:tcPr>
            <w:tcW w:w="0" w:type="auto"/>
            <w:vMerge/>
            <w:tcBorders>
              <w:left w:val="single" w:sz="6" w:space="0" w:color="auto"/>
              <w:right w:val="single" w:sz="12" w:space="0" w:color="auto"/>
            </w:tcBorders>
            <w:vAlign w:val="center"/>
            <w:hideMark/>
          </w:tcPr>
          <w:p w14:paraId="13A5A1F9" w14:textId="77777777" w:rsidR="00C90A88" w:rsidRPr="006C11A8" w:rsidRDefault="00C90A88" w:rsidP="006C11A8">
            <w:pPr>
              <w:ind w:firstLineChars="0" w:firstLine="0"/>
              <w:rPr>
                <w:rFonts w:ascii="Times New Roman" w:hAnsi="Times New Roman"/>
              </w:rPr>
            </w:pPr>
          </w:p>
        </w:tc>
      </w:tr>
      <w:tr w:rsidR="00C90A88" w:rsidRPr="006C11A8" w14:paraId="318B2D58"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tcPr>
          <w:p w14:paraId="3D8AD8ED"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3</w:t>
            </w:r>
          </w:p>
        </w:tc>
        <w:tc>
          <w:tcPr>
            <w:tcW w:w="1210" w:type="pct"/>
            <w:tcBorders>
              <w:top w:val="single" w:sz="6" w:space="0" w:color="auto"/>
              <w:left w:val="single" w:sz="6" w:space="0" w:color="auto"/>
              <w:bottom w:val="single" w:sz="6" w:space="0" w:color="auto"/>
              <w:right w:val="single" w:sz="6" w:space="0" w:color="auto"/>
            </w:tcBorders>
            <w:vAlign w:val="center"/>
          </w:tcPr>
          <w:p w14:paraId="12B0D770"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张际松</w:t>
            </w:r>
          </w:p>
        </w:tc>
        <w:tc>
          <w:tcPr>
            <w:tcW w:w="1534" w:type="pct"/>
            <w:tcBorders>
              <w:top w:val="single" w:sz="6" w:space="0" w:color="auto"/>
              <w:left w:val="single" w:sz="6" w:space="0" w:color="auto"/>
              <w:bottom w:val="single" w:sz="6" w:space="0" w:color="auto"/>
              <w:right w:val="single" w:sz="6" w:space="0" w:color="auto"/>
            </w:tcBorders>
            <w:vAlign w:val="center"/>
          </w:tcPr>
          <w:p w14:paraId="2545A74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董事</w:t>
            </w:r>
          </w:p>
        </w:tc>
        <w:tc>
          <w:tcPr>
            <w:tcW w:w="0" w:type="auto"/>
            <w:vMerge/>
            <w:tcBorders>
              <w:left w:val="single" w:sz="6" w:space="0" w:color="auto"/>
              <w:right w:val="single" w:sz="12" w:space="0" w:color="auto"/>
            </w:tcBorders>
            <w:vAlign w:val="center"/>
          </w:tcPr>
          <w:p w14:paraId="7C2EFC1F" w14:textId="77777777" w:rsidR="00C90A88" w:rsidRPr="006C11A8" w:rsidRDefault="00C90A88" w:rsidP="006C11A8">
            <w:pPr>
              <w:ind w:firstLineChars="0" w:firstLine="0"/>
              <w:rPr>
                <w:rFonts w:ascii="Times New Roman" w:hAnsi="Times New Roman"/>
              </w:rPr>
            </w:pPr>
          </w:p>
        </w:tc>
      </w:tr>
      <w:tr w:rsidR="00C90A88" w:rsidRPr="006C11A8" w14:paraId="3B75C452"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tcPr>
          <w:p w14:paraId="43575B04"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lastRenderedPageBreak/>
              <w:t>4</w:t>
            </w:r>
          </w:p>
        </w:tc>
        <w:tc>
          <w:tcPr>
            <w:tcW w:w="1210" w:type="pct"/>
            <w:tcBorders>
              <w:top w:val="single" w:sz="6" w:space="0" w:color="auto"/>
              <w:left w:val="single" w:sz="6" w:space="0" w:color="auto"/>
              <w:bottom w:val="single" w:sz="6" w:space="0" w:color="auto"/>
              <w:right w:val="single" w:sz="6" w:space="0" w:color="auto"/>
            </w:tcBorders>
            <w:vAlign w:val="center"/>
          </w:tcPr>
          <w:p w14:paraId="094B7E53"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孙小挺</w:t>
            </w:r>
          </w:p>
        </w:tc>
        <w:tc>
          <w:tcPr>
            <w:tcW w:w="1534" w:type="pct"/>
            <w:tcBorders>
              <w:top w:val="single" w:sz="6" w:space="0" w:color="auto"/>
              <w:left w:val="single" w:sz="6" w:space="0" w:color="auto"/>
              <w:bottom w:val="single" w:sz="6" w:space="0" w:color="auto"/>
              <w:right w:val="single" w:sz="6" w:space="0" w:color="auto"/>
            </w:tcBorders>
            <w:vAlign w:val="center"/>
          </w:tcPr>
          <w:p w14:paraId="3039EFC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董事、副总裁</w:t>
            </w:r>
          </w:p>
        </w:tc>
        <w:tc>
          <w:tcPr>
            <w:tcW w:w="0" w:type="auto"/>
            <w:vMerge/>
            <w:tcBorders>
              <w:left w:val="single" w:sz="6" w:space="0" w:color="auto"/>
              <w:right w:val="single" w:sz="12" w:space="0" w:color="auto"/>
            </w:tcBorders>
            <w:vAlign w:val="center"/>
          </w:tcPr>
          <w:p w14:paraId="39B04C8E" w14:textId="77777777" w:rsidR="00C90A88" w:rsidRPr="006C11A8" w:rsidRDefault="00C90A88" w:rsidP="006C11A8">
            <w:pPr>
              <w:ind w:firstLineChars="0" w:firstLine="0"/>
              <w:rPr>
                <w:rFonts w:ascii="Times New Roman" w:hAnsi="Times New Roman"/>
              </w:rPr>
            </w:pPr>
          </w:p>
        </w:tc>
      </w:tr>
      <w:tr w:rsidR="00C90A88" w:rsidRPr="006C11A8" w14:paraId="524E6A4E"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tcPr>
          <w:p w14:paraId="2FF9445F"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5</w:t>
            </w:r>
          </w:p>
        </w:tc>
        <w:tc>
          <w:tcPr>
            <w:tcW w:w="1210" w:type="pct"/>
            <w:tcBorders>
              <w:top w:val="single" w:sz="6" w:space="0" w:color="auto"/>
              <w:left w:val="single" w:sz="6" w:space="0" w:color="auto"/>
              <w:bottom w:val="single" w:sz="6" w:space="0" w:color="auto"/>
              <w:right w:val="single" w:sz="6" w:space="0" w:color="auto"/>
            </w:tcBorders>
            <w:vAlign w:val="center"/>
          </w:tcPr>
          <w:p w14:paraId="08C0CE67"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程桂松</w:t>
            </w:r>
          </w:p>
        </w:tc>
        <w:tc>
          <w:tcPr>
            <w:tcW w:w="1534" w:type="pct"/>
            <w:tcBorders>
              <w:top w:val="single" w:sz="6" w:space="0" w:color="auto"/>
              <w:left w:val="single" w:sz="6" w:space="0" w:color="auto"/>
              <w:bottom w:val="single" w:sz="6" w:space="0" w:color="auto"/>
              <w:right w:val="single" w:sz="6" w:space="0" w:color="auto"/>
            </w:tcBorders>
            <w:vAlign w:val="center"/>
          </w:tcPr>
          <w:p w14:paraId="67BAE962"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董事、副总裁</w:t>
            </w:r>
          </w:p>
        </w:tc>
        <w:tc>
          <w:tcPr>
            <w:tcW w:w="0" w:type="auto"/>
            <w:vMerge/>
            <w:tcBorders>
              <w:left w:val="single" w:sz="6" w:space="0" w:color="auto"/>
              <w:right w:val="single" w:sz="12" w:space="0" w:color="auto"/>
            </w:tcBorders>
            <w:vAlign w:val="center"/>
          </w:tcPr>
          <w:p w14:paraId="089835A3" w14:textId="77777777" w:rsidR="00C90A88" w:rsidRPr="006C11A8" w:rsidRDefault="00C90A88" w:rsidP="006C11A8">
            <w:pPr>
              <w:ind w:firstLineChars="0" w:firstLine="0"/>
              <w:rPr>
                <w:rFonts w:ascii="Times New Roman" w:hAnsi="Times New Roman"/>
              </w:rPr>
            </w:pPr>
          </w:p>
        </w:tc>
      </w:tr>
      <w:tr w:rsidR="00C90A88" w:rsidRPr="006C11A8" w14:paraId="7CE87041"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2551261A"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6</w:t>
            </w:r>
          </w:p>
        </w:tc>
        <w:tc>
          <w:tcPr>
            <w:tcW w:w="1210" w:type="pct"/>
            <w:tcBorders>
              <w:top w:val="single" w:sz="6" w:space="0" w:color="auto"/>
              <w:left w:val="single" w:sz="6" w:space="0" w:color="auto"/>
              <w:bottom w:val="single" w:sz="6" w:space="0" w:color="auto"/>
              <w:right w:val="single" w:sz="6" w:space="0" w:color="auto"/>
            </w:tcBorders>
            <w:vAlign w:val="center"/>
            <w:hideMark/>
          </w:tcPr>
          <w:p w14:paraId="352F7F4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王国友</w:t>
            </w:r>
          </w:p>
        </w:tc>
        <w:tc>
          <w:tcPr>
            <w:tcW w:w="1534" w:type="pct"/>
            <w:tcBorders>
              <w:top w:val="single" w:sz="6" w:space="0" w:color="auto"/>
              <w:left w:val="single" w:sz="6" w:space="0" w:color="auto"/>
              <w:bottom w:val="single" w:sz="6" w:space="0" w:color="auto"/>
              <w:right w:val="single" w:sz="6" w:space="0" w:color="auto"/>
            </w:tcBorders>
            <w:vAlign w:val="center"/>
            <w:hideMark/>
          </w:tcPr>
          <w:p w14:paraId="7A32735F"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董事、财务总监</w:t>
            </w:r>
          </w:p>
        </w:tc>
        <w:tc>
          <w:tcPr>
            <w:tcW w:w="0" w:type="auto"/>
            <w:vMerge/>
            <w:tcBorders>
              <w:left w:val="single" w:sz="6" w:space="0" w:color="auto"/>
              <w:right w:val="single" w:sz="12" w:space="0" w:color="auto"/>
            </w:tcBorders>
            <w:vAlign w:val="center"/>
            <w:hideMark/>
          </w:tcPr>
          <w:p w14:paraId="7C8106A2" w14:textId="77777777" w:rsidR="00C90A88" w:rsidRPr="006C11A8" w:rsidRDefault="00C90A88" w:rsidP="006C11A8">
            <w:pPr>
              <w:ind w:firstLineChars="0" w:firstLine="0"/>
              <w:rPr>
                <w:rFonts w:ascii="Times New Roman" w:hAnsi="Times New Roman"/>
              </w:rPr>
            </w:pPr>
          </w:p>
        </w:tc>
      </w:tr>
      <w:tr w:rsidR="00C90A88" w:rsidRPr="006C11A8" w14:paraId="32AD726B"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7C27741B"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7</w:t>
            </w:r>
          </w:p>
        </w:tc>
        <w:tc>
          <w:tcPr>
            <w:tcW w:w="1210" w:type="pct"/>
            <w:tcBorders>
              <w:top w:val="single" w:sz="6" w:space="0" w:color="auto"/>
              <w:left w:val="single" w:sz="6" w:space="0" w:color="auto"/>
              <w:bottom w:val="single" w:sz="6" w:space="0" w:color="auto"/>
              <w:right w:val="single" w:sz="6" w:space="0" w:color="auto"/>
            </w:tcBorders>
            <w:vAlign w:val="center"/>
            <w:hideMark/>
          </w:tcPr>
          <w:p w14:paraId="109E31D0"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盛永月</w:t>
            </w:r>
          </w:p>
        </w:tc>
        <w:tc>
          <w:tcPr>
            <w:tcW w:w="1534" w:type="pct"/>
            <w:tcBorders>
              <w:top w:val="single" w:sz="6" w:space="0" w:color="auto"/>
              <w:left w:val="single" w:sz="6" w:space="0" w:color="auto"/>
              <w:bottom w:val="single" w:sz="6" w:space="0" w:color="auto"/>
              <w:right w:val="single" w:sz="6" w:space="0" w:color="auto"/>
            </w:tcBorders>
            <w:vAlign w:val="center"/>
            <w:hideMark/>
          </w:tcPr>
          <w:p w14:paraId="1FE9B1BC"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监事会主席</w:t>
            </w:r>
          </w:p>
        </w:tc>
        <w:tc>
          <w:tcPr>
            <w:tcW w:w="0" w:type="auto"/>
            <w:vMerge/>
            <w:tcBorders>
              <w:left w:val="single" w:sz="6" w:space="0" w:color="auto"/>
              <w:right w:val="single" w:sz="12" w:space="0" w:color="auto"/>
            </w:tcBorders>
            <w:vAlign w:val="center"/>
            <w:hideMark/>
          </w:tcPr>
          <w:p w14:paraId="63544379" w14:textId="77777777" w:rsidR="00C90A88" w:rsidRPr="006C11A8" w:rsidRDefault="00C90A88" w:rsidP="006C11A8">
            <w:pPr>
              <w:ind w:firstLineChars="0" w:firstLine="0"/>
              <w:rPr>
                <w:rFonts w:ascii="Times New Roman" w:hAnsi="Times New Roman"/>
              </w:rPr>
            </w:pPr>
          </w:p>
        </w:tc>
      </w:tr>
      <w:tr w:rsidR="00C90A88" w:rsidRPr="006C11A8" w14:paraId="7BD9B674"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430B3735"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8</w:t>
            </w:r>
          </w:p>
        </w:tc>
        <w:tc>
          <w:tcPr>
            <w:tcW w:w="1210" w:type="pct"/>
            <w:tcBorders>
              <w:top w:val="single" w:sz="6" w:space="0" w:color="auto"/>
              <w:left w:val="single" w:sz="6" w:space="0" w:color="auto"/>
              <w:bottom w:val="single" w:sz="6" w:space="0" w:color="auto"/>
              <w:right w:val="single" w:sz="6" w:space="0" w:color="auto"/>
            </w:tcBorders>
            <w:vAlign w:val="center"/>
            <w:hideMark/>
          </w:tcPr>
          <w:p w14:paraId="2051B8E8"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陈守荣</w:t>
            </w:r>
          </w:p>
        </w:tc>
        <w:tc>
          <w:tcPr>
            <w:tcW w:w="1534" w:type="pct"/>
            <w:tcBorders>
              <w:top w:val="single" w:sz="6" w:space="0" w:color="auto"/>
              <w:left w:val="single" w:sz="6" w:space="0" w:color="auto"/>
              <w:bottom w:val="single" w:sz="6" w:space="0" w:color="auto"/>
              <w:right w:val="single" w:sz="6" w:space="0" w:color="auto"/>
            </w:tcBorders>
            <w:vAlign w:val="center"/>
            <w:hideMark/>
          </w:tcPr>
          <w:p w14:paraId="7A2F6F2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职工代表监事</w:t>
            </w:r>
          </w:p>
        </w:tc>
        <w:tc>
          <w:tcPr>
            <w:tcW w:w="0" w:type="auto"/>
            <w:vMerge/>
            <w:tcBorders>
              <w:left w:val="single" w:sz="6" w:space="0" w:color="auto"/>
              <w:right w:val="single" w:sz="12" w:space="0" w:color="auto"/>
            </w:tcBorders>
            <w:vAlign w:val="center"/>
            <w:hideMark/>
          </w:tcPr>
          <w:p w14:paraId="08C800F7" w14:textId="77777777" w:rsidR="00C90A88" w:rsidRPr="006C11A8" w:rsidRDefault="00C90A88" w:rsidP="006C11A8">
            <w:pPr>
              <w:ind w:firstLineChars="0" w:firstLine="0"/>
              <w:rPr>
                <w:rFonts w:ascii="Times New Roman" w:hAnsi="Times New Roman"/>
              </w:rPr>
            </w:pPr>
          </w:p>
        </w:tc>
      </w:tr>
      <w:tr w:rsidR="00C90A88" w:rsidRPr="006C11A8" w14:paraId="0F7CE003"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6A397F37"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9</w:t>
            </w:r>
          </w:p>
        </w:tc>
        <w:tc>
          <w:tcPr>
            <w:tcW w:w="1210" w:type="pct"/>
            <w:tcBorders>
              <w:top w:val="single" w:sz="6" w:space="0" w:color="auto"/>
              <w:left w:val="single" w:sz="6" w:space="0" w:color="auto"/>
              <w:bottom w:val="single" w:sz="6" w:space="0" w:color="auto"/>
              <w:right w:val="single" w:sz="6" w:space="0" w:color="auto"/>
            </w:tcBorders>
            <w:vAlign w:val="center"/>
            <w:hideMark/>
          </w:tcPr>
          <w:p w14:paraId="3AD26395"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张正</w:t>
            </w:r>
          </w:p>
        </w:tc>
        <w:tc>
          <w:tcPr>
            <w:tcW w:w="1534" w:type="pct"/>
            <w:tcBorders>
              <w:top w:val="single" w:sz="6" w:space="0" w:color="auto"/>
              <w:left w:val="single" w:sz="6" w:space="0" w:color="auto"/>
              <w:bottom w:val="single" w:sz="6" w:space="0" w:color="auto"/>
              <w:right w:val="single" w:sz="6" w:space="0" w:color="auto"/>
            </w:tcBorders>
            <w:vAlign w:val="center"/>
            <w:hideMark/>
          </w:tcPr>
          <w:p w14:paraId="3443159C"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副总裁、董事会秘书</w:t>
            </w:r>
          </w:p>
        </w:tc>
        <w:tc>
          <w:tcPr>
            <w:tcW w:w="0" w:type="auto"/>
            <w:vMerge/>
            <w:tcBorders>
              <w:left w:val="single" w:sz="6" w:space="0" w:color="auto"/>
              <w:right w:val="single" w:sz="12" w:space="0" w:color="auto"/>
            </w:tcBorders>
            <w:vAlign w:val="center"/>
            <w:hideMark/>
          </w:tcPr>
          <w:p w14:paraId="0CA0CA48" w14:textId="77777777" w:rsidR="00C90A88" w:rsidRPr="006C11A8" w:rsidRDefault="00C90A88" w:rsidP="006C11A8">
            <w:pPr>
              <w:ind w:firstLineChars="0" w:firstLine="0"/>
              <w:rPr>
                <w:rFonts w:ascii="Times New Roman" w:hAnsi="Times New Roman"/>
              </w:rPr>
            </w:pPr>
          </w:p>
        </w:tc>
      </w:tr>
      <w:tr w:rsidR="00C90A88" w:rsidRPr="006C11A8" w14:paraId="744D4483"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tcPr>
          <w:p w14:paraId="44AA7AE0"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10</w:t>
            </w:r>
          </w:p>
        </w:tc>
        <w:tc>
          <w:tcPr>
            <w:tcW w:w="1210" w:type="pct"/>
            <w:tcBorders>
              <w:top w:val="single" w:sz="6" w:space="0" w:color="auto"/>
              <w:left w:val="single" w:sz="6" w:space="0" w:color="auto"/>
              <w:bottom w:val="single" w:sz="6" w:space="0" w:color="auto"/>
              <w:right w:val="single" w:sz="6" w:space="0" w:color="auto"/>
            </w:tcBorders>
            <w:vAlign w:val="center"/>
          </w:tcPr>
          <w:p w14:paraId="5B38CE85"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朱翠云</w:t>
            </w:r>
          </w:p>
        </w:tc>
        <w:tc>
          <w:tcPr>
            <w:tcW w:w="1534" w:type="pct"/>
            <w:tcBorders>
              <w:top w:val="single" w:sz="6" w:space="0" w:color="auto"/>
              <w:left w:val="single" w:sz="6" w:space="0" w:color="auto"/>
              <w:bottom w:val="single" w:sz="6" w:space="0" w:color="auto"/>
              <w:right w:val="single" w:sz="6" w:space="0" w:color="auto"/>
            </w:tcBorders>
            <w:vAlign w:val="center"/>
          </w:tcPr>
          <w:p w14:paraId="2D57BAC8"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首席技术官</w:t>
            </w:r>
          </w:p>
        </w:tc>
        <w:tc>
          <w:tcPr>
            <w:tcW w:w="0" w:type="auto"/>
            <w:vMerge/>
            <w:tcBorders>
              <w:left w:val="single" w:sz="6" w:space="0" w:color="auto"/>
              <w:bottom w:val="single" w:sz="6" w:space="0" w:color="auto"/>
              <w:right w:val="single" w:sz="12" w:space="0" w:color="auto"/>
            </w:tcBorders>
            <w:vAlign w:val="center"/>
          </w:tcPr>
          <w:p w14:paraId="19A544CE" w14:textId="77777777" w:rsidR="00C90A88" w:rsidRPr="006C11A8" w:rsidRDefault="00C90A88" w:rsidP="006C11A8">
            <w:pPr>
              <w:ind w:firstLineChars="0" w:firstLine="0"/>
              <w:rPr>
                <w:rFonts w:ascii="Times New Roman" w:hAnsi="Times New Roman"/>
              </w:rPr>
            </w:pPr>
          </w:p>
        </w:tc>
      </w:tr>
      <w:tr w:rsidR="00C90A88" w:rsidRPr="006C11A8" w14:paraId="5A2D88EF" w14:textId="77777777" w:rsidTr="00050AFF">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14:paraId="534A3FD6"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11</w:t>
            </w:r>
          </w:p>
        </w:tc>
        <w:tc>
          <w:tcPr>
            <w:tcW w:w="2744" w:type="pct"/>
            <w:gridSpan w:val="2"/>
            <w:tcBorders>
              <w:top w:val="single" w:sz="6" w:space="0" w:color="auto"/>
              <w:left w:val="single" w:sz="6" w:space="0" w:color="auto"/>
              <w:bottom w:val="single" w:sz="6" w:space="0" w:color="auto"/>
              <w:right w:val="single" w:sz="6" w:space="0" w:color="auto"/>
            </w:tcBorders>
            <w:vAlign w:val="center"/>
            <w:hideMark/>
          </w:tcPr>
          <w:p w14:paraId="627FE475"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其他员工（不超过</w:t>
            </w:r>
            <w:r w:rsidRPr="006C11A8">
              <w:rPr>
                <w:rFonts w:ascii="Times New Roman" w:hAnsi="Times New Roman" w:hint="eastAsia"/>
              </w:rPr>
              <w:t>90</w:t>
            </w:r>
            <w:r w:rsidRPr="006C11A8">
              <w:rPr>
                <w:rFonts w:ascii="Times New Roman" w:hAnsi="Times New Roman" w:hint="eastAsia"/>
              </w:rPr>
              <w:t>人）</w:t>
            </w:r>
          </w:p>
        </w:tc>
        <w:tc>
          <w:tcPr>
            <w:tcW w:w="1324" w:type="pct"/>
            <w:tcBorders>
              <w:top w:val="single" w:sz="6" w:space="0" w:color="auto"/>
              <w:left w:val="single" w:sz="6" w:space="0" w:color="auto"/>
              <w:bottom w:val="single" w:sz="6" w:space="0" w:color="auto"/>
              <w:right w:val="single" w:sz="12" w:space="0" w:color="auto"/>
            </w:tcBorders>
            <w:vAlign w:val="center"/>
            <w:hideMark/>
          </w:tcPr>
          <w:p w14:paraId="5F6C5609" w14:textId="77777777" w:rsidR="00C90A88" w:rsidRPr="006C11A8" w:rsidRDefault="00C90A88" w:rsidP="006C11A8">
            <w:pPr>
              <w:ind w:firstLineChars="0" w:firstLine="0"/>
              <w:rPr>
                <w:rFonts w:ascii="Times New Roman" w:hAnsi="Times New Roman"/>
              </w:rPr>
            </w:pPr>
            <w:r w:rsidRPr="006C11A8">
              <w:rPr>
                <w:rFonts w:ascii="Times New Roman" w:hAnsi="Times New Roman" w:hint="eastAsia"/>
              </w:rPr>
              <w:t>44.24%</w:t>
            </w:r>
          </w:p>
        </w:tc>
      </w:tr>
      <w:tr w:rsidR="00C90A88" w:rsidRPr="006C11A8" w14:paraId="3C4DF1A1" w14:textId="77777777" w:rsidTr="00050AFF">
        <w:trPr>
          <w:trHeight w:val="500"/>
        </w:trPr>
        <w:tc>
          <w:tcPr>
            <w:tcW w:w="3676" w:type="pct"/>
            <w:gridSpan w:val="3"/>
            <w:tcBorders>
              <w:top w:val="single" w:sz="6" w:space="0" w:color="auto"/>
              <w:left w:val="single" w:sz="12" w:space="0" w:color="auto"/>
              <w:bottom w:val="single" w:sz="12" w:space="0" w:color="auto"/>
              <w:right w:val="single" w:sz="6" w:space="0" w:color="auto"/>
            </w:tcBorders>
            <w:vAlign w:val="center"/>
            <w:hideMark/>
          </w:tcPr>
          <w:p w14:paraId="1FEB27B8" w14:textId="77777777" w:rsidR="00C90A88" w:rsidRPr="006C11A8" w:rsidRDefault="00C90A88" w:rsidP="006C11A8">
            <w:pPr>
              <w:spacing w:line="480" w:lineRule="auto"/>
              <w:ind w:firstLineChars="0" w:firstLine="0"/>
              <w:rPr>
                <w:rFonts w:ascii="Times New Roman" w:hAnsi="Times New Roman"/>
              </w:rPr>
            </w:pPr>
            <w:r w:rsidRPr="006C11A8">
              <w:rPr>
                <w:rFonts w:ascii="Times New Roman" w:hAnsi="Times New Roman" w:hint="eastAsia"/>
              </w:rPr>
              <w:t>合计</w:t>
            </w:r>
          </w:p>
        </w:tc>
        <w:tc>
          <w:tcPr>
            <w:tcW w:w="1324" w:type="pct"/>
            <w:tcBorders>
              <w:top w:val="single" w:sz="6" w:space="0" w:color="auto"/>
              <w:left w:val="single" w:sz="6" w:space="0" w:color="auto"/>
              <w:bottom w:val="single" w:sz="12" w:space="0" w:color="auto"/>
              <w:right w:val="single" w:sz="12" w:space="0" w:color="auto"/>
            </w:tcBorders>
            <w:vAlign w:val="center"/>
            <w:hideMark/>
          </w:tcPr>
          <w:p w14:paraId="1B5F9117" w14:textId="77777777" w:rsidR="00C90A88" w:rsidRPr="006C11A8" w:rsidRDefault="00C90A88" w:rsidP="006C11A8">
            <w:pPr>
              <w:spacing w:line="480" w:lineRule="auto"/>
              <w:ind w:firstLineChars="0" w:firstLine="0"/>
              <w:rPr>
                <w:rFonts w:ascii="Times New Roman" w:hAnsi="Times New Roman"/>
              </w:rPr>
            </w:pPr>
            <w:r w:rsidRPr="006C11A8">
              <w:rPr>
                <w:rFonts w:ascii="Times New Roman" w:hAnsi="Times New Roman" w:hint="eastAsia"/>
              </w:rPr>
              <w:t>100%</w:t>
            </w:r>
          </w:p>
        </w:tc>
      </w:tr>
    </w:tbl>
    <w:p w14:paraId="766B8597" w14:textId="77777777" w:rsidR="005D0AB8" w:rsidRPr="006C11A8" w:rsidRDefault="005D0AB8" w:rsidP="006C11A8">
      <w:pPr>
        <w:rPr>
          <w:rFonts w:ascii="Times New Roman" w:hAnsi="Times New Roman"/>
        </w:rPr>
      </w:pPr>
      <w:r w:rsidRPr="006C11A8">
        <w:rPr>
          <w:rFonts w:ascii="Times New Roman" w:hAnsi="Times New Roman" w:hint="eastAsia"/>
        </w:rPr>
        <w:t>注：参与对象的最终出资额以其实际出资额为准。</w:t>
      </w:r>
    </w:p>
    <w:p w14:paraId="37F9CB3E" w14:textId="5C919F2B" w:rsidR="00C90A88" w:rsidRPr="006C11A8" w:rsidRDefault="005D0AB8" w:rsidP="006C11A8">
      <w:pPr>
        <w:widowControl w:val="0"/>
        <w:rPr>
          <w:rFonts w:ascii="Times New Roman" w:hAnsi="Times New Roman"/>
          <w:bCs/>
          <w:kern w:val="44"/>
          <w:szCs w:val="32"/>
        </w:rPr>
      </w:pPr>
      <w:r w:rsidRPr="006C11A8">
        <w:rPr>
          <w:rFonts w:ascii="Times New Roman" w:hAnsi="Times New Roman" w:hint="eastAsia"/>
          <w:bCs/>
          <w:kern w:val="44"/>
          <w:szCs w:val="32"/>
        </w:rPr>
        <w:t>2</w:t>
      </w:r>
      <w:r w:rsidR="006A6FBC">
        <w:rPr>
          <w:rFonts w:ascii="Times New Roman" w:hAnsi="Times New Roman"/>
          <w:bCs/>
          <w:kern w:val="44"/>
          <w:szCs w:val="32"/>
        </w:rPr>
        <w:t>、</w:t>
      </w:r>
      <w:r w:rsidRPr="006C11A8">
        <w:rPr>
          <w:rFonts w:ascii="Times New Roman" w:hAnsi="Times New Roman" w:hint="eastAsia"/>
          <w:bCs/>
          <w:kern w:val="44"/>
          <w:szCs w:val="32"/>
        </w:rPr>
        <w:t>本次员工持股计划的资金来源</w:t>
      </w:r>
    </w:p>
    <w:p w14:paraId="369EF063" w14:textId="76874E12" w:rsidR="009F5F74" w:rsidRPr="006C11A8" w:rsidRDefault="009F5F74" w:rsidP="006C11A8">
      <w:pPr>
        <w:widowControl w:val="0"/>
        <w:rPr>
          <w:rFonts w:ascii="Times New Roman" w:hAnsi="Times New Roman"/>
          <w:bCs/>
          <w:kern w:val="44"/>
          <w:szCs w:val="32"/>
        </w:rPr>
      </w:pPr>
      <w:r w:rsidRPr="006C11A8">
        <w:rPr>
          <w:rFonts w:ascii="Times New Roman" w:hAnsi="Times New Roman" w:hint="eastAsia"/>
          <w:bCs/>
          <w:kern w:val="44"/>
          <w:szCs w:val="32"/>
        </w:rPr>
        <w:t>本次员工持股计划员工募集资金来源为公司员工的合法薪酬、自筹资金等通过法律、行政法规允许的其他方式取得的资金，具体金额根据实际出资缴款金额确定。参与人应当在公司股东大会通过本次员工持股计划之日起至员工持股计划证券专户开立之前按照认购份额足额缴纳认购资金至本员工持股计划资金账户。未按时缴款的，该参与人则丧失参与本员工持股计划的权利。</w:t>
      </w:r>
    </w:p>
    <w:p w14:paraId="6C51A4CD" w14:textId="0955A986"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3</w:t>
      </w:r>
      <w:r>
        <w:rPr>
          <w:rFonts w:ascii="Times New Roman" w:hAnsi="Times New Roman"/>
          <w:bCs/>
          <w:kern w:val="44"/>
          <w:szCs w:val="32"/>
        </w:rPr>
        <w:t>、</w:t>
      </w:r>
      <w:r w:rsidR="009F5F74" w:rsidRPr="006C11A8">
        <w:rPr>
          <w:rFonts w:ascii="Times New Roman" w:hAnsi="Times New Roman" w:hint="eastAsia"/>
          <w:bCs/>
          <w:kern w:val="44"/>
          <w:szCs w:val="32"/>
        </w:rPr>
        <w:t>本次员工持股计划的股票来源</w:t>
      </w:r>
    </w:p>
    <w:p w14:paraId="766E6D69" w14:textId="67980451" w:rsidR="009F5F74" w:rsidRPr="006C11A8" w:rsidRDefault="0092167C" w:rsidP="006C11A8">
      <w:pPr>
        <w:rPr>
          <w:rFonts w:ascii="Times New Roman" w:hAnsi="Times New Roman"/>
        </w:rPr>
      </w:pPr>
      <w:r w:rsidRPr="006C11A8">
        <w:rPr>
          <w:rFonts w:ascii="Times New Roman" w:hAnsi="Times New Roman" w:hint="eastAsia"/>
        </w:rPr>
        <w:t>本公司股东大会通过本员工持股计划后</w:t>
      </w:r>
      <w:r w:rsidRPr="006C11A8">
        <w:rPr>
          <w:rFonts w:ascii="Times New Roman" w:hAnsi="Times New Roman"/>
        </w:rPr>
        <w:t>6</w:t>
      </w:r>
      <w:r w:rsidRPr="006C11A8">
        <w:rPr>
          <w:rFonts w:ascii="Times New Roman" w:hAnsi="Times New Roman" w:hint="eastAsia"/>
        </w:rPr>
        <w:t>个月内，采用包括但不限于竞价交易、大宗交易、协议转让、公司回购股份等法律法规许可的方式完成标的股票的持有。</w:t>
      </w:r>
    </w:p>
    <w:p w14:paraId="132C3C1E" w14:textId="447B4826"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4</w:t>
      </w:r>
      <w:r>
        <w:rPr>
          <w:rFonts w:ascii="Times New Roman" w:hAnsi="Times New Roman"/>
          <w:bCs/>
          <w:kern w:val="44"/>
          <w:szCs w:val="32"/>
        </w:rPr>
        <w:t>、</w:t>
      </w:r>
      <w:r w:rsidR="009F5F74" w:rsidRPr="006C11A8">
        <w:rPr>
          <w:rFonts w:ascii="Times New Roman" w:hAnsi="Times New Roman" w:hint="eastAsia"/>
          <w:bCs/>
          <w:kern w:val="44"/>
          <w:szCs w:val="32"/>
        </w:rPr>
        <w:t>本次员工持股计划</w:t>
      </w:r>
      <w:r w:rsidR="0092167C" w:rsidRPr="006C11A8">
        <w:rPr>
          <w:rFonts w:ascii="Times New Roman" w:hAnsi="Times New Roman" w:hint="eastAsia"/>
          <w:bCs/>
          <w:kern w:val="44"/>
          <w:szCs w:val="32"/>
        </w:rPr>
        <w:t>认购标的股票的数量</w:t>
      </w:r>
    </w:p>
    <w:p w14:paraId="0C39A047" w14:textId="77777777" w:rsidR="0092167C" w:rsidRPr="006C11A8" w:rsidRDefault="0092167C" w:rsidP="006C11A8">
      <w:pPr>
        <w:rPr>
          <w:rFonts w:ascii="Times New Roman" w:hAnsi="Times New Roman"/>
        </w:rPr>
      </w:pPr>
      <w:r w:rsidRPr="006C11A8">
        <w:rPr>
          <w:rFonts w:ascii="Times New Roman" w:hAnsi="Times New Roman" w:hint="eastAsia"/>
        </w:rPr>
        <w:t>公司全部有效的员工持股计划累计不超过公司股本总额的</w:t>
      </w:r>
      <w:r w:rsidRPr="006C11A8">
        <w:rPr>
          <w:rFonts w:ascii="Times New Roman" w:hAnsi="Times New Roman"/>
        </w:rPr>
        <w:t>10%</w:t>
      </w:r>
      <w:r w:rsidRPr="006C11A8">
        <w:rPr>
          <w:rFonts w:ascii="Times New Roman" w:hAnsi="Times New Roman" w:hint="eastAsia"/>
        </w:rPr>
        <w:t>，任一持有人持有的有效的员工持股计划份额所对应的标的股票数量不超过公司股本总额的</w:t>
      </w:r>
      <w:r w:rsidRPr="006C11A8">
        <w:rPr>
          <w:rFonts w:ascii="Times New Roman" w:hAnsi="Times New Roman"/>
        </w:rPr>
        <w:t>1%</w:t>
      </w:r>
      <w:r w:rsidRPr="006C11A8">
        <w:rPr>
          <w:rFonts w:ascii="Times New Roman" w:hAnsi="Times New Roman" w:hint="eastAsia"/>
        </w:rPr>
        <w:t>。员工持股计划持有的股票总数不包括员工在公司首次公开发行股票上市前获得的股份、通过二级市场自行购买的股份及通过股权激励获得的股份。</w:t>
      </w:r>
    </w:p>
    <w:p w14:paraId="3AA57A39" w14:textId="2F454B6F" w:rsidR="0092167C" w:rsidRPr="006C11A8" w:rsidRDefault="0092167C" w:rsidP="006C11A8">
      <w:pPr>
        <w:rPr>
          <w:rFonts w:ascii="Times New Roman" w:hAnsi="Times New Roman"/>
        </w:rPr>
      </w:pPr>
      <w:r w:rsidRPr="006C11A8">
        <w:rPr>
          <w:rFonts w:ascii="Times New Roman" w:hAnsi="Times New Roman" w:hint="eastAsia"/>
        </w:rPr>
        <w:t>本次员工持股计划购买标的股票的数量需以购买完成后实际购买情况为准。</w:t>
      </w:r>
    </w:p>
    <w:p w14:paraId="230B1741" w14:textId="088301A8"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5</w:t>
      </w:r>
      <w:r>
        <w:rPr>
          <w:rFonts w:ascii="Times New Roman" w:hAnsi="Times New Roman"/>
          <w:bCs/>
          <w:kern w:val="44"/>
          <w:szCs w:val="32"/>
        </w:rPr>
        <w:t>、</w:t>
      </w:r>
      <w:r w:rsidR="009F5F74" w:rsidRPr="006C11A8">
        <w:rPr>
          <w:rFonts w:ascii="Times New Roman" w:hAnsi="Times New Roman" w:hint="eastAsia"/>
          <w:bCs/>
          <w:kern w:val="44"/>
          <w:szCs w:val="32"/>
        </w:rPr>
        <w:t>本次员工持股计划的</w:t>
      </w:r>
      <w:r w:rsidR="0092167C" w:rsidRPr="006C11A8">
        <w:rPr>
          <w:rFonts w:ascii="Times New Roman" w:hAnsi="Times New Roman" w:hint="eastAsia"/>
          <w:bCs/>
          <w:kern w:val="44"/>
          <w:szCs w:val="32"/>
        </w:rPr>
        <w:t>存续期</w:t>
      </w:r>
    </w:p>
    <w:p w14:paraId="7FB7A0D2" w14:textId="6BCB72DE" w:rsidR="00B01127" w:rsidRPr="006C11A8" w:rsidRDefault="00B01127" w:rsidP="006C11A8">
      <w:pPr>
        <w:rPr>
          <w:rFonts w:ascii="Times New Roman" w:hAnsi="Times New Roman"/>
        </w:rPr>
      </w:pPr>
      <w:r w:rsidRPr="006C11A8">
        <w:rPr>
          <w:rFonts w:ascii="Times New Roman" w:hAnsi="Times New Roman" w:hint="eastAsia"/>
        </w:rPr>
        <w:lastRenderedPageBreak/>
        <w:t>（</w:t>
      </w:r>
      <w:r w:rsidRPr="006C11A8">
        <w:rPr>
          <w:rFonts w:ascii="Times New Roman" w:hAnsi="Times New Roman" w:hint="eastAsia"/>
        </w:rPr>
        <w:t>1</w:t>
      </w:r>
      <w:r w:rsidRPr="006C11A8">
        <w:rPr>
          <w:rFonts w:ascii="Times New Roman" w:hAnsi="Times New Roman" w:hint="eastAsia"/>
        </w:rPr>
        <w:t>）第三期员工持股计划的存续期为</w:t>
      </w:r>
      <w:r w:rsidRPr="006C11A8">
        <w:rPr>
          <w:rFonts w:ascii="Times New Roman" w:hAnsi="Times New Roman" w:hint="eastAsia"/>
        </w:rPr>
        <w:t>36</w:t>
      </w:r>
      <w:r w:rsidRPr="006C11A8">
        <w:rPr>
          <w:rFonts w:ascii="Times New Roman" w:hAnsi="Times New Roman" w:hint="eastAsia"/>
        </w:rPr>
        <w:t>个月。</w:t>
      </w:r>
    </w:p>
    <w:p w14:paraId="0D7CC884" w14:textId="2D2E356A" w:rsidR="0092167C" w:rsidRPr="006C11A8" w:rsidRDefault="00E4474D"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2</w:t>
      </w:r>
      <w:r w:rsidRPr="006C11A8">
        <w:rPr>
          <w:rFonts w:ascii="Times New Roman" w:hAnsi="Times New Roman" w:hint="eastAsia"/>
        </w:rPr>
        <w:t>）</w:t>
      </w:r>
      <w:r w:rsidR="00B01127" w:rsidRPr="006C11A8">
        <w:rPr>
          <w:rFonts w:ascii="Times New Roman" w:hAnsi="Times New Roman" w:hint="eastAsia"/>
        </w:rPr>
        <w:t>本员工持股计划的存续期届满前</w:t>
      </w:r>
      <w:r w:rsidR="00B01127" w:rsidRPr="006C11A8">
        <w:rPr>
          <w:rFonts w:ascii="Times New Roman" w:hAnsi="Times New Roman" w:hint="eastAsia"/>
        </w:rPr>
        <w:t>2</w:t>
      </w:r>
      <w:r w:rsidR="00B01127" w:rsidRPr="006C11A8">
        <w:rPr>
          <w:rFonts w:ascii="Times New Roman" w:hAnsi="Times New Roman" w:hint="eastAsia"/>
        </w:rPr>
        <w:t>个月，经出席持有人会议的持有人所持三分之二（不含）以上份额同意并提交公司董事会审议通过后，本员工持股计划的存续期可以提前终止或延长。</w:t>
      </w:r>
    </w:p>
    <w:p w14:paraId="7B87CF9B" w14:textId="59AA18FB"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6</w:t>
      </w:r>
      <w:r>
        <w:rPr>
          <w:rFonts w:ascii="Times New Roman" w:hAnsi="Times New Roman"/>
          <w:bCs/>
          <w:kern w:val="44"/>
          <w:szCs w:val="32"/>
        </w:rPr>
        <w:t>、</w:t>
      </w:r>
      <w:r w:rsidR="009F5F74" w:rsidRPr="006C11A8">
        <w:rPr>
          <w:rFonts w:ascii="Times New Roman" w:hAnsi="Times New Roman" w:hint="eastAsia"/>
          <w:bCs/>
          <w:kern w:val="44"/>
          <w:szCs w:val="32"/>
        </w:rPr>
        <w:t>本次员工持股计划的</w:t>
      </w:r>
      <w:r w:rsidR="00E4474D" w:rsidRPr="006C11A8">
        <w:rPr>
          <w:rFonts w:ascii="Times New Roman" w:hAnsi="Times New Roman" w:hint="eastAsia"/>
          <w:bCs/>
          <w:kern w:val="44"/>
          <w:szCs w:val="32"/>
        </w:rPr>
        <w:t>锁定期</w:t>
      </w:r>
    </w:p>
    <w:p w14:paraId="6E46C0A4" w14:textId="137C1832" w:rsidR="00056561" w:rsidRPr="006C11A8" w:rsidRDefault="00056561"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1</w:t>
      </w:r>
      <w:r w:rsidRPr="006C11A8">
        <w:rPr>
          <w:rFonts w:ascii="Times New Roman" w:hAnsi="Times New Roman" w:hint="eastAsia"/>
        </w:rPr>
        <w:t>）本公司股东大会通过本员工持股计划后</w:t>
      </w:r>
      <w:r w:rsidRPr="006C11A8">
        <w:rPr>
          <w:rFonts w:ascii="Times New Roman" w:hAnsi="Times New Roman"/>
        </w:rPr>
        <w:t>6</w:t>
      </w:r>
      <w:r w:rsidRPr="006C11A8">
        <w:rPr>
          <w:rFonts w:ascii="Times New Roman" w:hAnsi="Times New Roman" w:hint="eastAsia"/>
        </w:rPr>
        <w:t>个月内，采用包括但不限于竞价交易、大宗交易、协议转让、公司回购股份等法律法规许可的方式完成标的股票的持有。锁定期为</w:t>
      </w:r>
      <w:r w:rsidRPr="006C11A8">
        <w:rPr>
          <w:rFonts w:ascii="Times New Roman" w:hAnsi="Times New Roman" w:hint="eastAsia"/>
        </w:rPr>
        <w:t>12</w:t>
      </w:r>
      <w:r w:rsidRPr="006C11A8">
        <w:rPr>
          <w:rFonts w:ascii="Times New Roman" w:hAnsi="Times New Roman" w:hint="eastAsia"/>
        </w:rPr>
        <w:t>个月，自上市公司公告标的股票过户至本期持股计划名下时起算，通过其他方式获得股票的，按照国家相关法律法规规定执行。</w:t>
      </w:r>
    </w:p>
    <w:p w14:paraId="187BF849" w14:textId="7B87864A" w:rsidR="00E4474D" w:rsidRPr="006C11A8" w:rsidRDefault="00056561"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2</w:t>
      </w:r>
      <w:r w:rsidRPr="006C11A8">
        <w:rPr>
          <w:rFonts w:ascii="Times New Roman" w:hAnsi="Times New Roman" w:hint="eastAsia"/>
        </w:rPr>
        <w:t>）本员工持股计划将严格遵守市场交易规则，遵守中国证监会、深交所关于信息敏感期不得买卖股票的规定。</w:t>
      </w:r>
    </w:p>
    <w:p w14:paraId="64C3C118" w14:textId="71C984EE"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7</w:t>
      </w:r>
      <w:r>
        <w:rPr>
          <w:rFonts w:ascii="Times New Roman" w:hAnsi="Times New Roman"/>
          <w:bCs/>
          <w:kern w:val="44"/>
          <w:szCs w:val="32"/>
        </w:rPr>
        <w:t>、</w:t>
      </w:r>
      <w:r w:rsidR="009F5F74" w:rsidRPr="006C11A8">
        <w:rPr>
          <w:rFonts w:ascii="Times New Roman" w:hAnsi="Times New Roman" w:hint="eastAsia"/>
          <w:bCs/>
          <w:kern w:val="44"/>
          <w:szCs w:val="32"/>
        </w:rPr>
        <w:t>本次员工持股计划的</w:t>
      </w:r>
      <w:r w:rsidR="000E0640" w:rsidRPr="006C11A8">
        <w:rPr>
          <w:rFonts w:ascii="Times New Roman" w:hAnsi="Times New Roman" w:hint="eastAsia"/>
          <w:bCs/>
          <w:kern w:val="44"/>
          <w:szCs w:val="32"/>
        </w:rPr>
        <w:t>变更</w:t>
      </w:r>
    </w:p>
    <w:p w14:paraId="0DB476D3" w14:textId="3B705BEA" w:rsidR="000E0640" w:rsidRPr="006C11A8" w:rsidRDefault="000E0640" w:rsidP="006C11A8">
      <w:pPr>
        <w:rPr>
          <w:rFonts w:ascii="Times New Roman" w:hAnsi="Times New Roman"/>
        </w:rPr>
      </w:pPr>
      <w:r w:rsidRPr="006C11A8">
        <w:rPr>
          <w:rFonts w:ascii="Times New Roman" w:hAnsi="Times New Roman" w:hint="eastAsia"/>
        </w:rPr>
        <w:t>存续期内，员工持股计划的变更须经出席持有人会议的持有人所持三分之二（不含）以上份额同意，并提交公司董事会审议通过。</w:t>
      </w:r>
    </w:p>
    <w:p w14:paraId="44D397F3" w14:textId="3890F3A1" w:rsidR="009F5F74" w:rsidRPr="006C11A8" w:rsidRDefault="006A6FBC" w:rsidP="006C11A8">
      <w:pPr>
        <w:widowControl w:val="0"/>
        <w:rPr>
          <w:rFonts w:ascii="Times New Roman" w:hAnsi="Times New Roman"/>
          <w:bCs/>
          <w:kern w:val="44"/>
          <w:szCs w:val="32"/>
        </w:rPr>
      </w:pPr>
      <w:r>
        <w:rPr>
          <w:rFonts w:ascii="Times New Roman" w:hAnsi="Times New Roman"/>
          <w:bCs/>
          <w:kern w:val="44"/>
          <w:szCs w:val="32"/>
        </w:rPr>
        <w:t>8</w:t>
      </w:r>
      <w:r>
        <w:rPr>
          <w:rFonts w:ascii="Times New Roman" w:hAnsi="Times New Roman"/>
          <w:bCs/>
          <w:kern w:val="44"/>
          <w:szCs w:val="32"/>
        </w:rPr>
        <w:t>、</w:t>
      </w:r>
      <w:r w:rsidR="009F5F74" w:rsidRPr="006C11A8">
        <w:rPr>
          <w:rFonts w:ascii="Times New Roman" w:hAnsi="Times New Roman" w:hint="eastAsia"/>
          <w:bCs/>
          <w:kern w:val="44"/>
          <w:szCs w:val="32"/>
        </w:rPr>
        <w:t>本次员工持股计划的</w:t>
      </w:r>
      <w:r w:rsidR="000E0640" w:rsidRPr="006C11A8">
        <w:rPr>
          <w:rFonts w:ascii="Times New Roman" w:hAnsi="Times New Roman" w:hint="eastAsia"/>
          <w:bCs/>
          <w:kern w:val="44"/>
          <w:szCs w:val="32"/>
        </w:rPr>
        <w:t>终止</w:t>
      </w:r>
    </w:p>
    <w:p w14:paraId="776A73DD" w14:textId="6AE8F7FE" w:rsidR="000E0640" w:rsidRPr="006C11A8" w:rsidRDefault="002F6A7F"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1</w:t>
      </w:r>
      <w:r w:rsidRPr="006C11A8">
        <w:rPr>
          <w:rFonts w:ascii="Times New Roman" w:hAnsi="Times New Roman" w:hint="eastAsia"/>
        </w:rPr>
        <w:t>）</w:t>
      </w:r>
      <w:r w:rsidR="000E0640" w:rsidRPr="006C11A8">
        <w:rPr>
          <w:rFonts w:ascii="Times New Roman" w:hAnsi="Times New Roman" w:hint="eastAsia"/>
        </w:rPr>
        <w:t>本员工持股计划存续期满后自行终止；</w:t>
      </w:r>
    </w:p>
    <w:p w14:paraId="49EBE0FE" w14:textId="1E6BF670" w:rsidR="000E0640" w:rsidRPr="006C11A8" w:rsidRDefault="002F6A7F"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2</w:t>
      </w:r>
      <w:r w:rsidRPr="006C11A8">
        <w:rPr>
          <w:rFonts w:ascii="Times New Roman" w:hAnsi="Times New Roman" w:hint="eastAsia"/>
        </w:rPr>
        <w:t>）</w:t>
      </w:r>
      <w:r w:rsidR="00337C51" w:rsidRPr="006C11A8">
        <w:rPr>
          <w:rFonts w:ascii="Times New Roman" w:hAnsi="Times New Roman" w:hint="eastAsia"/>
        </w:rPr>
        <w:t xml:space="preserve"> </w:t>
      </w:r>
      <w:r w:rsidR="000E0640" w:rsidRPr="006C11A8">
        <w:rPr>
          <w:rFonts w:ascii="Times New Roman" w:hAnsi="Times New Roman" w:hint="eastAsia"/>
        </w:rPr>
        <w:t>本员工持股计划的锁定期满后，当本计划账户所持资产已全部变现时，本员工持股计划可提前终止；</w:t>
      </w:r>
    </w:p>
    <w:p w14:paraId="3FCB10D5" w14:textId="0F7F5AB9" w:rsidR="009F5F74" w:rsidRPr="006C11A8" w:rsidRDefault="002F6A7F"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3</w:t>
      </w:r>
      <w:r w:rsidRPr="006C11A8">
        <w:rPr>
          <w:rFonts w:ascii="Times New Roman" w:hAnsi="Times New Roman" w:hint="eastAsia"/>
        </w:rPr>
        <w:t>）</w:t>
      </w:r>
      <w:r w:rsidR="000E0640" w:rsidRPr="006C11A8">
        <w:rPr>
          <w:rFonts w:ascii="Times New Roman" w:hAnsi="Times New Roman" w:hint="eastAsia"/>
        </w:rPr>
        <w:t>本员工持股计划的存续期届满前</w:t>
      </w:r>
      <w:r w:rsidR="000E0640" w:rsidRPr="006C11A8">
        <w:rPr>
          <w:rFonts w:ascii="Times New Roman" w:hAnsi="Times New Roman"/>
        </w:rPr>
        <w:t>2</w:t>
      </w:r>
      <w:r w:rsidR="000E0640" w:rsidRPr="006C11A8">
        <w:rPr>
          <w:rFonts w:ascii="Times New Roman" w:hAnsi="Times New Roman" w:hint="eastAsia"/>
        </w:rPr>
        <w:t>个月，经出席持有人会议的持有人所持三分之二（不含）以上份额同意并提交公司董事会审议通过后，本员工持股计划的存续期可以提前终止或延长。</w:t>
      </w:r>
    </w:p>
    <w:p w14:paraId="4B831D65" w14:textId="415E0A4C" w:rsidR="001D33A3" w:rsidRPr="006C11A8" w:rsidRDefault="001D33A3"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（二）本次员工持股计划的</w:t>
      </w:r>
      <w:r w:rsidR="00DD041D" w:rsidRPr="006C11A8">
        <w:rPr>
          <w:rFonts w:ascii="Times New Roman" w:hAnsi="Times New Roman" w:hint="eastAsia"/>
          <w:b/>
          <w:bCs/>
          <w:kern w:val="44"/>
          <w:szCs w:val="32"/>
        </w:rPr>
        <w:t>合法合规性</w:t>
      </w:r>
    </w:p>
    <w:p w14:paraId="6E199BC8" w14:textId="52F67ECC" w:rsidR="005D0AB8" w:rsidRPr="006C11A8" w:rsidRDefault="006D633A" w:rsidP="006C11A8">
      <w:pPr>
        <w:widowControl w:val="0"/>
        <w:rPr>
          <w:rFonts w:ascii="Times New Roman" w:hAnsi="Times New Roman"/>
          <w:bCs/>
          <w:kern w:val="44"/>
          <w:szCs w:val="32"/>
        </w:rPr>
      </w:pPr>
      <w:r w:rsidRPr="006C11A8">
        <w:rPr>
          <w:rFonts w:ascii="Times New Roman" w:hAnsi="Times New Roman" w:hint="eastAsia"/>
          <w:bCs/>
          <w:kern w:val="44"/>
          <w:szCs w:val="32"/>
        </w:rPr>
        <w:t>根据</w:t>
      </w:r>
      <w:r w:rsidR="00E14A7E" w:rsidRPr="006C11A8">
        <w:rPr>
          <w:rFonts w:ascii="Times New Roman" w:hAnsi="Times New Roman" w:hint="eastAsia"/>
          <w:bCs/>
          <w:kern w:val="44"/>
          <w:szCs w:val="32"/>
        </w:rPr>
        <w:t>《第三期员工持股计划（草案）》</w:t>
      </w:r>
      <w:r w:rsidRPr="006C11A8">
        <w:rPr>
          <w:rFonts w:ascii="Times New Roman" w:hAnsi="Times New Roman" w:hint="eastAsia"/>
          <w:bCs/>
          <w:kern w:val="44"/>
          <w:szCs w:val="32"/>
        </w:rPr>
        <w:t>，本所律师对照《试点指导意见》的相关规定，对本次员工持股计划的相关事项进行了逐项核查：</w:t>
      </w:r>
    </w:p>
    <w:p w14:paraId="61BDBB25" w14:textId="2AE072F8" w:rsidR="00EF0E3B"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1</w:t>
      </w:r>
      <w:r>
        <w:rPr>
          <w:rFonts w:ascii="Times New Roman" w:hAnsi="Times New Roman" w:hint="eastAsia"/>
          <w:bCs/>
          <w:kern w:val="44"/>
          <w:szCs w:val="32"/>
        </w:rPr>
        <w:t>、</w:t>
      </w:r>
      <w:r w:rsidR="00EF0E3B" w:rsidRPr="006C11A8">
        <w:rPr>
          <w:rFonts w:ascii="Times New Roman" w:hAnsi="Times New Roman" w:hint="eastAsia"/>
          <w:bCs/>
          <w:kern w:val="44"/>
          <w:szCs w:val="32"/>
        </w:rPr>
        <w:t>根据公司</w:t>
      </w:r>
      <w:r w:rsidR="000148AD" w:rsidRPr="006C11A8">
        <w:rPr>
          <w:rFonts w:ascii="Times New Roman" w:hAnsi="Times New Roman" w:hint="eastAsia"/>
          <w:bCs/>
          <w:kern w:val="44"/>
          <w:szCs w:val="32"/>
        </w:rPr>
        <w:t>的确认</w:t>
      </w:r>
      <w:r w:rsidR="00EF0E3B" w:rsidRPr="006C11A8">
        <w:rPr>
          <w:rFonts w:ascii="Times New Roman" w:hAnsi="Times New Roman" w:hint="eastAsia"/>
          <w:bCs/>
          <w:kern w:val="44"/>
          <w:szCs w:val="32"/>
        </w:rPr>
        <w:t>并经本所律师核查本次员工持股计划的相关公告文件，公司实施本次员工持股计划</w:t>
      </w:r>
      <w:r w:rsidR="000148AD" w:rsidRPr="006C11A8">
        <w:rPr>
          <w:rFonts w:ascii="Times New Roman" w:hAnsi="Times New Roman" w:hint="eastAsia"/>
          <w:bCs/>
          <w:kern w:val="44"/>
          <w:szCs w:val="32"/>
        </w:rPr>
        <w:t>时</w:t>
      </w:r>
      <w:r w:rsidR="00EF0E3B" w:rsidRPr="006C11A8">
        <w:rPr>
          <w:rFonts w:ascii="Times New Roman" w:hAnsi="Times New Roman" w:hint="eastAsia"/>
          <w:bCs/>
          <w:kern w:val="44"/>
          <w:szCs w:val="32"/>
        </w:rPr>
        <w:t>严格按照法律、行政法规的规定履行程序，真实、准确、完整、及时地实施信息披露，不存在任何人利用员工持股计划进行内幕交</w:t>
      </w:r>
      <w:r w:rsidR="00EF0E3B" w:rsidRPr="006C11A8">
        <w:rPr>
          <w:rFonts w:ascii="Times New Roman" w:hAnsi="Times New Roman" w:hint="eastAsia"/>
          <w:bCs/>
          <w:kern w:val="44"/>
          <w:szCs w:val="32"/>
        </w:rPr>
        <w:lastRenderedPageBreak/>
        <w:t>易、操纵证券市场等证券欺诈行为，符合《试点指导意见》第一部分第（一）条关于依法合规原则的规定。</w:t>
      </w:r>
    </w:p>
    <w:p w14:paraId="46C1612B" w14:textId="55483A76" w:rsidR="00EF0E3B"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2</w:t>
      </w:r>
      <w:r>
        <w:rPr>
          <w:rFonts w:ascii="Times New Roman" w:hAnsi="Times New Roman" w:hint="eastAsia"/>
          <w:bCs/>
          <w:kern w:val="44"/>
          <w:szCs w:val="32"/>
        </w:rPr>
        <w:t>、</w:t>
      </w:r>
      <w:r w:rsidR="00EF0E3B" w:rsidRPr="006C11A8">
        <w:rPr>
          <w:rFonts w:ascii="Times New Roman" w:hAnsi="Times New Roman" w:hint="eastAsia"/>
          <w:bCs/>
          <w:kern w:val="44"/>
          <w:szCs w:val="32"/>
        </w:rPr>
        <w:t>根据公司</w:t>
      </w:r>
      <w:r w:rsidR="00304A03" w:rsidRPr="006C11A8">
        <w:rPr>
          <w:rFonts w:ascii="Times New Roman" w:hAnsi="Times New Roman" w:hint="eastAsia"/>
          <w:bCs/>
          <w:kern w:val="44"/>
          <w:szCs w:val="32"/>
        </w:rPr>
        <w:t>确认并</w:t>
      </w:r>
      <w:r w:rsidR="00EF0E3B" w:rsidRPr="006C11A8">
        <w:rPr>
          <w:rFonts w:ascii="Times New Roman" w:hAnsi="Times New Roman" w:hint="eastAsia"/>
          <w:bCs/>
          <w:kern w:val="44"/>
          <w:szCs w:val="32"/>
        </w:rPr>
        <w:t>经</w:t>
      </w:r>
      <w:r w:rsidR="00304A03" w:rsidRPr="006C11A8">
        <w:rPr>
          <w:rFonts w:ascii="Times New Roman" w:hAnsi="Times New Roman" w:hint="eastAsia"/>
          <w:bCs/>
          <w:kern w:val="44"/>
          <w:szCs w:val="32"/>
        </w:rPr>
        <w:t>本所律师</w:t>
      </w:r>
      <w:r w:rsidR="00EF0E3B" w:rsidRPr="006C11A8">
        <w:rPr>
          <w:rFonts w:ascii="Times New Roman" w:hAnsi="Times New Roman" w:hint="eastAsia"/>
          <w:bCs/>
          <w:kern w:val="44"/>
          <w:szCs w:val="32"/>
        </w:rPr>
        <w:t>查阅与本次员工持股计划相关的公告文件及《</w:t>
      </w:r>
      <w:r w:rsidR="00E14A7E" w:rsidRPr="006C11A8">
        <w:rPr>
          <w:rFonts w:ascii="Times New Roman" w:hAnsi="Times New Roman" w:hint="eastAsia"/>
          <w:bCs/>
          <w:kern w:val="44"/>
          <w:szCs w:val="32"/>
        </w:rPr>
        <w:t>第三期</w:t>
      </w:r>
      <w:r w:rsidR="00EF0E3B" w:rsidRPr="006C11A8">
        <w:rPr>
          <w:rFonts w:ascii="Times New Roman" w:hAnsi="Times New Roman" w:hint="eastAsia"/>
          <w:bCs/>
          <w:kern w:val="44"/>
          <w:szCs w:val="32"/>
        </w:rPr>
        <w:t>员工持股计划（草案）》，本次员工持股计划遵循员工自愿参与的原则，不存在公司以摊派、强行分配等方式强制员工参与的情形，符合《试点指导意见》第一部分第（二）条关于自愿参与原则的要求。</w:t>
      </w:r>
    </w:p>
    <w:p w14:paraId="506A03E2" w14:textId="0CBA5AA3" w:rsidR="00EF0E3B"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3</w:t>
      </w:r>
      <w:r>
        <w:rPr>
          <w:rFonts w:ascii="Times New Roman" w:hAnsi="Times New Roman" w:hint="eastAsia"/>
          <w:bCs/>
          <w:kern w:val="44"/>
          <w:szCs w:val="32"/>
        </w:rPr>
        <w:t>、</w:t>
      </w:r>
      <w:r w:rsidR="004E2BB0" w:rsidRPr="006C11A8">
        <w:rPr>
          <w:rFonts w:ascii="Times New Roman" w:hAnsi="Times New Roman" w:hint="eastAsia"/>
          <w:bCs/>
          <w:kern w:val="44"/>
          <w:szCs w:val="32"/>
        </w:rPr>
        <w:t>根据公司确认并经本所律师查阅与本次员工持股计划相关的公告文件及《</w:t>
      </w:r>
      <w:r w:rsidR="00E14A7E" w:rsidRPr="006C11A8">
        <w:rPr>
          <w:rFonts w:ascii="Times New Roman" w:hAnsi="Times New Roman" w:hint="eastAsia"/>
          <w:bCs/>
          <w:kern w:val="44"/>
          <w:szCs w:val="32"/>
        </w:rPr>
        <w:t>第三期</w:t>
      </w:r>
      <w:r w:rsidR="004E2BB0" w:rsidRPr="006C11A8">
        <w:rPr>
          <w:rFonts w:ascii="Times New Roman" w:hAnsi="Times New Roman" w:hint="eastAsia"/>
          <w:bCs/>
          <w:kern w:val="44"/>
          <w:szCs w:val="32"/>
        </w:rPr>
        <w:t>员工持股计划（草案）》，</w:t>
      </w:r>
      <w:r w:rsidR="00EF0E3B" w:rsidRPr="006C11A8">
        <w:rPr>
          <w:rFonts w:ascii="Times New Roman" w:hAnsi="Times New Roman" w:hint="eastAsia"/>
          <w:bCs/>
          <w:kern w:val="44"/>
          <w:szCs w:val="32"/>
        </w:rPr>
        <w:t>本次员工持股计划的参与人盈亏自负，风险自担，</w:t>
      </w:r>
      <w:r w:rsidR="004E2BB0" w:rsidRPr="006C11A8">
        <w:rPr>
          <w:rFonts w:ascii="Times New Roman" w:hAnsi="Times New Roman" w:hint="eastAsia"/>
          <w:bCs/>
          <w:kern w:val="44"/>
          <w:szCs w:val="32"/>
        </w:rPr>
        <w:t>与其他投资者权益平等，</w:t>
      </w:r>
      <w:r w:rsidR="00EF0E3B" w:rsidRPr="006C11A8">
        <w:rPr>
          <w:rFonts w:ascii="Times New Roman" w:hAnsi="Times New Roman" w:hint="eastAsia"/>
          <w:bCs/>
          <w:kern w:val="44"/>
          <w:szCs w:val="32"/>
        </w:rPr>
        <w:t>符合《试点指导意见》第一部分第（三）条关于风险自担原则的要求。</w:t>
      </w:r>
    </w:p>
    <w:p w14:paraId="1CF07589" w14:textId="3154F6ED" w:rsidR="00D92E2A"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4</w:t>
      </w:r>
      <w:r>
        <w:rPr>
          <w:rFonts w:ascii="Times New Roman" w:hAnsi="Times New Roman" w:hint="eastAsia"/>
          <w:bCs/>
          <w:kern w:val="44"/>
          <w:szCs w:val="32"/>
        </w:rPr>
        <w:t>、</w:t>
      </w:r>
      <w:r w:rsidR="00D92E2A" w:rsidRPr="006C11A8">
        <w:rPr>
          <w:rFonts w:ascii="Times New Roman" w:hAnsi="Times New Roman" w:hint="eastAsia"/>
          <w:bCs/>
          <w:kern w:val="44"/>
          <w:szCs w:val="32"/>
        </w:rPr>
        <w:t>经查阅《</w:t>
      </w:r>
      <w:r w:rsidR="00E14A7E" w:rsidRPr="006C11A8">
        <w:rPr>
          <w:rFonts w:ascii="Times New Roman" w:hAnsi="Times New Roman" w:hint="eastAsia"/>
          <w:bCs/>
          <w:kern w:val="44"/>
          <w:szCs w:val="32"/>
        </w:rPr>
        <w:t>第三期</w:t>
      </w:r>
      <w:r w:rsidR="00D92E2A" w:rsidRPr="006C11A8">
        <w:rPr>
          <w:rFonts w:ascii="Times New Roman" w:hAnsi="Times New Roman" w:hint="eastAsia"/>
          <w:bCs/>
          <w:kern w:val="44"/>
          <w:szCs w:val="32"/>
        </w:rPr>
        <w:t>员工持股计划（草案）》，本次员工持股计划的参加对象为</w:t>
      </w:r>
      <w:r w:rsidR="00472543" w:rsidRPr="006C11A8">
        <w:rPr>
          <w:rFonts w:ascii="Times New Roman" w:hAnsi="Times New Roman" w:hint="eastAsia"/>
          <w:bCs/>
          <w:kern w:val="44"/>
          <w:szCs w:val="32"/>
        </w:rPr>
        <w:t>公司的董事（不含独立董事）、监事、高级管理人员、公司及公司的全资或控股子公司的中高层管理人员、公司及公司全资或控股子公司的核心业务技术骨干，合计不超过</w:t>
      </w:r>
      <w:r w:rsidR="00472543" w:rsidRPr="006C11A8">
        <w:rPr>
          <w:rFonts w:ascii="Times New Roman" w:hAnsi="Times New Roman" w:hint="eastAsia"/>
          <w:bCs/>
          <w:kern w:val="44"/>
          <w:szCs w:val="32"/>
        </w:rPr>
        <w:t>100</w:t>
      </w:r>
      <w:r w:rsidR="00472543" w:rsidRPr="006C11A8">
        <w:rPr>
          <w:rFonts w:ascii="Times New Roman" w:hAnsi="Times New Roman" w:hint="eastAsia"/>
          <w:bCs/>
          <w:kern w:val="44"/>
          <w:szCs w:val="32"/>
        </w:rPr>
        <w:t>人</w:t>
      </w:r>
      <w:r w:rsidR="00D92E2A" w:rsidRPr="006C11A8">
        <w:rPr>
          <w:rFonts w:ascii="Times New Roman" w:hAnsi="Times New Roman" w:hint="eastAsia"/>
          <w:bCs/>
          <w:kern w:val="44"/>
          <w:szCs w:val="32"/>
        </w:rPr>
        <w:t>，符合《试点指导意见》第二部分第（四）条关于员工持股计划参加对象的</w:t>
      </w:r>
      <w:r w:rsidR="00F03852" w:rsidRPr="006C11A8">
        <w:rPr>
          <w:rFonts w:ascii="Times New Roman" w:hAnsi="Times New Roman" w:hint="eastAsia"/>
          <w:bCs/>
          <w:kern w:val="44"/>
          <w:szCs w:val="32"/>
        </w:rPr>
        <w:t>相关</w:t>
      </w:r>
      <w:r w:rsidR="00D92E2A" w:rsidRPr="006C11A8">
        <w:rPr>
          <w:rFonts w:ascii="Times New Roman" w:hAnsi="Times New Roman" w:hint="eastAsia"/>
          <w:bCs/>
          <w:kern w:val="44"/>
          <w:szCs w:val="32"/>
        </w:rPr>
        <w:t>规定。</w:t>
      </w:r>
    </w:p>
    <w:p w14:paraId="4FD9D798" w14:textId="2562E036" w:rsidR="00D92E2A"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5</w:t>
      </w:r>
      <w:r>
        <w:rPr>
          <w:rFonts w:ascii="Times New Roman" w:hAnsi="Times New Roman" w:hint="eastAsia"/>
          <w:bCs/>
          <w:kern w:val="44"/>
          <w:szCs w:val="32"/>
        </w:rPr>
        <w:t>、</w:t>
      </w:r>
      <w:r w:rsidR="00D92E2A" w:rsidRPr="006C11A8">
        <w:rPr>
          <w:rFonts w:ascii="Times New Roman" w:hAnsi="Times New Roman" w:hint="eastAsia"/>
          <w:bCs/>
          <w:kern w:val="44"/>
          <w:szCs w:val="32"/>
        </w:rPr>
        <w:t>经查阅《</w:t>
      </w:r>
      <w:r w:rsidR="00E14A7E" w:rsidRPr="006C11A8">
        <w:rPr>
          <w:rFonts w:ascii="Times New Roman" w:hAnsi="Times New Roman" w:hint="eastAsia"/>
          <w:bCs/>
          <w:kern w:val="44"/>
          <w:szCs w:val="32"/>
        </w:rPr>
        <w:t>第三期</w:t>
      </w:r>
      <w:r w:rsidR="00D92E2A" w:rsidRPr="006C11A8">
        <w:rPr>
          <w:rFonts w:ascii="Times New Roman" w:hAnsi="Times New Roman" w:hint="eastAsia"/>
          <w:bCs/>
          <w:kern w:val="44"/>
          <w:szCs w:val="32"/>
        </w:rPr>
        <w:t>员工持股计划（草案）》，</w:t>
      </w:r>
      <w:r w:rsidR="00447CDE" w:rsidRPr="006C11A8">
        <w:rPr>
          <w:rFonts w:ascii="Times New Roman" w:hAnsi="Times New Roman" w:hint="eastAsia"/>
          <w:bCs/>
          <w:kern w:val="44"/>
          <w:szCs w:val="32"/>
        </w:rPr>
        <w:t>本次</w:t>
      </w:r>
      <w:r w:rsidR="00D92E2A" w:rsidRPr="006C11A8">
        <w:rPr>
          <w:rFonts w:ascii="Times New Roman" w:hAnsi="Times New Roman" w:hint="eastAsia"/>
          <w:bCs/>
          <w:kern w:val="44"/>
          <w:szCs w:val="32"/>
        </w:rPr>
        <w:t>员工持股计划参与人的资金来源为公司员工的合法薪酬和通过法律、行政法规允许的其他方式取得的资金，</w:t>
      </w:r>
      <w:r w:rsidR="008B6851" w:rsidRPr="006C11A8">
        <w:rPr>
          <w:rFonts w:ascii="Times New Roman" w:hAnsi="Times New Roman" w:hint="eastAsia"/>
        </w:rPr>
        <w:t>具体金额根据实际出资缴款金额确定。基于此，本所律师认为本次员工持股计划</w:t>
      </w:r>
      <w:r w:rsidR="00D92E2A" w:rsidRPr="006C11A8">
        <w:rPr>
          <w:rFonts w:ascii="Times New Roman" w:hAnsi="Times New Roman" w:hint="eastAsia"/>
          <w:bCs/>
          <w:kern w:val="44"/>
          <w:szCs w:val="32"/>
        </w:rPr>
        <w:t>符合《试点指导意见》第二部分第（五）条第</w:t>
      </w:r>
      <w:r w:rsidR="00D92E2A" w:rsidRPr="006C11A8">
        <w:rPr>
          <w:rFonts w:ascii="Times New Roman" w:hAnsi="Times New Roman" w:hint="eastAsia"/>
          <w:bCs/>
          <w:kern w:val="44"/>
          <w:szCs w:val="32"/>
        </w:rPr>
        <w:t>1</w:t>
      </w:r>
      <w:r w:rsidR="00D92E2A" w:rsidRPr="006C11A8">
        <w:rPr>
          <w:rFonts w:ascii="Times New Roman" w:hAnsi="Times New Roman" w:hint="eastAsia"/>
          <w:bCs/>
          <w:kern w:val="44"/>
          <w:szCs w:val="32"/>
        </w:rPr>
        <w:t>项的规定。</w:t>
      </w:r>
    </w:p>
    <w:p w14:paraId="7330BF5A" w14:textId="04A7A807" w:rsidR="00D92E2A"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6</w:t>
      </w:r>
      <w:r>
        <w:rPr>
          <w:rFonts w:ascii="Times New Roman" w:hAnsi="Times New Roman" w:hint="eastAsia"/>
          <w:bCs/>
          <w:kern w:val="44"/>
          <w:szCs w:val="32"/>
        </w:rPr>
        <w:t>、</w:t>
      </w:r>
      <w:r w:rsidR="00D92E2A" w:rsidRPr="006C11A8">
        <w:rPr>
          <w:rFonts w:ascii="Times New Roman" w:hAnsi="Times New Roman" w:hint="eastAsia"/>
          <w:bCs/>
          <w:kern w:val="44"/>
          <w:szCs w:val="32"/>
        </w:rPr>
        <w:t>经查阅《</w:t>
      </w:r>
      <w:r w:rsidR="00E14A7E" w:rsidRPr="006C11A8">
        <w:rPr>
          <w:rFonts w:ascii="Times New Roman" w:hAnsi="Times New Roman" w:hint="eastAsia"/>
          <w:bCs/>
          <w:kern w:val="44"/>
          <w:szCs w:val="32"/>
        </w:rPr>
        <w:t>第三期</w:t>
      </w:r>
      <w:r w:rsidR="00D92E2A" w:rsidRPr="006C11A8">
        <w:rPr>
          <w:rFonts w:ascii="Times New Roman" w:hAnsi="Times New Roman" w:hint="eastAsia"/>
          <w:bCs/>
          <w:kern w:val="44"/>
          <w:szCs w:val="32"/>
        </w:rPr>
        <w:t>员工持股计划（草案）》，公司股东大会通过本次员工持股计划后</w:t>
      </w:r>
      <w:r w:rsidR="00D92E2A" w:rsidRPr="006C11A8">
        <w:rPr>
          <w:rFonts w:ascii="Times New Roman" w:hAnsi="Times New Roman" w:hint="eastAsia"/>
          <w:bCs/>
          <w:kern w:val="44"/>
          <w:szCs w:val="32"/>
        </w:rPr>
        <w:t>6</w:t>
      </w:r>
      <w:r w:rsidR="00D92E2A" w:rsidRPr="006C11A8">
        <w:rPr>
          <w:rFonts w:ascii="Times New Roman" w:hAnsi="Times New Roman" w:hint="eastAsia"/>
          <w:bCs/>
          <w:kern w:val="44"/>
          <w:szCs w:val="32"/>
        </w:rPr>
        <w:t>个月内，通过二级市场购买（包括但不限于竞价交易、大宗交易、协议转让等法律法规许可的方式）</w:t>
      </w:r>
      <w:r w:rsidR="00E45A9F" w:rsidRPr="006C11A8">
        <w:rPr>
          <w:rFonts w:ascii="Times New Roman" w:hAnsi="Times New Roman" w:hint="eastAsia"/>
          <w:bCs/>
          <w:kern w:val="44"/>
          <w:szCs w:val="32"/>
        </w:rPr>
        <w:t>的方式取得</w:t>
      </w:r>
      <w:r w:rsidR="00D92E2A" w:rsidRPr="006C11A8">
        <w:rPr>
          <w:rFonts w:ascii="Times New Roman" w:hAnsi="Times New Roman" w:hint="eastAsia"/>
          <w:bCs/>
          <w:kern w:val="44"/>
          <w:szCs w:val="32"/>
        </w:rPr>
        <w:t>标的股票，符合《试点指导意见》第二部分第（五）条第</w:t>
      </w:r>
      <w:r w:rsidR="00D92E2A" w:rsidRPr="006C11A8">
        <w:rPr>
          <w:rFonts w:ascii="Times New Roman" w:hAnsi="Times New Roman" w:hint="eastAsia"/>
          <w:bCs/>
          <w:kern w:val="44"/>
          <w:szCs w:val="32"/>
        </w:rPr>
        <w:t>2</w:t>
      </w:r>
      <w:r w:rsidR="00D92E2A" w:rsidRPr="006C11A8">
        <w:rPr>
          <w:rFonts w:ascii="Times New Roman" w:hAnsi="Times New Roman" w:hint="eastAsia"/>
          <w:bCs/>
          <w:kern w:val="44"/>
          <w:szCs w:val="32"/>
        </w:rPr>
        <w:t>项的规定。</w:t>
      </w:r>
    </w:p>
    <w:p w14:paraId="71AD8BAC" w14:textId="41C9A762" w:rsidR="00D92E2A" w:rsidRPr="006C11A8" w:rsidRDefault="006A6FBC" w:rsidP="006C11A8">
      <w:pPr>
        <w:rPr>
          <w:rFonts w:ascii="Times New Roman" w:hAnsi="Times New Roman"/>
          <w:bCs/>
          <w:kern w:val="44"/>
          <w:szCs w:val="32"/>
        </w:rPr>
      </w:pPr>
      <w:r>
        <w:rPr>
          <w:rFonts w:ascii="Times New Roman" w:hAnsi="Times New Roman" w:hint="eastAsia"/>
          <w:bCs/>
          <w:kern w:val="44"/>
          <w:szCs w:val="32"/>
        </w:rPr>
        <w:t>7</w:t>
      </w:r>
      <w:r>
        <w:rPr>
          <w:rFonts w:ascii="Times New Roman" w:hAnsi="Times New Roman" w:hint="eastAsia"/>
          <w:bCs/>
          <w:kern w:val="44"/>
          <w:szCs w:val="32"/>
        </w:rPr>
        <w:t>、</w:t>
      </w:r>
      <w:r w:rsidR="00D92E2A" w:rsidRPr="006C11A8">
        <w:rPr>
          <w:rFonts w:ascii="Times New Roman" w:hAnsi="Times New Roman" w:hint="eastAsia"/>
          <w:bCs/>
          <w:kern w:val="44"/>
          <w:szCs w:val="32"/>
        </w:rPr>
        <w:t>经查阅《</w:t>
      </w:r>
      <w:r w:rsidR="00E14A7E" w:rsidRPr="006C11A8">
        <w:rPr>
          <w:rFonts w:ascii="Times New Roman" w:hAnsi="Times New Roman" w:hint="eastAsia"/>
          <w:bCs/>
          <w:kern w:val="44"/>
          <w:szCs w:val="32"/>
        </w:rPr>
        <w:t>第三期</w:t>
      </w:r>
      <w:r w:rsidR="00D92E2A" w:rsidRPr="006C11A8">
        <w:rPr>
          <w:rFonts w:ascii="Times New Roman" w:hAnsi="Times New Roman" w:hint="eastAsia"/>
          <w:bCs/>
          <w:kern w:val="44"/>
          <w:szCs w:val="32"/>
        </w:rPr>
        <w:t>员工持股计划（草案）》，本次员工持股计划的存续期为</w:t>
      </w:r>
      <w:r w:rsidR="000D25E1" w:rsidRPr="006C11A8">
        <w:rPr>
          <w:rFonts w:ascii="Times New Roman" w:hAnsi="Times New Roman"/>
          <w:bCs/>
          <w:kern w:val="44"/>
          <w:szCs w:val="32"/>
        </w:rPr>
        <w:t>36</w:t>
      </w:r>
      <w:r w:rsidR="00D92E2A" w:rsidRPr="006C11A8">
        <w:rPr>
          <w:rFonts w:ascii="Times New Roman" w:hAnsi="Times New Roman" w:hint="eastAsia"/>
          <w:bCs/>
          <w:kern w:val="44"/>
          <w:szCs w:val="32"/>
        </w:rPr>
        <w:t>个月。本次员工持股计划所获标的股票的锁定期为</w:t>
      </w:r>
      <w:r w:rsidR="00D92E2A" w:rsidRPr="006C11A8">
        <w:rPr>
          <w:rFonts w:ascii="Times New Roman" w:hAnsi="Times New Roman" w:hint="eastAsia"/>
          <w:bCs/>
          <w:kern w:val="44"/>
          <w:szCs w:val="32"/>
        </w:rPr>
        <w:t>12</w:t>
      </w:r>
      <w:r w:rsidR="00D92E2A" w:rsidRPr="006C11A8">
        <w:rPr>
          <w:rFonts w:ascii="Times New Roman" w:hAnsi="Times New Roman" w:hint="eastAsia"/>
          <w:bCs/>
          <w:kern w:val="44"/>
          <w:szCs w:val="32"/>
        </w:rPr>
        <w:t>个月，</w:t>
      </w:r>
      <w:r w:rsidR="000D25E1" w:rsidRPr="006C11A8">
        <w:rPr>
          <w:rFonts w:ascii="Times New Roman" w:hAnsi="Times New Roman" w:hint="eastAsia"/>
        </w:rPr>
        <w:t>自上市公司公告标的股票过户至本期持股计划名下时起算，通过其他方式获得股票的，按照国家相关法律法规规定执行。</w:t>
      </w:r>
      <w:r w:rsidR="00D92E2A" w:rsidRPr="006C11A8">
        <w:rPr>
          <w:rFonts w:ascii="Times New Roman" w:hAnsi="Times New Roman" w:hint="eastAsia"/>
          <w:bCs/>
          <w:kern w:val="44"/>
          <w:szCs w:val="32"/>
        </w:rPr>
        <w:t>本次员工持股计划符合《试点指导意见》第二部分第（六）条第</w:t>
      </w:r>
      <w:r w:rsidR="00D92E2A" w:rsidRPr="006C11A8">
        <w:rPr>
          <w:rFonts w:ascii="Times New Roman" w:hAnsi="Times New Roman" w:hint="eastAsia"/>
          <w:bCs/>
          <w:kern w:val="44"/>
          <w:szCs w:val="32"/>
        </w:rPr>
        <w:t>1</w:t>
      </w:r>
      <w:r w:rsidR="00D92E2A" w:rsidRPr="006C11A8">
        <w:rPr>
          <w:rFonts w:ascii="Times New Roman" w:hAnsi="Times New Roman" w:hint="eastAsia"/>
          <w:bCs/>
          <w:kern w:val="44"/>
          <w:szCs w:val="32"/>
        </w:rPr>
        <w:t>项的规定。</w:t>
      </w:r>
    </w:p>
    <w:p w14:paraId="203E872F" w14:textId="2AC8E816" w:rsidR="00CC561B" w:rsidRPr="006C11A8" w:rsidRDefault="006A6FBC" w:rsidP="006C11A8">
      <w:pPr>
        <w:rPr>
          <w:rFonts w:ascii="Times New Roman" w:hAnsi="Times New Roman"/>
        </w:rPr>
      </w:pPr>
      <w:r>
        <w:rPr>
          <w:rFonts w:ascii="Times New Roman" w:hAnsi="Times New Roman" w:hint="eastAsia"/>
        </w:rPr>
        <w:lastRenderedPageBreak/>
        <w:t>8</w:t>
      </w:r>
      <w:r>
        <w:rPr>
          <w:rFonts w:ascii="Times New Roman" w:hAnsi="Times New Roman" w:hint="eastAsia"/>
        </w:rPr>
        <w:t>、</w:t>
      </w:r>
      <w:r w:rsidR="00CC561B" w:rsidRPr="006C11A8">
        <w:rPr>
          <w:rFonts w:ascii="Times New Roman" w:hAnsi="Times New Roman" w:hint="eastAsia"/>
        </w:rPr>
        <w:t>经查阅《</w:t>
      </w:r>
      <w:r w:rsidR="00E14A7E" w:rsidRPr="006C11A8">
        <w:rPr>
          <w:rFonts w:ascii="Times New Roman" w:hAnsi="Times New Roman" w:hint="eastAsia"/>
          <w:bCs/>
          <w:kern w:val="44"/>
          <w:szCs w:val="32"/>
        </w:rPr>
        <w:t>第三期</w:t>
      </w:r>
      <w:r w:rsidR="00CC561B" w:rsidRPr="006C11A8">
        <w:rPr>
          <w:rFonts w:ascii="Times New Roman" w:hAnsi="Times New Roman" w:hint="eastAsia"/>
        </w:rPr>
        <w:t>员工持股计划（草案）》</w:t>
      </w:r>
      <w:r w:rsidR="00D725EF" w:rsidRPr="006C11A8">
        <w:rPr>
          <w:rFonts w:ascii="Times New Roman" w:hAnsi="Times New Roman" w:hint="eastAsia"/>
        </w:rPr>
        <w:t>，</w:t>
      </w:r>
      <w:r w:rsidR="00442C7E" w:rsidRPr="006C11A8">
        <w:rPr>
          <w:rFonts w:ascii="Times New Roman" w:hAnsi="Times New Roman" w:hint="eastAsia"/>
        </w:rPr>
        <w:t>公司全部有效的员工持股计划累计不超过公司股本总额的</w:t>
      </w:r>
      <w:r w:rsidR="00442C7E" w:rsidRPr="006C11A8">
        <w:rPr>
          <w:rFonts w:ascii="Times New Roman" w:hAnsi="Times New Roman"/>
        </w:rPr>
        <w:t>10%</w:t>
      </w:r>
      <w:r w:rsidR="00442C7E" w:rsidRPr="006C11A8">
        <w:rPr>
          <w:rFonts w:ascii="Times New Roman" w:hAnsi="Times New Roman" w:hint="eastAsia"/>
        </w:rPr>
        <w:t>，任一持有人持有的有效的员工持股计划份额所对应的标的股票数量不超过公司股本总额的</w:t>
      </w:r>
      <w:r w:rsidR="00442C7E" w:rsidRPr="006C11A8">
        <w:rPr>
          <w:rFonts w:ascii="Times New Roman" w:hAnsi="Times New Roman"/>
        </w:rPr>
        <w:t>1%</w:t>
      </w:r>
      <w:r w:rsidR="00CC561B" w:rsidRPr="006C11A8">
        <w:rPr>
          <w:rFonts w:ascii="Times New Roman" w:hAnsi="Times New Roman" w:hint="eastAsia"/>
        </w:rPr>
        <w:t>。本次员工持股计划符合《试点指导意见》第二部分第（六）条第</w:t>
      </w:r>
      <w:r w:rsidR="00CC561B" w:rsidRPr="006C11A8">
        <w:rPr>
          <w:rFonts w:ascii="Times New Roman" w:hAnsi="Times New Roman" w:hint="eastAsia"/>
        </w:rPr>
        <w:t>2</w:t>
      </w:r>
      <w:r w:rsidR="00CC561B" w:rsidRPr="006C11A8">
        <w:rPr>
          <w:rFonts w:ascii="Times New Roman" w:hAnsi="Times New Roman" w:hint="eastAsia"/>
        </w:rPr>
        <w:t>项的规定。</w:t>
      </w:r>
    </w:p>
    <w:p w14:paraId="5D9EB45A" w14:textId="574C6489" w:rsidR="00233A63" w:rsidRPr="006C11A8" w:rsidRDefault="006A6FBC" w:rsidP="006C11A8">
      <w:pPr>
        <w:rPr>
          <w:rFonts w:ascii="Times New Roman" w:hAnsi="Times New Roman"/>
        </w:rPr>
      </w:pPr>
      <w:r>
        <w:rPr>
          <w:rFonts w:ascii="Times New Roman" w:hAnsi="Times New Roman" w:hint="eastAsia"/>
        </w:rPr>
        <w:t>9</w:t>
      </w:r>
      <w:r>
        <w:rPr>
          <w:rFonts w:ascii="Times New Roman" w:hAnsi="Times New Roman" w:hint="eastAsia"/>
        </w:rPr>
        <w:t>、</w:t>
      </w:r>
      <w:r w:rsidR="00CC561B" w:rsidRPr="006C11A8">
        <w:rPr>
          <w:rFonts w:ascii="Times New Roman" w:hAnsi="Times New Roman" w:hint="eastAsia"/>
        </w:rPr>
        <w:t>经查阅《</w:t>
      </w:r>
      <w:r w:rsidR="00E14A7E" w:rsidRPr="006C11A8">
        <w:rPr>
          <w:rFonts w:ascii="Times New Roman" w:hAnsi="Times New Roman" w:hint="eastAsia"/>
          <w:bCs/>
          <w:kern w:val="44"/>
          <w:szCs w:val="32"/>
        </w:rPr>
        <w:t>第三期</w:t>
      </w:r>
      <w:r w:rsidR="00CC561B" w:rsidRPr="006C11A8">
        <w:rPr>
          <w:rFonts w:ascii="Times New Roman" w:hAnsi="Times New Roman" w:hint="eastAsia"/>
        </w:rPr>
        <w:t>员工持股计划（草案）》，</w:t>
      </w:r>
      <w:r w:rsidR="00233A63" w:rsidRPr="006C11A8">
        <w:rPr>
          <w:rFonts w:ascii="Times New Roman" w:hAnsi="Times New Roman" w:hint="eastAsia"/>
        </w:rPr>
        <w:t>本次员工持股计划的参加对象在认购员工持股计划份额后即成为本员工持股计划的持有人，持有人会议是本员工持股计划的最高权力机构，由全体持有人组成；本次员工持股计划设管理委员会，负责员工持股计划的日常管理，对员工持股计划持有人会议负责，代表持有人行使股东权利或者授权资产管理机构行使股东权利。</w:t>
      </w:r>
    </w:p>
    <w:p w14:paraId="377F01CE" w14:textId="77FA6FC4" w:rsidR="001B1DCD" w:rsidRPr="006C11A8" w:rsidRDefault="001B1DCD" w:rsidP="006C11A8">
      <w:pPr>
        <w:rPr>
          <w:rFonts w:ascii="Times New Roman" w:hAnsi="Times New Roman"/>
        </w:rPr>
      </w:pPr>
      <w:r w:rsidRPr="006C11A8">
        <w:rPr>
          <w:rFonts w:ascii="Times New Roman" w:hAnsi="Times New Roman" w:hint="eastAsia"/>
        </w:rPr>
        <w:t>本次员工持股计划委托专业资产管理机构管理，其根据中国银监会、中国证监会等监管机构发布资产管理业务相关规则以及本员工持股计划的约定管理本员工持股计划，并维护员工持股计划的合法权益，确保员工持股计划的财产安全。</w:t>
      </w:r>
    </w:p>
    <w:p w14:paraId="49936B0F" w14:textId="7CB255A3" w:rsidR="001B1DCD" w:rsidRPr="006C11A8" w:rsidRDefault="001B1DCD" w:rsidP="006C11A8">
      <w:pPr>
        <w:ind w:firstLineChars="0" w:firstLine="0"/>
        <w:rPr>
          <w:rFonts w:ascii="Times New Roman" w:hAnsi="Times New Roman"/>
        </w:rPr>
      </w:pPr>
      <w:r w:rsidRPr="006C11A8">
        <w:rPr>
          <w:rFonts w:ascii="Times New Roman" w:hAnsi="Times New Roman" w:hint="eastAsia"/>
        </w:rPr>
        <w:t>本计划获得股东大会批准后，本员工持股计划将由董事会选择合适的资产管理机构管理，管理费、托管费及其他相关费用，以最终签署的相关协议为准。</w:t>
      </w:r>
    </w:p>
    <w:p w14:paraId="19D4C774" w14:textId="45516481" w:rsidR="00CC561B" w:rsidRPr="006C11A8" w:rsidRDefault="00233A63" w:rsidP="00B66A4F">
      <w:pPr>
        <w:spacing w:beforeLines="50" w:before="163"/>
        <w:rPr>
          <w:rFonts w:ascii="Times New Roman" w:hAnsi="Times New Roman"/>
        </w:rPr>
      </w:pPr>
      <w:r w:rsidRPr="006C11A8">
        <w:rPr>
          <w:rFonts w:ascii="Times New Roman" w:hAnsi="Times New Roman" w:hint="eastAsia"/>
        </w:rPr>
        <w:t>基于上述，本所</w:t>
      </w:r>
      <w:r w:rsidR="005573DE" w:rsidRPr="006C11A8">
        <w:rPr>
          <w:rFonts w:ascii="Times New Roman" w:hAnsi="Times New Roman" w:hint="eastAsia"/>
        </w:rPr>
        <w:t>律师</w:t>
      </w:r>
      <w:r w:rsidRPr="006C11A8">
        <w:rPr>
          <w:rFonts w:ascii="Times New Roman" w:hAnsi="Times New Roman" w:hint="eastAsia"/>
        </w:rPr>
        <w:t>认为，</w:t>
      </w:r>
      <w:r w:rsidR="00CC561B" w:rsidRPr="006C11A8">
        <w:rPr>
          <w:rFonts w:ascii="Times New Roman" w:hAnsi="Times New Roman" w:hint="eastAsia"/>
        </w:rPr>
        <w:t>本次员工持股计划符合《试点指导意见》第二部分第（七）条的相关规定。</w:t>
      </w:r>
    </w:p>
    <w:p w14:paraId="033EDC0A" w14:textId="779B71CA" w:rsidR="00CC561B" w:rsidRPr="006C11A8" w:rsidRDefault="006A6FBC" w:rsidP="006C11A8">
      <w:pPr>
        <w:rPr>
          <w:rFonts w:ascii="Times New Roman" w:hAnsi="Times New Roman"/>
        </w:rPr>
      </w:pPr>
      <w:r>
        <w:rPr>
          <w:rFonts w:ascii="Times New Roman" w:hAnsi="Times New Roman" w:hint="eastAsia"/>
        </w:rPr>
        <w:t>10</w:t>
      </w:r>
      <w:r>
        <w:rPr>
          <w:rFonts w:ascii="Times New Roman" w:hAnsi="Times New Roman" w:hint="eastAsia"/>
        </w:rPr>
        <w:t>、</w:t>
      </w:r>
      <w:r w:rsidR="00CC561B" w:rsidRPr="006C11A8">
        <w:rPr>
          <w:rFonts w:ascii="Times New Roman" w:hAnsi="Times New Roman" w:hint="eastAsia"/>
        </w:rPr>
        <w:t>经查阅《</w:t>
      </w:r>
      <w:r w:rsidR="00E14A7E" w:rsidRPr="006C11A8">
        <w:rPr>
          <w:rFonts w:ascii="Times New Roman" w:hAnsi="Times New Roman" w:hint="eastAsia"/>
          <w:bCs/>
          <w:kern w:val="44"/>
          <w:szCs w:val="32"/>
        </w:rPr>
        <w:t>第三期</w:t>
      </w:r>
      <w:r w:rsidR="00CC561B" w:rsidRPr="006C11A8">
        <w:rPr>
          <w:rFonts w:ascii="Times New Roman" w:hAnsi="Times New Roman" w:hint="eastAsia"/>
        </w:rPr>
        <w:t>员工持股计划（草案）》，本次员工持股计划已经对以下事项作出了明确规定：</w:t>
      </w:r>
    </w:p>
    <w:p w14:paraId="01A28B09"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1</w:t>
      </w:r>
      <w:r w:rsidRPr="006C11A8">
        <w:rPr>
          <w:rFonts w:ascii="Times New Roman" w:hAnsi="Times New Roman" w:hint="eastAsia"/>
        </w:rPr>
        <w:t>）员工持股计划的参加对象及确定标准、资金、股票来源；</w:t>
      </w:r>
    </w:p>
    <w:p w14:paraId="53BC775D"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2</w:t>
      </w:r>
      <w:r w:rsidRPr="006C11A8">
        <w:rPr>
          <w:rFonts w:ascii="Times New Roman" w:hAnsi="Times New Roman" w:hint="eastAsia"/>
        </w:rPr>
        <w:t>）员工持股计划的存续期限、管理模式、持有人会议的召集及表决程序；</w:t>
      </w:r>
    </w:p>
    <w:p w14:paraId="003C133E"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3</w:t>
      </w:r>
      <w:r w:rsidRPr="006C11A8">
        <w:rPr>
          <w:rFonts w:ascii="Times New Roman" w:hAnsi="Times New Roman" w:hint="eastAsia"/>
        </w:rPr>
        <w:t>）公司融资时员工持股计划的参与方式；</w:t>
      </w:r>
    </w:p>
    <w:p w14:paraId="1BBAD20B"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4</w:t>
      </w:r>
      <w:r w:rsidRPr="006C11A8">
        <w:rPr>
          <w:rFonts w:ascii="Times New Roman" w:hAnsi="Times New Roman" w:hint="eastAsia"/>
        </w:rPr>
        <w:t>）员工持股计划的变更、终止</w:t>
      </w:r>
      <w:r w:rsidRPr="006C11A8">
        <w:rPr>
          <w:rFonts w:ascii="Times New Roman" w:hAnsi="Times New Roman" w:hint="eastAsia"/>
        </w:rPr>
        <w:t>,</w:t>
      </w:r>
      <w:r w:rsidRPr="006C11A8">
        <w:rPr>
          <w:rFonts w:ascii="Times New Roman" w:hAnsi="Times New Roman" w:hint="eastAsia"/>
        </w:rPr>
        <w:t>员工发生不适合参加持股计划情况时所持股份权益的处置办法；</w:t>
      </w:r>
    </w:p>
    <w:p w14:paraId="6918C364"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5</w:t>
      </w:r>
      <w:r w:rsidRPr="006C11A8">
        <w:rPr>
          <w:rFonts w:ascii="Times New Roman" w:hAnsi="Times New Roman" w:hint="eastAsia"/>
        </w:rPr>
        <w:t>）员工持股计划持有人代表或机构的选任程序；</w:t>
      </w:r>
    </w:p>
    <w:p w14:paraId="760CC1EB"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6</w:t>
      </w:r>
      <w:r w:rsidRPr="006C11A8">
        <w:rPr>
          <w:rFonts w:ascii="Times New Roman" w:hAnsi="Times New Roman" w:hint="eastAsia"/>
        </w:rPr>
        <w:t>）员工持股计划管理机构的选任、管理协议的主要条款、管理费用的计提及支付方式；</w:t>
      </w:r>
    </w:p>
    <w:p w14:paraId="62785878" w14:textId="77777777" w:rsidR="00817F6B" w:rsidRPr="006C11A8" w:rsidRDefault="00817F6B" w:rsidP="006C11A8">
      <w:pPr>
        <w:rPr>
          <w:rFonts w:ascii="Times New Roman" w:hAnsi="Times New Roman"/>
        </w:rPr>
      </w:pPr>
      <w:r w:rsidRPr="006C11A8">
        <w:rPr>
          <w:rFonts w:ascii="Times New Roman" w:hAnsi="Times New Roman" w:hint="eastAsia"/>
        </w:rPr>
        <w:t>（</w:t>
      </w:r>
      <w:r w:rsidRPr="006C11A8">
        <w:rPr>
          <w:rFonts w:ascii="Times New Roman" w:hAnsi="Times New Roman" w:hint="eastAsia"/>
        </w:rPr>
        <w:t>7</w:t>
      </w:r>
      <w:r w:rsidRPr="006C11A8">
        <w:rPr>
          <w:rFonts w:ascii="Times New Roman" w:hAnsi="Times New Roman" w:hint="eastAsia"/>
        </w:rPr>
        <w:t>）员工持股计划期满后员工所持有股份的处置办法；</w:t>
      </w:r>
    </w:p>
    <w:p w14:paraId="03572EC4" w14:textId="513CEACA" w:rsidR="00301F5E" w:rsidRPr="006C11A8" w:rsidRDefault="00817F6B" w:rsidP="006C11A8">
      <w:pPr>
        <w:rPr>
          <w:rFonts w:ascii="Times New Roman" w:hAnsi="Times New Roman"/>
        </w:rPr>
      </w:pPr>
      <w:r w:rsidRPr="006C11A8">
        <w:rPr>
          <w:rFonts w:ascii="Times New Roman" w:hAnsi="Times New Roman" w:hint="eastAsia"/>
        </w:rPr>
        <w:lastRenderedPageBreak/>
        <w:t>（</w:t>
      </w:r>
      <w:r w:rsidRPr="006C11A8">
        <w:rPr>
          <w:rFonts w:ascii="Times New Roman" w:hAnsi="Times New Roman" w:hint="eastAsia"/>
        </w:rPr>
        <w:t>8</w:t>
      </w:r>
      <w:r w:rsidRPr="006C11A8">
        <w:rPr>
          <w:rFonts w:ascii="Times New Roman" w:hAnsi="Times New Roman" w:hint="eastAsia"/>
        </w:rPr>
        <w:t>）其他重要事项。</w:t>
      </w:r>
    </w:p>
    <w:p w14:paraId="145CE682" w14:textId="2EC8150D" w:rsidR="005573DE" w:rsidRPr="006C11A8" w:rsidRDefault="005573DE" w:rsidP="00B66A4F">
      <w:pPr>
        <w:spacing w:beforeLines="50" w:before="163"/>
        <w:rPr>
          <w:rFonts w:ascii="Times New Roman" w:hAnsi="Times New Roman"/>
        </w:rPr>
      </w:pPr>
      <w:r w:rsidRPr="006C11A8">
        <w:rPr>
          <w:rFonts w:ascii="Times New Roman" w:hAnsi="Times New Roman" w:hint="eastAsia"/>
        </w:rPr>
        <w:t>基于上述，本所律师认为，本次员工持股计划符合《试点指导意见》第三部分第（九）项的规定。</w:t>
      </w:r>
    </w:p>
    <w:p w14:paraId="6AA18918" w14:textId="08CA711A" w:rsidR="005573DE" w:rsidRPr="006C11A8" w:rsidRDefault="005573DE" w:rsidP="00B66A4F">
      <w:pPr>
        <w:spacing w:beforeLines="50" w:before="163"/>
        <w:rPr>
          <w:rFonts w:ascii="Times New Roman" w:hAnsi="Times New Roman"/>
        </w:rPr>
      </w:pPr>
      <w:r w:rsidRPr="006C11A8">
        <w:rPr>
          <w:rFonts w:ascii="Times New Roman" w:hAnsi="Times New Roman" w:hint="eastAsia"/>
        </w:rPr>
        <w:t>综上所述，本所律师认为，本次员工持股计划符合《试点指导意见》的相关规定。</w:t>
      </w:r>
    </w:p>
    <w:p w14:paraId="68107824" w14:textId="7FE00698" w:rsidR="00D71818" w:rsidRPr="006C11A8" w:rsidRDefault="00D71818"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三、本次员工持股计划涉及的法定程序</w:t>
      </w:r>
    </w:p>
    <w:p w14:paraId="6E1B83B2" w14:textId="30B2E73A" w:rsidR="00D71818" w:rsidRPr="006C11A8" w:rsidRDefault="00D71818" w:rsidP="004106AE">
      <w:pPr>
        <w:widowControl w:val="0"/>
        <w:spacing w:after="240"/>
        <w:ind w:firstLine="482"/>
        <w:rPr>
          <w:rFonts w:ascii="Times New Roman" w:hAnsi="Times New Roman"/>
          <w:b/>
          <w:bCs/>
          <w:kern w:val="44"/>
          <w:szCs w:val="32"/>
        </w:rPr>
      </w:pPr>
      <w:r w:rsidRPr="006C11A8">
        <w:rPr>
          <w:rFonts w:ascii="Times New Roman" w:hAnsi="Times New Roman" w:hint="eastAsia"/>
          <w:b/>
          <w:bCs/>
          <w:kern w:val="44"/>
          <w:szCs w:val="32"/>
        </w:rPr>
        <w:t>（一）本次员工持股计划已履行的法定程序</w:t>
      </w:r>
    </w:p>
    <w:p w14:paraId="5A5D71B6" w14:textId="63B13F99" w:rsidR="003F6FD6" w:rsidRPr="006C11A8" w:rsidRDefault="00745FDC" w:rsidP="006C11A8">
      <w:pPr>
        <w:widowControl w:val="0"/>
        <w:rPr>
          <w:rFonts w:ascii="Times New Roman" w:hAnsi="Times New Roman"/>
          <w:bCs/>
          <w:kern w:val="44"/>
          <w:szCs w:val="32"/>
        </w:rPr>
      </w:pPr>
      <w:r w:rsidRPr="006C11A8">
        <w:rPr>
          <w:rFonts w:ascii="Times New Roman" w:hAnsi="Times New Roman" w:hint="eastAsia"/>
          <w:bCs/>
          <w:kern w:val="44"/>
          <w:szCs w:val="32"/>
        </w:rPr>
        <w:t>根据公司提供的职工代表大会、董事会及股东大会资料，并经本所律师核查公司的公告文件，针对本次员工持股计划公司已经履行了以下程序：</w:t>
      </w:r>
    </w:p>
    <w:p w14:paraId="21E1CAF1" w14:textId="09104F5C" w:rsidR="00745FDC"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1</w:t>
      </w:r>
      <w:r>
        <w:rPr>
          <w:rFonts w:ascii="Times New Roman" w:hAnsi="Times New Roman" w:hint="eastAsia"/>
          <w:bCs/>
          <w:kern w:val="44"/>
          <w:szCs w:val="32"/>
        </w:rPr>
        <w:t>、</w:t>
      </w:r>
      <w:r w:rsidR="006B4D67" w:rsidRPr="006C11A8">
        <w:rPr>
          <w:rFonts w:ascii="Times New Roman" w:hAnsi="Times New Roman" w:hint="eastAsia"/>
          <w:bCs/>
          <w:kern w:val="44"/>
          <w:szCs w:val="32"/>
        </w:rPr>
        <w:t>公司于</w:t>
      </w:r>
      <w:r w:rsidR="006B4D67" w:rsidRPr="006C11A8">
        <w:rPr>
          <w:rFonts w:ascii="Times New Roman" w:hAnsi="Times New Roman" w:hint="eastAsia"/>
          <w:bCs/>
          <w:kern w:val="44"/>
          <w:szCs w:val="32"/>
        </w:rPr>
        <w:t>2018</w:t>
      </w:r>
      <w:r w:rsidR="006B4D67" w:rsidRPr="006C11A8">
        <w:rPr>
          <w:rFonts w:ascii="Times New Roman" w:hAnsi="Times New Roman" w:hint="eastAsia"/>
          <w:bCs/>
          <w:kern w:val="44"/>
          <w:szCs w:val="32"/>
        </w:rPr>
        <w:t>年</w:t>
      </w:r>
      <w:r w:rsidR="006B4D67" w:rsidRPr="006C11A8">
        <w:rPr>
          <w:rFonts w:ascii="Times New Roman" w:hAnsi="Times New Roman" w:hint="eastAsia"/>
          <w:bCs/>
          <w:kern w:val="44"/>
          <w:szCs w:val="32"/>
        </w:rPr>
        <w:t>11</w:t>
      </w:r>
      <w:r w:rsidR="006B4D67" w:rsidRPr="006C11A8">
        <w:rPr>
          <w:rFonts w:ascii="Times New Roman" w:hAnsi="Times New Roman" w:hint="eastAsia"/>
          <w:bCs/>
          <w:kern w:val="44"/>
          <w:szCs w:val="32"/>
        </w:rPr>
        <w:t>月</w:t>
      </w:r>
      <w:r w:rsidR="006B4D67" w:rsidRPr="006C11A8">
        <w:rPr>
          <w:rFonts w:ascii="Times New Roman" w:hAnsi="Times New Roman" w:hint="eastAsia"/>
          <w:bCs/>
          <w:kern w:val="44"/>
          <w:szCs w:val="32"/>
        </w:rPr>
        <w:t>30</w:t>
      </w:r>
      <w:r w:rsidR="006B4D67" w:rsidRPr="006C11A8">
        <w:rPr>
          <w:rFonts w:ascii="Times New Roman" w:hAnsi="Times New Roman" w:hint="eastAsia"/>
          <w:bCs/>
          <w:kern w:val="44"/>
          <w:szCs w:val="32"/>
        </w:rPr>
        <w:t>日召开职工代表大会</w:t>
      </w:r>
      <w:r w:rsidR="006B4D67" w:rsidRPr="006C11A8">
        <w:rPr>
          <w:rFonts w:ascii="Times New Roman" w:hAnsi="Times New Roman" w:hint="eastAsia"/>
          <w:bCs/>
          <w:kern w:val="44"/>
          <w:szCs w:val="32"/>
        </w:rPr>
        <w:t>2018</w:t>
      </w:r>
      <w:r w:rsidR="006B4D67" w:rsidRPr="006C11A8">
        <w:rPr>
          <w:rFonts w:ascii="Times New Roman" w:hAnsi="Times New Roman" w:hint="eastAsia"/>
          <w:bCs/>
          <w:kern w:val="44"/>
          <w:szCs w:val="32"/>
        </w:rPr>
        <w:t>年第一次会议，会议在充分征求员工意见后审议通过了《关于</w:t>
      </w:r>
      <w:r w:rsidR="006B4D67" w:rsidRPr="006C11A8">
        <w:rPr>
          <w:rFonts w:ascii="Times New Roman" w:hAnsi="Times New Roman" w:hint="eastAsia"/>
          <w:bCs/>
          <w:kern w:val="44"/>
          <w:szCs w:val="32"/>
        </w:rPr>
        <w:t>&lt;</w:t>
      </w:r>
      <w:r w:rsidR="006B4D67" w:rsidRPr="006C11A8">
        <w:rPr>
          <w:rFonts w:ascii="Times New Roman" w:hAnsi="Times New Roman" w:hint="eastAsia"/>
          <w:bCs/>
          <w:kern w:val="44"/>
          <w:szCs w:val="32"/>
        </w:rPr>
        <w:t>华孚时尚股份有限公司第三期员工持股计划（草案）及其摘要的议案》，符合《试点指导意见》第三部分第（八）条的规定。</w:t>
      </w:r>
    </w:p>
    <w:p w14:paraId="66A06451" w14:textId="559429A6" w:rsidR="00790D12" w:rsidRPr="006C11A8" w:rsidRDefault="006A6FBC" w:rsidP="006C11A8">
      <w:pPr>
        <w:widowControl w:val="0"/>
        <w:rPr>
          <w:rFonts w:ascii="Times New Roman" w:hAnsi="Times New Roman"/>
          <w:bCs/>
          <w:kern w:val="44"/>
          <w:szCs w:val="32"/>
        </w:rPr>
      </w:pPr>
      <w:r>
        <w:rPr>
          <w:rFonts w:ascii="Times New Roman" w:hAnsi="Times New Roman" w:hint="eastAsia"/>
          <w:bCs/>
          <w:kern w:val="44"/>
          <w:szCs w:val="32"/>
        </w:rPr>
        <w:t>2</w:t>
      </w:r>
      <w:r>
        <w:rPr>
          <w:rFonts w:ascii="Times New Roman" w:hAnsi="Times New Roman" w:hint="eastAsia"/>
          <w:bCs/>
          <w:kern w:val="44"/>
          <w:szCs w:val="32"/>
        </w:rPr>
        <w:t>、</w:t>
      </w:r>
      <w:r w:rsidR="00790D12" w:rsidRPr="006C11A8">
        <w:rPr>
          <w:rFonts w:ascii="Times New Roman" w:hAnsi="Times New Roman" w:hint="eastAsia"/>
          <w:bCs/>
          <w:kern w:val="44"/>
          <w:szCs w:val="32"/>
        </w:rPr>
        <w:t>公司于</w:t>
      </w:r>
      <w:r w:rsidR="00790D12" w:rsidRPr="006C11A8">
        <w:rPr>
          <w:rFonts w:ascii="Times New Roman" w:hAnsi="Times New Roman" w:hint="eastAsia"/>
          <w:bCs/>
          <w:kern w:val="44"/>
          <w:szCs w:val="32"/>
        </w:rPr>
        <w:t>2018</w:t>
      </w:r>
      <w:r w:rsidR="00790D12" w:rsidRPr="006C11A8">
        <w:rPr>
          <w:rFonts w:ascii="Times New Roman" w:hAnsi="Times New Roman" w:hint="eastAsia"/>
          <w:bCs/>
          <w:kern w:val="44"/>
          <w:szCs w:val="32"/>
        </w:rPr>
        <w:t>年</w:t>
      </w:r>
      <w:r w:rsidR="00790D12" w:rsidRPr="006C11A8">
        <w:rPr>
          <w:rFonts w:ascii="Times New Roman" w:hAnsi="Times New Roman" w:hint="eastAsia"/>
          <w:bCs/>
          <w:kern w:val="44"/>
          <w:szCs w:val="32"/>
        </w:rPr>
        <w:t>11</w:t>
      </w:r>
      <w:r w:rsidR="00790D12" w:rsidRPr="006C11A8">
        <w:rPr>
          <w:rFonts w:ascii="Times New Roman" w:hAnsi="Times New Roman" w:hint="eastAsia"/>
          <w:bCs/>
          <w:kern w:val="44"/>
          <w:szCs w:val="32"/>
        </w:rPr>
        <w:t>月</w:t>
      </w:r>
      <w:r w:rsidR="00790D12" w:rsidRPr="006C11A8">
        <w:rPr>
          <w:rFonts w:ascii="Times New Roman" w:hAnsi="Times New Roman" w:hint="eastAsia"/>
          <w:bCs/>
          <w:kern w:val="44"/>
          <w:szCs w:val="32"/>
        </w:rPr>
        <w:t>30</w:t>
      </w:r>
      <w:r w:rsidR="00790D12" w:rsidRPr="006C11A8">
        <w:rPr>
          <w:rFonts w:ascii="Times New Roman" w:hAnsi="Times New Roman" w:hint="eastAsia"/>
          <w:bCs/>
          <w:kern w:val="44"/>
          <w:szCs w:val="32"/>
        </w:rPr>
        <w:t>日召开第六届董事会</w:t>
      </w:r>
      <w:r w:rsidR="00790D12" w:rsidRPr="006C11A8">
        <w:rPr>
          <w:rFonts w:ascii="Times New Roman" w:hAnsi="Times New Roman" w:hint="eastAsia"/>
          <w:bCs/>
          <w:kern w:val="44"/>
          <w:szCs w:val="32"/>
        </w:rPr>
        <w:t>2018</w:t>
      </w:r>
      <w:r w:rsidR="00790D12" w:rsidRPr="006C11A8">
        <w:rPr>
          <w:rFonts w:ascii="Times New Roman" w:hAnsi="Times New Roman" w:hint="eastAsia"/>
          <w:bCs/>
          <w:kern w:val="44"/>
          <w:szCs w:val="32"/>
        </w:rPr>
        <w:t>年第四次临时会议，审议通过了《关于</w:t>
      </w:r>
      <w:r w:rsidR="00790D12" w:rsidRPr="006C11A8">
        <w:rPr>
          <w:rFonts w:ascii="Times New Roman" w:hAnsi="Times New Roman" w:hint="eastAsia"/>
          <w:bCs/>
          <w:kern w:val="44"/>
          <w:szCs w:val="32"/>
        </w:rPr>
        <w:t>&lt;</w:t>
      </w:r>
      <w:r w:rsidR="00790D12" w:rsidRPr="006C11A8">
        <w:rPr>
          <w:rFonts w:ascii="Times New Roman" w:hAnsi="Times New Roman" w:hint="eastAsia"/>
          <w:bCs/>
          <w:kern w:val="44"/>
          <w:szCs w:val="32"/>
        </w:rPr>
        <w:t>华孚时尚股份有限公司第三期员工持股计划（草案）及其摘要的议案》、《关于提请股东大会授权董事会办理公司第三期员工持股计划相关事宜的议案》、《关于召开</w:t>
      </w:r>
      <w:r w:rsidR="00790D12" w:rsidRPr="006C11A8">
        <w:rPr>
          <w:rFonts w:ascii="Times New Roman" w:hAnsi="Times New Roman" w:hint="eastAsia"/>
          <w:bCs/>
          <w:kern w:val="44"/>
          <w:szCs w:val="32"/>
        </w:rPr>
        <w:t>2018</w:t>
      </w:r>
      <w:r w:rsidR="00790D12" w:rsidRPr="006C11A8">
        <w:rPr>
          <w:rFonts w:ascii="Times New Roman" w:hAnsi="Times New Roman" w:hint="eastAsia"/>
          <w:bCs/>
          <w:kern w:val="44"/>
          <w:szCs w:val="32"/>
        </w:rPr>
        <w:t>年第三次临时股东大会的议案》，并同意将上述议案提交公司股东大会审议，</w:t>
      </w:r>
      <w:r w:rsidR="00F82877" w:rsidRPr="006C11A8">
        <w:rPr>
          <w:rFonts w:ascii="Times New Roman" w:hAnsi="Times New Roman" w:hint="eastAsia"/>
          <w:bCs/>
          <w:kern w:val="44"/>
          <w:szCs w:val="32"/>
        </w:rPr>
        <w:t>关联董事回避了表决，</w:t>
      </w:r>
      <w:r w:rsidR="00790D12" w:rsidRPr="006C11A8">
        <w:rPr>
          <w:rFonts w:ascii="Times New Roman" w:hAnsi="Times New Roman" w:hint="eastAsia"/>
          <w:bCs/>
          <w:kern w:val="44"/>
          <w:szCs w:val="32"/>
        </w:rPr>
        <w:t>符合《试点指导意见》第三部分第（九）条的规定。</w:t>
      </w:r>
    </w:p>
    <w:p w14:paraId="45724D3C" w14:textId="40901EB5" w:rsidR="00790D12" w:rsidRPr="006C11A8" w:rsidRDefault="00790D12" w:rsidP="006C11A8">
      <w:pPr>
        <w:widowControl w:val="0"/>
        <w:rPr>
          <w:rFonts w:ascii="Times New Roman" w:hAnsi="Times New Roman"/>
        </w:rPr>
      </w:pPr>
      <w:r w:rsidRPr="006C11A8">
        <w:rPr>
          <w:rFonts w:ascii="Times New Roman" w:hAnsi="Times New Roman" w:hint="eastAsia"/>
          <w:bCs/>
          <w:kern w:val="44"/>
          <w:szCs w:val="32"/>
        </w:rPr>
        <w:t>3</w:t>
      </w:r>
      <w:r w:rsidR="006A6FBC">
        <w:rPr>
          <w:rFonts w:ascii="Times New Roman" w:hAnsi="Times New Roman"/>
          <w:bCs/>
          <w:kern w:val="44"/>
          <w:szCs w:val="32"/>
        </w:rPr>
        <w:t>、</w:t>
      </w:r>
      <w:r w:rsidR="006F5C8E" w:rsidRPr="006C11A8">
        <w:rPr>
          <w:rFonts w:ascii="Times New Roman" w:hAnsi="Times New Roman" w:hint="eastAsia"/>
          <w:bCs/>
          <w:kern w:val="44"/>
          <w:szCs w:val="32"/>
        </w:rPr>
        <w:t>公司于</w:t>
      </w:r>
      <w:r w:rsidR="006F5C8E" w:rsidRPr="006C11A8">
        <w:rPr>
          <w:rFonts w:ascii="Times New Roman" w:hAnsi="Times New Roman" w:hint="eastAsia"/>
          <w:bCs/>
          <w:kern w:val="44"/>
          <w:szCs w:val="32"/>
        </w:rPr>
        <w:t>2018</w:t>
      </w:r>
      <w:r w:rsidR="006F5C8E" w:rsidRPr="006C11A8">
        <w:rPr>
          <w:rFonts w:ascii="Times New Roman" w:hAnsi="Times New Roman" w:hint="eastAsia"/>
          <w:bCs/>
          <w:kern w:val="44"/>
          <w:szCs w:val="32"/>
        </w:rPr>
        <w:t>年</w:t>
      </w:r>
      <w:r w:rsidR="006F5C8E" w:rsidRPr="006C11A8">
        <w:rPr>
          <w:rFonts w:ascii="Times New Roman" w:hAnsi="Times New Roman" w:hint="eastAsia"/>
          <w:bCs/>
          <w:kern w:val="44"/>
          <w:szCs w:val="32"/>
        </w:rPr>
        <w:t>11</w:t>
      </w:r>
      <w:r w:rsidR="006F5C8E" w:rsidRPr="006C11A8">
        <w:rPr>
          <w:rFonts w:ascii="Times New Roman" w:hAnsi="Times New Roman" w:hint="eastAsia"/>
          <w:bCs/>
          <w:kern w:val="44"/>
          <w:szCs w:val="32"/>
        </w:rPr>
        <w:t>月</w:t>
      </w:r>
      <w:r w:rsidR="006F5C8E" w:rsidRPr="006C11A8">
        <w:rPr>
          <w:rFonts w:ascii="Times New Roman" w:hAnsi="Times New Roman" w:hint="eastAsia"/>
          <w:bCs/>
          <w:kern w:val="44"/>
          <w:szCs w:val="32"/>
        </w:rPr>
        <w:t>30</w:t>
      </w:r>
      <w:r w:rsidR="006F5C8E" w:rsidRPr="006C11A8">
        <w:rPr>
          <w:rFonts w:ascii="Times New Roman" w:hAnsi="Times New Roman" w:hint="eastAsia"/>
          <w:bCs/>
          <w:kern w:val="44"/>
          <w:szCs w:val="32"/>
        </w:rPr>
        <w:t>日召开第六届监事会第二十二次会议，审议通过了《关于</w:t>
      </w:r>
      <w:r w:rsidR="006F5C8E" w:rsidRPr="006C11A8">
        <w:rPr>
          <w:rFonts w:ascii="Times New Roman" w:hAnsi="Times New Roman" w:hint="eastAsia"/>
          <w:bCs/>
          <w:kern w:val="44"/>
          <w:szCs w:val="32"/>
        </w:rPr>
        <w:t>&lt;</w:t>
      </w:r>
      <w:r w:rsidR="006F5C8E" w:rsidRPr="006C11A8">
        <w:rPr>
          <w:rFonts w:ascii="Times New Roman" w:hAnsi="Times New Roman" w:hint="eastAsia"/>
          <w:bCs/>
          <w:kern w:val="44"/>
          <w:szCs w:val="32"/>
        </w:rPr>
        <w:t>华孚时尚股份有限公司第三期员工持股计划（草案）及其摘要的议案》，认为公司实施本次员工持股计划有利于上市公司的持续发展，不存在损害公司及全体股东利益的情形，亦不存在以摊派、强行分配等方式强制参与员工持股计划的情形</w:t>
      </w:r>
      <w:r w:rsidR="008C3E3E" w:rsidRPr="006C11A8">
        <w:rPr>
          <w:rFonts w:ascii="Times New Roman" w:hAnsi="Times New Roman" w:hint="eastAsia"/>
          <w:bCs/>
          <w:kern w:val="44"/>
          <w:szCs w:val="32"/>
        </w:rPr>
        <w:t>；</w:t>
      </w:r>
      <w:r w:rsidR="00E46966" w:rsidRPr="006C11A8">
        <w:rPr>
          <w:rFonts w:ascii="Times New Roman" w:hAnsi="Times New Roman" w:hint="eastAsia"/>
          <w:bCs/>
          <w:kern w:val="44"/>
          <w:szCs w:val="32"/>
        </w:rPr>
        <w:t>公司独立董事对</w:t>
      </w:r>
      <w:r w:rsidR="006F5C8E" w:rsidRPr="006C11A8">
        <w:rPr>
          <w:rFonts w:ascii="Times New Roman" w:hAnsi="Times New Roman" w:hint="eastAsia"/>
        </w:rPr>
        <w:t>《</w:t>
      </w:r>
      <w:r w:rsidR="00E14A7E" w:rsidRPr="006C11A8">
        <w:rPr>
          <w:rFonts w:ascii="Times New Roman" w:hAnsi="Times New Roman" w:hint="eastAsia"/>
          <w:bCs/>
          <w:kern w:val="44"/>
          <w:szCs w:val="32"/>
        </w:rPr>
        <w:t>第三期</w:t>
      </w:r>
      <w:r w:rsidR="006F5C8E" w:rsidRPr="006C11A8">
        <w:rPr>
          <w:rFonts w:ascii="Times New Roman" w:hAnsi="Times New Roman" w:hint="eastAsia"/>
        </w:rPr>
        <w:t>员工持股计划（草案）》发表了独立意见，认为公司员工持股计划的内容符合相关法律、法规的规定，有利于公司的持续发展，不存在有关法律法规所禁止及可能损害公司及全体股东利益的情形，亦不存在摊</w:t>
      </w:r>
      <w:r w:rsidR="006F5C8E" w:rsidRPr="006C11A8">
        <w:rPr>
          <w:rFonts w:ascii="Times New Roman" w:hAnsi="Times New Roman" w:hint="eastAsia"/>
        </w:rPr>
        <w:lastRenderedPageBreak/>
        <w:t>派、强行分配等方式强制参与公司员工持股计划的情形。</w:t>
      </w:r>
    </w:p>
    <w:p w14:paraId="51323AD0" w14:textId="5247B628" w:rsidR="0035029D" w:rsidRPr="006C11A8" w:rsidRDefault="0035029D" w:rsidP="006C11A8">
      <w:pPr>
        <w:widowControl w:val="0"/>
        <w:rPr>
          <w:rFonts w:ascii="Times New Roman" w:hAnsi="Times New Roman"/>
        </w:rPr>
      </w:pPr>
      <w:r w:rsidRPr="006C11A8">
        <w:rPr>
          <w:rFonts w:ascii="Times New Roman" w:hAnsi="Times New Roman" w:hint="eastAsia"/>
          <w:bCs/>
          <w:kern w:val="44"/>
          <w:szCs w:val="32"/>
        </w:rPr>
        <w:t>4</w:t>
      </w:r>
      <w:r w:rsidR="006A6FBC">
        <w:rPr>
          <w:rFonts w:ascii="Times New Roman" w:hAnsi="Times New Roman"/>
          <w:bCs/>
          <w:kern w:val="44"/>
          <w:szCs w:val="32"/>
        </w:rPr>
        <w:t>、</w:t>
      </w:r>
      <w:r w:rsidRPr="006C11A8">
        <w:rPr>
          <w:rFonts w:ascii="Times New Roman" w:hAnsi="Times New Roman" w:hint="eastAsia"/>
          <w:bCs/>
          <w:kern w:val="44"/>
          <w:szCs w:val="32"/>
        </w:rPr>
        <w:t>公司于</w:t>
      </w:r>
      <w:r w:rsidRPr="006C11A8">
        <w:rPr>
          <w:rFonts w:ascii="Times New Roman" w:hAnsi="Times New Roman" w:hint="eastAsia"/>
          <w:bCs/>
          <w:kern w:val="44"/>
          <w:szCs w:val="32"/>
        </w:rPr>
        <w:t>2</w:t>
      </w:r>
      <w:r w:rsidRPr="006C11A8">
        <w:rPr>
          <w:rFonts w:ascii="Times New Roman" w:hAnsi="Times New Roman"/>
          <w:bCs/>
          <w:kern w:val="44"/>
          <w:szCs w:val="32"/>
        </w:rPr>
        <w:t>018</w:t>
      </w:r>
      <w:r w:rsidRPr="006C11A8">
        <w:rPr>
          <w:rFonts w:ascii="Times New Roman" w:hAnsi="Times New Roman" w:hint="eastAsia"/>
          <w:bCs/>
          <w:kern w:val="44"/>
          <w:szCs w:val="32"/>
        </w:rPr>
        <w:t>年</w:t>
      </w:r>
      <w:r w:rsidRPr="006C11A8">
        <w:rPr>
          <w:rFonts w:ascii="Times New Roman" w:hAnsi="Times New Roman" w:hint="eastAsia"/>
          <w:bCs/>
          <w:kern w:val="44"/>
          <w:szCs w:val="32"/>
        </w:rPr>
        <w:t>1</w:t>
      </w:r>
      <w:r w:rsidRPr="006C11A8">
        <w:rPr>
          <w:rFonts w:ascii="Times New Roman" w:hAnsi="Times New Roman"/>
          <w:bCs/>
          <w:kern w:val="44"/>
          <w:szCs w:val="32"/>
        </w:rPr>
        <w:t>2</w:t>
      </w:r>
      <w:r w:rsidRPr="006C11A8">
        <w:rPr>
          <w:rFonts w:ascii="Times New Roman" w:hAnsi="Times New Roman" w:hint="eastAsia"/>
          <w:bCs/>
          <w:kern w:val="44"/>
          <w:szCs w:val="32"/>
        </w:rPr>
        <w:t>月</w:t>
      </w:r>
      <w:r w:rsidRPr="006C11A8">
        <w:rPr>
          <w:rFonts w:ascii="Times New Roman" w:hAnsi="Times New Roman" w:hint="eastAsia"/>
          <w:bCs/>
          <w:kern w:val="44"/>
          <w:szCs w:val="32"/>
        </w:rPr>
        <w:t>1</w:t>
      </w:r>
      <w:r w:rsidRPr="006C11A8">
        <w:rPr>
          <w:rFonts w:ascii="Times New Roman" w:hAnsi="Times New Roman" w:hint="eastAsia"/>
          <w:bCs/>
          <w:kern w:val="44"/>
          <w:szCs w:val="32"/>
        </w:rPr>
        <w:t>日在深交所网站（</w:t>
      </w:r>
      <w:r w:rsidRPr="006C11A8">
        <w:rPr>
          <w:rFonts w:ascii="Times New Roman" w:hAnsi="Times New Roman"/>
          <w:bCs/>
          <w:kern w:val="44"/>
          <w:szCs w:val="32"/>
        </w:rPr>
        <w:t>http://www.szse.cn</w:t>
      </w:r>
      <w:r w:rsidRPr="006C11A8">
        <w:rPr>
          <w:rFonts w:ascii="Times New Roman" w:hAnsi="Times New Roman" w:hint="eastAsia"/>
          <w:bCs/>
          <w:kern w:val="44"/>
          <w:szCs w:val="32"/>
        </w:rPr>
        <w:t>）公告了与本次员工持股计划相关的董事会决议、监事会决议、独立董事意见、监事会意见、</w:t>
      </w:r>
      <w:r w:rsidRPr="006C11A8">
        <w:rPr>
          <w:rFonts w:ascii="Times New Roman" w:hAnsi="Times New Roman" w:hint="eastAsia"/>
        </w:rPr>
        <w:t>《</w:t>
      </w:r>
      <w:r w:rsidR="00E14A7E" w:rsidRPr="006C11A8">
        <w:rPr>
          <w:rFonts w:ascii="Times New Roman" w:hAnsi="Times New Roman" w:hint="eastAsia"/>
          <w:bCs/>
          <w:kern w:val="44"/>
          <w:szCs w:val="32"/>
        </w:rPr>
        <w:t>第三期</w:t>
      </w:r>
      <w:r w:rsidRPr="006C11A8">
        <w:rPr>
          <w:rFonts w:ascii="Times New Roman" w:hAnsi="Times New Roman" w:hint="eastAsia"/>
        </w:rPr>
        <w:t>员工持股计划（草案）》及摘要。上述披露内容符合《试点指导意见》第三部分第（十）条的规定。</w:t>
      </w:r>
    </w:p>
    <w:p w14:paraId="156F82DD" w14:textId="17A0A18E" w:rsidR="0035029D" w:rsidRPr="006C11A8" w:rsidRDefault="0035029D" w:rsidP="006C11A8">
      <w:pPr>
        <w:widowControl w:val="0"/>
        <w:rPr>
          <w:rFonts w:ascii="Times New Roman" w:hAnsi="Times New Roman"/>
          <w:bCs/>
          <w:kern w:val="44"/>
          <w:szCs w:val="32"/>
        </w:rPr>
      </w:pPr>
      <w:r w:rsidRPr="006C11A8">
        <w:rPr>
          <w:rFonts w:ascii="Times New Roman" w:hAnsi="Times New Roman" w:hint="eastAsia"/>
          <w:bCs/>
          <w:kern w:val="44"/>
          <w:szCs w:val="32"/>
        </w:rPr>
        <w:t>5</w:t>
      </w:r>
      <w:r w:rsidR="006A6FBC">
        <w:rPr>
          <w:rFonts w:ascii="Times New Roman" w:hAnsi="Times New Roman"/>
          <w:bCs/>
          <w:kern w:val="44"/>
          <w:szCs w:val="32"/>
        </w:rPr>
        <w:t>、</w:t>
      </w:r>
      <w:r w:rsidRPr="006C11A8">
        <w:rPr>
          <w:rFonts w:ascii="Times New Roman" w:hAnsi="Times New Roman" w:hint="eastAsia"/>
          <w:bCs/>
          <w:kern w:val="44"/>
          <w:szCs w:val="32"/>
        </w:rPr>
        <w:t>公司已聘请本所对本次员工持股计划出具法律意见书，符合《试点指导意见》第三部分第（十一）条的规定。</w:t>
      </w:r>
    </w:p>
    <w:p w14:paraId="5B7C6413" w14:textId="6BC10316" w:rsidR="00D71818" w:rsidRPr="006C11A8" w:rsidRDefault="00D71818"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（二）本次员工持股计划尚需履行的法定程序</w:t>
      </w:r>
    </w:p>
    <w:p w14:paraId="2FB2FBF0" w14:textId="5A153B3F" w:rsidR="003F6FD6" w:rsidRPr="006C11A8" w:rsidRDefault="00970476" w:rsidP="006C11A8">
      <w:pPr>
        <w:widowControl w:val="0"/>
        <w:rPr>
          <w:rFonts w:ascii="Times New Roman" w:hAnsi="Times New Roman"/>
          <w:bCs/>
          <w:kern w:val="44"/>
          <w:szCs w:val="32"/>
        </w:rPr>
      </w:pPr>
      <w:r w:rsidRPr="006C11A8">
        <w:rPr>
          <w:rFonts w:ascii="Times New Roman" w:hAnsi="Times New Roman" w:hint="eastAsia"/>
          <w:bCs/>
          <w:kern w:val="44"/>
          <w:szCs w:val="32"/>
        </w:rPr>
        <w:t>根据《试点指导意见》，为实施本次员工持股计划，公司仍需履行下列程序</w:t>
      </w:r>
      <w:r w:rsidR="00CF0FE5" w:rsidRPr="006C11A8">
        <w:rPr>
          <w:rFonts w:ascii="Times New Roman" w:hAnsi="Times New Roman" w:hint="eastAsia"/>
          <w:bCs/>
          <w:kern w:val="44"/>
          <w:szCs w:val="32"/>
        </w:rPr>
        <w:t>：</w:t>
      </w:r>
    </w:p>
    <w:p w14:paraId="026682CF" w14:textId="6D8CDD7A" w:rsidR="00CF0FE5" w:rsidRPr="00545326" w:rsidRDefault="00CF0FE5" w:rsidP="00545326">
      <w:pPr>
        <w:widowControl w:val="0"/>
        <w:rPr>
          <w:rFonts w:ascii="Times New Roman" w:hAnsi="Times New Roman"/>
        </w:rPr>
      </w:pPr>
      <w:r w:rsidRPr="006C11A8">
        <w:rPr>
          <w:rFonts w:ascii="Times New Roman" w:hAnsi="Times New Roman" w:hint="eastAsia"/>
          <w:bCs/>
          <w:kern w:val="44"/>
          <w:szCs w:val="32"/>
        </w:rPr>
        <w:t>公司应召开股东大会对</w:t>
      </w:r>
      <w:r w:rsidRPr="006C11A8">
        <w:rPr>
          <w:rFonts w:ascii="Times New Roman" w:hAnsi="Times New Roman" w:hint="eastAsia"/>
        </w:rPr>
        <w:t>《</w:t>
      </w:r>
      <w:r w:rsidR="00E14A7E" w:rsidRPr="006C11A8">
        <w:rPr>
          <w:rFonts w:ascii="Times New Roman" w:hAnsi="Times New Roman" w:hint="eastAsia"/>
          <w:bCs/>
          <w:kern w:val="44"/>
          <w:szCs w:val="32"/>
        </w:rPr>
        <w:t>第三期</w:t>
      </w:r>
      <w:r w:rsidRPr="006C11A8">
        <w:rPr>
          <w:rFonts w:ascii="Times New Roman" w:hAnsi="Times New Roman" w:hint="eastAsia"/>
        </w:rPr>
        <w:t>员工持股计划（草案）》进行审议，并在股东大会召开之前公告本法律意见书。股东大会对本次员工持股计划作出决议时须经出席会议的非关联股东所持表决权半数以上通过，关联股东应回避表决。</w:t>
      </w:r>
    </w:p>
    <w:p w14:paraId="7412FA78" w14:textId="2093D1CA" w:rsidR="00CF0FE5" w:rsidRPr="006C11A8" w:rsidRDefault="00CF0FE5" w:rsidP="00545326">
      <w:pPr>
        <w:widowControl w:val="0"/>
        <w:spacing w:beforeLines="50" w:before="163"/>
        <w:rPr>
          <w:rFonts w:ascii="Times New Roman" w:hAnsi="Times New Roman"/>
          <w:bCs/>
          <w:kern w:val="44"/>
          <w:szCs w:val="32"/>
        </w:rPr>
      </w:pPr>
      <w:r w:rsidRPr="006C11A8">
        <w:rPr>
          <w:rFonts w:ascii="Times New Roman" w:hAnsi="Times New Roman" w:hint="eastAsia"/>
          <w:bCs/>
          <w:kern w:val="44"/>
          <w:szCs w:val="32"/>
        </w:rPr>
        <w:t>综上所述，本所律师认为，截至本法律意见书出具之日，公司本次员工持股计划已按照《试点指导意见》的规定履行了现阶段所必要的法律程序，但尚需公司召开股东大会审议本次员工持股计划的相关议案并在股东大会召开之前公告本法律意见书。</w:t>
      </w:r>
    </w:p>
    <w:p w14:paraId="52F4DE02" w14:textId="552E8132" w:rsidR="00D71818" w:rsidRPr="006C11A8" w:rsidRDefault="00D71818"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四、本次员工持股计划的信息披露</w:t>
      </w:r>
    </w:p>
    <w:p w14:paraId="5EDCB683" w14:textId="152BD84C" w:rsidR="006A0969" w:rsidRPr="006C11A8" w:rsidRDefault="006A0969" w:rsidP="004106AE">
      <w:pPr>
        <w:widowControl w:val="0"/>
        <w:spacing w:after="240"/>
        <w:ind w:firstLine="482"/>
        <w:rPr>
          <w:rFonts w:ascii="Times New Roman" w:hAnsi="Times New Roman"/>
          <w:b/>
          <w:bCs/>
          <w:kern w:val="44"/>
          <w:szCs w:val="32"/>
        </w:rPr>
      </w:pPr>
      <w:r w:rsidRPr="006C11A8">
        <w:rPr>
          <w:rFonts w:ascii="Times New Roman" w:hAnsi="Times New Roman" w:hint="eastAsia"/>
          <w:b/>
          <w:bCs/>
          <w:kern w:val="44"/>
          <w:szCs w:val="32"/>
        </w:rPr>
        <w:t>（一）本次员工持股计划已履行</w:t>
      </w:r>
      <w:r w:rsidR="00E323A1" w:rsidRPr="006C11A8">
        <w:rPr>
          <w:rFonts w:ascii="Times New Roman" w:hAnsi="Times New Roman" w:hint="eastAsia"/>
          <w:b/>
          <w:bCs/>
          <w:kern w:val="44"/>
          <w:szCs w:val="32"/>
        </w:rPr>
        <w:t>的信息披露</w:t>
      </w:r>
    </w:p>
    <w:p w14:paraId="11308236" w14:textId="0EF41A3C" w:rsidR="00D155FA" w:rsidRPr="00545326" w:rsidRDefault="00D155FA" w:rsidP="00545326">
      <w:pPr>
        <w:widowControl w:val="0"/>
        <w:rPr>
          <w:rFonts w:ascii="Times New Roman" w:hAnsi="Times New Roman"/>
        </w:rPr>
      </w:pPr>
      <w:r w:rsidRPr="006C11A8">
        <w:rPr>
          <w:rFonts w:ascii="Times New Roman" w:hAnsi="Times New Roman" w:hint="eastAsia"/>
          <w:bCs/>
          <w:kern w:val="44"/>
          <w:szCs w:val="32"/>
        </w:rPr>
        <w:t>公司于</w:t>
      </w:r>
      <w:r w:rsidRPr="006C11A8">
        <w:rPr>
          <w:rFonts w:ascii="Times New Roman" w:hAnsi="Times New Roman" w:hint="eastAsia"/>
          <w:bCs/>
          <w:kern w:val="44"/>
          <w:szCs w:val="32"/>
        </w:rPr>
        <w:t>2</w:t>
      </w:r>
      <w:r w:rsidRPr="006C11A8">
        <w:rPr>
          <w:rFonts w:ascii="Times New Roman" w:hAnsi="Times New Roman"/>
          <w:bCs/>
          <w:kern w:val="44"/>
          <w:szCs w:val="32"/>
        </w:rPr>
        <w:t>018</w:t>
      </w:r>
      <w:r w:rsidRPr="006C11A8">
        <w:rPr>
          <w:rFonts w:ascii="Times New Roman" w:hAnsi="Times New Roman" w:hint="eastAsia"/>
          <w:bCs/>
          <w:kern w:val="44"/>
          <w:szCs w:val="32"/>
        </w:rPr>
        <w:t>年</w:t>
      </w:r>
      <w:r w:rsidRPr="006C11A8">
        <w:rPr>
          <w:rFonts w:ascii="Times New Roman" w:hAnsi="Times New Roman" w:hint="eastAsia"/>
          <w:bCs/>
          <w:kern w:val="44"/>
          <w:szCs w:val="32"/>
        </w:rPr>
        <w:t>1</w:t>
      </w:r>
      <w:r w:rsidRPr="006C11A8">
        <w:rPr>
          <w:rFonts w:ascii="Times New Roman" w:hAnsi="Times New Roman"/>
          <w:bCs/>
          <w:kern w:val="44"/>
          <w:szCs w:val="32"/>
        </w:rPr>
        <w:t>2</w:t>
      </w:r>
      <w:r w:rsidRPr="006C11A8">
        <w:rPr>
          <w:rFonts w:ascii="Times New Roman" w:hAnsi="Times New Roman" w:hint="eastAsia"/>
          <w:bCs/>
          <w:kern w:val="44"/>
          <w:szCs w:val="32"/>
        </w:rPr>
        <w:t>月</w:t>
      </w:r>
      <w:r w:rsidRPr="006C11A8">
        <w:rPr>
          <w:rFonts w:ascii="Times New Roman" w:hAnsi="Times New Roman" w:hint="eastAsia"/>
          <w:bCs/>
          <w:kern w:val="44"/>
          <w:szCs w:val="32"/>
        </w:rPr>
        <w:t>1</w:t>
      </w:r>
      <w:r w:rsidRPr="006C11A8">
        <w:rPr>
          <w:rFonts w:ascii="Times New Roman" w:hAnsi="Times New Roman" w:hint="eastAsia"/>
          <w:bCs/>
          <w:kern w:val="44"/>
          <w:szCs w:val="32"/>
        </w:rPr>
        <w:t>日在深交所网站（</w:t>
      </w:r>
      <w:r w:rsidRPr="006C11A8">
        <w:rPr>
          <w:rFonts w:ascii="Times New Roman" w:hAnsi="Times New Roman"/>
          <w:bCs/>
          <w:kern w:val="44"/>
          <w:szCs w:val="32"/>
        </w:rPr>
        <w:t>http://www.szse.cn</w:t>
      </w:r>
      <w:r w:rsidRPr="006C11A8">
        <w:rPr>
          <w:rFonts w:ascii="Times New Roman" w:hAnsi="Times New Roman" w:hint="eastAsia"/>
          <w:bCs/>
          <w:kern w:val="44"/>
          <w:szCs w:val="32"/>
        </w:rPr>
        <w:t>）公告了与本次员工持股计划相关的董事会决议、监事会决议、独立董事意见、监事会意见、</w:t>
      </w:r>
      <w:r w:rsidRPr="006C11A8">
        <w:rPr>
          <w:rFonts w:ascii="Times New Roman" w:hAnsi="Times New Roman" w:hint="eastAsia"/>
        </w:rPr>
        <w:t>《</w:t>
      </w:r>
      <w:r w:rsidRPr="006C11A8">
        <w:rPr>
          <w:rFonts w:ascii="Times New Roman" w:hAnsi="Times New Roman" w:hint="eastAsia"/>
          <w:bCs/>
          <w:kern w:val="44"/>
          <w:szCs w:val="32"/>
        </w:rPr>
        <w:t>第三期</w:t>
      </w:r>
      <w:r w:rsidRPr="006C11A8">
        <w:rPr>
          <w:rFonts w:ascii="Times New Roman" w:hAnsi="Times New Roman" w:hint="eastAsia"/>
        </w:rPr>
        <w:t>员工持股计划（草案）》及摘要。</w:t>
      </w:r>
    </w:p>
    <w:p w14:paraId="1242893B" w14:textId="027552C2" w:rsidR="00D155FA" w:rsidRPr="006C11A8" w:rsidRDefault="00D155FA" w:rsidP="006C11A8">
      <w:pPr>
        <w:widowControl w:val="0"/>
        <w:rPr>
          <w:rFonts w:ascii="Times New Roman" w:hAnsi="Times New Roman"/>
          <w:bCs/>
          <w:kern w:val="44"/>
          <w:szCs w:val="32"/>
        </w:rPr>
      </w:pPr>
      <w:r w:rsidRPr="006C11A8">
        <w:rPr>
          <w:rFonts w:ascii="Times New Roman" w:hAnsi="Times New Roman" w:hint="eastAsia"/>
          <w:bCs/>
          <w:kern w:val="44"/>
          <w:szCs w:val="32"/>
        </w:rPr>
        <w:t>本所律师认为，截至本法律意见书出具之日，公司已履行了</w:t>
      </w:r>
      <w:r w:rsidR="0067675D" w:rsidRPr="006C11A8">
        <w:rPr>
          <w:rFonts w:ascii="Times New Roman" w:hAnsi="Times New Roman" w:hint="eastAsia"/>
          <w:bCs/>
          <w:kern w:val="44"/>
          <w:szCs w:val="32"/>
        </w:rPr>
        <w:t>《试点指导意见》、《</w:t>
      </w:r>
      <w:r w:rsidR="007F4E17" w:rsidRPr="006C11A8">
        <w:rPr>
          <w:rFonts w:ascii="Times New Roman" w:hAnsi="Times New Roman" w:hint="eastAsia"/>
          <w:bCs/>
          <w:kern w:val="44"/>
          <w:szCs w:val="32"/>
        </w:rPr>
        <w:t>信息披露备忘录</w:t>
      </w:r>
      <w:r w:rsidR="007F4E17" w:rsidRPr="006C11A8">
        <w:rPr>
          <w:rFonts w:ascii="Times New Roman" w:hAnsi="Times New Roman" w:hint="eastAsia"/>
          <w:bCs/>
          <w:kern w:val="44"/>
          <w:szCs w:val="32"/>
        </w:rPr>
        <w:t>7</w:t>
      </w:r>
      <w:r w:rsidR="007F4E17" w:rsidRPr="006C11A8">
        <w:rPr>
          <w:rFonts w:ascii="Times New Roman" w:hAnsi="Times New Roman" w:hint="eastAsia"/>
          <w:bCs/>
          <w:kern w:val="44"/>
          <w:szCs w:val="32"/>
        </w:rPr>
        <w:t>号</w:t>
      </w:r>
      <w:r w:rsidR="0067675D" w:rsidRPr="006C11A8">
        <w:rPr>
          <w:rFonts w:ascii="Times New Roman" w:hAnsi="Times New Roman" w:hint="eastAsia"/>
          <w:bCs/>
          <w:kern w:val="44"/>
          <w:szCs w:val="32"/>
        </w:rPr>
        <w:t>》</w:t>
      </w:r>
      <w:r w:rsidR="007F4E17" w:rsidRPr="006C11A8">
        <w:rPr>
          <w:rFonts w:ascii="Times New Roman" w:hAnsi="Times New Roman" w:hint="eastAsia"/>
          <w:bCs/>
          <w:kern w:val="44"/>
          <w:szCs w:val="32"/>
        </w:rPr>
        <w:t>等相关规定所要求的本次员工持股计划于现阶段所必要的信息披露业务。</w:t>
      </w:r>
    </w:p>
    <w:p w14:paraId="4D8EE313" w14:textId="22E2326F" w:rsidR="00E323A1" w:rsidRPr="006C11A8" w:rsidRDefault="00E323A1"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（二）本次员工持股计划仍需履行的信息披露</w:t>
      </w:r>
    </w:p>
    <w:p w14:paraId="36F17C9C" w14:textId="0095EA01" w:rsidR="00432994" w:rsidRPr="006C11A8" w:rsidRDefault="008C1241" w:rsidP="006C11A8">
      <w:pPr>
        <w:widowControl w:val="0"/>
        <w:rPr>
          <w:rFonts w:ascii="Times New Roman" w:hAnsi="Times New Roman"/>
          <w:bCs/>
          <w:kern w:val="44"/>
          <w:szCs w:val="32"/>
        </w:rPr>
      </w:pPr>
      <w:r w:rsidRPr="006C11A8">
        <w:rPr>
          <w:rFonts w:ascii="Times New Roman" w:hAnsi="Times New Roman" w:hint="eastAsia"/>
          <w:bCs/>
          <w:kern w:val="44"/>
          <w:szCs w:val="32"/>
        </w:rPr>
        <w:lastRenderedPageBreak/>
        <w:t>根据《试点指导意见》、《信息披露备忘录</w:t>
      </w:r>
      <w:r w:rsidRPr="006C11A8">
        <w:rPr>
          <w:rFonts w:ascii="Times New Roman" w:hAnsi="Times New Roman" w:hint="eastAsia"/>
          <w:bCs/>
          <w:kern w:val="44"/>
          <w:szCs w:val="32"/>
        </w:rPr>
        <w:t>7</w:t>
      </w:r>
      <w:r w:rsidRPr="006C11A8">
        <w:rPr>
          <w:rFonts w:ascii="Times New Roman" w:hAnsi="Times New Roman" w:hint="eastAsia"/>
          <w:bCs/>
          <w:kern w:val="44"/>
          <w:szCs w:val="32"/>
        </w:rPr>
        <w:t>号》之相关规定，随着本次员工持股计划的推进，公司尚需按照相关法律、法规及规范性文件的相应规定继续履行信息披露业务，包括但不限于：</w:t>
      </w:r>
    </w:p>
    <w:p w14:paraId="123EC7C3" w14:textId="6F6379CA" w:rsidR="008C1241" w:rsidRPr="006C11A8" w:rsidRDefault="008C1241" w:rsidP="006C11A8">
      <w:pPr>
        <w:widowControl w:val="0"/>
        <w:rPr>
          <w:rFonts w:ascii="Times New Roman" w:hAnsi="Times New Roman"/>
          <w:bCs/>
          <w:kern w:val="44"/>
          <w:szCs w:val="32"/>
        </w:rPr>
      </w:pPr>
      <w:r w:rsidRPr="006C11A8">
        <w:rPr>
          <w:rFonts w:ascii="Times New Roman" w:hAnsi="Times New Roman" w:hint="eastAsia"/>
          <w:bCs/>
          <w:kern w:val="44"/>
          <w:szCs w:val="32"/>
        </w:rPr>
        <w:t>1</w:t>
      </w:r>
      <w:r w:rsidR="006A6FBC">
        <w:rPr>
          <w:rFonts w:ascii="Times New Roman" w:hAnsi="Times New Roman"/>
          <w:bCs/>
          <w:kern w:val="44"/>
          <w:szCs w:val="32"/>
        </w:rPr>
        <w:t>、</w:t>
      </w:r>
      <w:r w:rsidRPr="006C11A8">
        <w:rPr>
          <w:rFonts w:ascii="Times New Roman" w:hAnsi="Times New Roman" w:hint="eastAsia"/>
          <w:bCs/>
          <w:kern w:val="44"/>
          <w:szCs w:val="32"/>
        </w:rPr>
        <w:t>在召开审议本次员工持股计划的股东大会前公告</w:t>
      </w:r>
      <w:r w:rsidR="00585A17" w:rsidRPr="006C11A8">
        <w:rPr>
          <w:rFonts w:ascii="Times New Roman" w:hAnsi="Times New Roman" w:hint="eastAsia"/>
          <w:bCs/>
          <w:kern w:val="44"/>
          <w:szCs w:val="32"/>
        </w:rPr>
        <w:t>本</w:t>
      </w:r>
      <w:r w:rsidRPr="006C11A8">
        <w:rPr>
          <w:rFonts w:ascii="Times New Roman" w:hAnsi="Times New Roman" w:hint="eastAsia"/>
          <w:bCs/>
          <w:kern w:val="44"/>
          <w:szCs w:val="32"/>
        </w:rPr>
        <w:t>法律意见书。</w:t>
      </w:r>
    </w:p>
    <w:p w14:paraId="6B442FA9" w14:textId="4DCFCF0F" w:rsidR="008C1241" w:rsidRPr="006C11A8" w:rsidRDefault="006A6FBC" w:rsidP="006C11A8">
      <w:pPr>
        <w:widowControl w:val="0"/>
        <w:rPr>
          <w:rFonts w:ascii="Times New Roman" w:hAnsi="Times New Roman"/>
          <w:bCs/>
          <w:kern w:val="44"/>
          <w:szCs w:val="32"/>
        </w:rPr>
      </w:pPr>
      <w:r>
        <w:rPr>
          <w:rFonts w:ascii="Times New Roman" w:hAnsi="Times New Roman"/>
          <w:bCs/>
          <w:kern w:val="44"/>
          <w:szCs w:val="32"/>
        </w:rPr>
        <w:t>2</w:t>
      </w:r>
      <w:r>
        <w:rPr>
          <w:rFonts w:ascii="Times New Roman" w:hAnsi="Times New Roman"/>
          <w:bCs/>
          <w:kern w:val="44"/>
          <w:szCs w:val="32"/>
        </w:rPr>
        <w:t>、</w:t>
      </w:r>
      <w:r w:rsidR="002B3826" w:rsidRPr="006C11A8">
        <w:rPr>
          <w:rFonts w:ascii="Times New Roman" w:hAnsi="Times New Roman" w:hint="eastAsia"/>
          <w:bCs/>
          <w:kern w:val="44"/>
          <w:szCs w:val="32"/>
        </w:rPr>
        <w:t>在股东大会审议通过本次员工持股计划后的</w:t>
      </w:r>
      <w:r w:rsidR="002B3826" w:rsidRPr="006C11A8">
        <w:rPr>
          <w:rFonts w:ascii="Times New Roman" w:hAnsi="Times New Roman" w:hint="eastAsia"/>
          <w:bCs/>
          <w:kern w:val="44"/>
          <w:szCs w:val="32"/>
        </w:rPr>
        <w:t>2</w:t>
      </w:r>
      <w:r w:rsidR="002B3826" w:rsidRPr="006C11A8">
        <w:rPr>
          <w:rFonts w:ascii="Times New Roman" w:hAnsi="Times New Roman" w:hint="eastAsia"/>
          <w:bCs/>
          <w:kern w:val="44"/>
          <w:szCs w:val="32"/>
        </w:rPr>
        <w:t>个交易日内，公司应当披露员工持股计划的主要条款。</w:t>
      </w:r>
    </w:p>
    <w:p w14:paraId="35A33720" w14:textId="0A641752" w:rsidR="00F24DD9" w:rsidRPr="006C11A8" w:rsidRDefault="00F24DD9" w:rsidP="006C11A8">
      <w:pPr>
        <w:widowControl w:val="0"/>
        <w:rPr>
          <w:rFonts w:ascii="Times New Roman" w:hAnsi="Times New Roman"/>
          <w:bCs/>
          <w:kern w:val="44"/>
          <w:szCs w:val="32"/>
        </w:rPr>
      </w:pPr>
      <w:r w:rsidRPr="006C11A8">
        <w:rPr>
          <w:rFonts w:ascii="Times New Roman" w:hAnsi="Times New Roman" w:hint="eastAsia"/>
          <w:bCs/>
          <w:kern w:val="44"/>
          <w:szCs w:val="32"/>
        </w:rPr>
        <w:t>3</w:t>
      </w:r>
      <w:r w:rsidR="006A6FBC">
        <w:rPr>
          <w:rFonts w:ascii="Times New Roman" w:hAnsi="Times New Roman"/>
          <w:bCs/>
          <w:kern w:val="44"/>
          <w:szCs w:val="32"/>
        </w:rPr>
        <w:t>、</w:t>
      </w:r>
      <w:r w:rsidRPr="006C11A8">
        <w:rPr>
          <w:rFonts w:ascii="Times New Roman" w:hAnsi="Times New Roman" w:hint="eastAsia"/>
          <w:bCs/>
          <w:kern w:val="44"/>
          <w:szCs w:val="32"/>
        </w:rPr>
        <w:t>待公司与专业资产管理机构正式签署委托协议后，公司应当及时披露相关资产管理协议。</w:t>
      </w:r>
    </w:p>
    <w:p w14:paraId="4DF2F5E9" w14:textId="1084C4F1" w:rsidR="00D249D5" w:rsidRPr="006C11A8" w:rsidRDefault="00833594" w:rsidP="006C11A8">
      <w:pPr>
        <w:widowControl w:val="0"/>
        <w:rPr>
          <w:rFonts w:ascii="Times New Roman" w:hAnsi="Times New Roman"/>
          <w:bCs/>
          <w:kern w:val="44"/>
          <w:szCs w:val="32"/>
        </w:rPr>
      </w:pPr>
      <w:r w:rsidRPr="006C11A8">
        <w:rPr>
          <w:rFonts w:ascii="Times New Roman" w:hAnsi="Times New Roman" w:hint="eastAsia"/>
          <w:bCs/>
          <w:kern w:val="44"/>
          <w:szCs w:val="32"/>
        </w:rPr>
        <w:t>4</w:t>
      </w:r>
      <w:r w:rsidR="006A6FBC">
        <w:rPr>
          <w:rFonts w:ascii="Times New Roman" w:hAnsi="Times New Roman"/>
          <w:bCs/>
          <w:kern w:val="44"/>
          <w:szCs w:val="32"/>
        </w:rPr>
        <w:t>、</w:t>
      </w:r>
      <w:r w:rsidR="00D249D5" w:rsidRPr="006C11A8">
        <w:rPr>
          <w:rFonts w:ascii="Times New Roman" w:hAnsi="Times New Roman" w:hint="eastAsia"/>
          <w:bCs/>
          <w:kern w:val="44"/>
          <w:szCs w:val="32"/>
        </w:rPr>
        <w:t>公司应当在股东大会审议通过员工持股计划后</w:t>
      </w:r>
      <w:r w:rsidR="00D249D5" w:rsidRPr="006C11A8">
        <w:rPr>
          <w:rFonts w:ascii="Times New Roman" w:hAnsi="Times New Roman" w:hint="eastAsia"/>
          <w:bCs/>
          <w:kern w:val="44"/>
          <w:szCs w:val="32"/>
        </w:rPr>
        <w:t>6</w:t>
      </w:r>
      <w:r w:rsidR="00D249D5" w:rsidRPr="006C11A8">
        <w:rPr>
          <w:rFonts w:ascii="Times New Roman" w:hAnsi="Times New Roman" w:hint="eastAsia"/>
          <w:bCs/>
          <w:kern w:val="44"/>
          <w:szCs w:val="32"/>
        </w:rPr>
        <w:t>个月内，完成标的股票的购买，并每月公告一次购买股票的时间、数量、价格、方式等具体情况；公司应当在完成标的股票的购买或者将标的股票过户至员工持股计划名下的</w:t>
      </w:r>
      <w:r w:rsidR="00D249D5" w:rsidRPr="006C11A8">
        <w:rPr>
          <w:rFonts w:ascii="Times New Roman" w:hAnsi="Times New Roman" w:hint="eastAsia"/>
          <w:bCs/>
          <w:kern w:val="44"/>
          <w:szCs w:val="32"/>
        </w:rPr>
        <w:t>2</w:t>
      </w:r>
      <w:r w:rsidR="00D249D5" w:rsidRPr="006C11A8">
        <w:rPr>
          <w:rFonts w:ascii="Times New Roman" w:hAnsi="Times New Roman" w:hint="eastAsia"/>
          <w:bCs/>
          <w:kern w:val="44"/>
          <w:szCs w:val="32"/>
        </w:rPr>
        <w:t>个交易日内，及时披露获得标的股票的时间、数量等情况。</w:t>
      </w:r>
    </w:p>
    <w:p w14:paraId="7D2C4027" w14:textId="71EE1EB0" w:rsidR="001E5924" w:rsidRPr="006C11A8" w:rsidRDefault="00D249D5" w:rsidP="006C11A8">
      <w:pPr>
        <w:widowControl w:val="0"/>
        <w:rPr>
          <w:rFonts w:ascii="Times New Roman" w:hAnsi="Times New Roman"/>
        </w:rPr>
      </w:pPr>
      <w:r w:rsidRPr="006C11A8">
        <w:rPr>
          <w:rFonts w:ascii="Times New Roman" w:hAnsi="Times New Roman"/>
          <w:bCs/>
          <w:kern w:val="44"/>
          <w:szCs w:val="32"/>
        </w:rPr>
        <w:t>5</w:t>
      </w:r>
      <w:r w:rsidR="006A6FBC">
        <w:rPr>
          <w:rFonts w:ascii="Times New Roman" w:hAnsi="Times New Roman"/>
          <w:bCs/>
          <w:kern w:val="44"/>
          <w:szCs w:val="32"/>
        </w:rPr>
        <w:t>、</w:t>
      </w:r>
      <w:r w:rsidR="001E5924" w:rsidRPr="006C11A8">
        <w:rPr>
          <w:rFonts w:ascii="Times New Roman" w:hAnsi="Times New Roman" w:hint="eastAsia"/>
        </w:rPr>
        <w:t>公司应当在定期报告中披露报告期内下列员工持股计划实施情况：</w:t>
      </w:r>
    </w:p>
    <w:p w14:paraId="6800254E" w14:textId="60677CD1" w:rsidR="001E5924"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1</w:t>
      </w:r>
      <w:r w:rsidRPr="006C11A8">
        <w:rPr>
          <w:rFonts w:ascii="Times New Roman" w:hAnsi="Times New Roman" w:hint="eastAsia"/>
          <w:bCs/>
          <w:kern w:val="44"/>
          <w:szCs w:val="32"/>
        </w:rPr>
        <w:t>）报告期内持股员工的范围、人数；</w:t>
      </w:r>
    </w:p>
    <w:p w14:paraId="68A40177" w14:textId="77777777" w:rsidR="001E5924"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2</w:t>
      </w:r>
      <w:r w:rsidRPr="006C11A8">
        <w:rPr>
          <w:rFonts w:ascii="Times New Roman" w:hAnsi="Times New Roman" w:hint="eastAsia"/>
          <w:bCs/>
          <w:kern w:val="44"/>
          <w:szCs w:val="32"/>
        </w:rPr>
        <w:t>）实施员工持股计划的资金来源；</w:t>
      </w:r>
    </w:p>
    <w:p w14:paraId="76D93427" w14:textId="77777777" w:rsidR="001E5924"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3</w:t>
      </w:r>
      <w:r w:rsidRPr="006C11A8">
        <w:rPr>
          <w:rFonts w:ascii="Times New Roman" w:hAnsi="Times New Roman" w:hint="eastAsia"/>
          <w:bCs/>
          <w:kern w:val="44"/>
          <w:szCs w:val="32"/>
        </w:rPr>
        <w:t>）报告期内员工持股计划持有的股票总额及占上市公司股本总额的比例；</w:t>
      </w:r>
    </w:p>
    <w:p w14:paraId="05B2BB07" w14:textId="77777777" w:rsidR="001E5924"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4</w:t>
      </w:r>
      <w:r w:rsidRPr="006C11A8">
        <w:rPr>
          <w:rFonts w:ascii="Times New Roman" w:hAnsi="Times New Roman" w:hint="eastAsia"/>
          <w:bCs/>
          <w:kern w:val="44"/>
          <w:szCs w:val="32"/>
        </w:rPr>
        <w:t>）因员工持股计划持有人处分权利引起的计划股份权益变动情况；</w:t>
      </w:r>
    </w:p>
    <w:p w14:paraId="34BD9C96" w14:textId="77777777" w:rsidR="001E5924"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5</w:t>
      </w:r>
      <w:r w:rsidRPr="006C11A8">
        <w:rPr>
          <w:rFonts w:ascii="Times New Roman" w:hAnsi="Times New Roman" w:hint="eastAsia"/>
          <w:bCs/>
          <w:kern w:val="44"/>
          <w:szCs w:val="32"/>
        </w:rPr>
        <w:t>）资产管理机构的变更情况（如有）；</w:t>
      </w:r>
    </w:p>
    <w:p w14:paraId="3DCD0438" w14:textId="6A8833DE" w:rsidR="009C4C8F" w:rsidRPr="006C11A8" w:rsidRDefault="001E5924" w:rsidP="006C11A8">
      <w:pPr>
        <w:widowControl w:val="0"/>
        <w:rPr>
          <w:rFonts w:ascii="Times New Roman" w:hAnsi="Times New Roman"/>
          <w:bCs/>
          <w:kern w:val="44"/>
          <w:szCs w:val="32"/>
        </w:rPr>
      </w:pPr>
      <w:r w:rsidRPr="006C11A8">
        <w:rPr>
          <w:rFonts w:ascii="Times New Roman" w:hAnsi="Times New Roman" w:hint="eastAsia"/>
          <w:bCs/>
          <w:kern w:val="44"/>
          <w:szCs w:val="32"/>
        </w:rPr>
        <w:t>（</w:t>
      </w:r>
      <w:r w:rsidRPr="006C11A8">
        <w:rPr>
          <w:rFonts w:ascii="Times New Roman" w:hAnsi="Times New Roman" w:hint="eastAsia"/>
          <w:bCs/>
          <w:kern w:val="44"/>
          <w:szCs w:val="32"/>
        </w:rPr>
        <w:t>6</w:t>
      </w:r>
      <w:r w:rsidRPr="006C11A8">
        <w:rPr>
          <w:rFonts w:ascii="Times New Roman" w:hAnsi="Times New Roman" w:hint="eastAsia"/>
          <w:bCs/>
          <w:kern w:val="44"/>
          <w:szCs w:val="32"/>
        </w:rPr>
        <w:t>）其他应当予以披露的事项。</w:t>
      </w:r>
    </w:p>
    <w:p w14:paraId="3859FE03" w14:textId="063AB8F9" w:rsidR="00780DF9" w:rsidRPr="006C11A8" w:rsidRDefault="009C4C8F" w:rsidP="004106AE">
      <w:pPr>
        <w:widowControl w:val="0"/>
        <w:spacing w:before="240" w:after="240"/>
        <w:ind w:firstLine="482"/>
        <w:rPr>
          <w:rFonts w:ascii="Times New Roman" w:hAnsi="Times New Roman"/>
          <w:b/>
          <w:bCs/>
          <w:kern w:val="44"/>
          <w:szCs w:val="32"/>
        </w:rPr>
      </w:pPr>
      <w:r w:rsidRPr="006C11A8">
        <w:rPr>
          <w:rFonts w:ascii="Times New Roman" w:hAnsi="Times New Roman" w:hint="eastAsia"/>
          <w:b/>
          <w:bCs/>
          <w:kern w:val="44"/>
          <w:szCs w:val="32"/>
        </w:rPr>
        <w:t>五、结论意见</w:t>
      </w:r>
    </w:p>
    <w:p w14:paraId="56CC2B87" w14:textId="45555ABA" w:rsidR="009C4C8F" w:rsidRPr="006C11A8" w:rsidRDefault="00780DF9" w:rsidP="006C11A8">
      <w:pPr>
        <w:widowControl w:val="0"/>
        <w:rPr>
          <w:rFonts w:ascii="Times New Roman" w:hAnsi="Times New Roman"/>
        </w:rPr>
      </w:pPr>
      <w:r w:rsidRPr="006C11A8">
        <w:rPr>
          <w:rFonts w:ascii="Times New Roman" w:hAnsi="Times New Roman" w:hint="eastAsia"/>
          <w:bCs/>
          <w:kern w:val="44"/>
          <w:szCs w:val="32"/>
        </w:rPr>
        <w:t>综上所述，本所律师认为，</w:t>
      </w:r>
      <w:r w:rsidR="006B0AEC" w:rsidRPr="006C11A8">
        <w:rPr>
          <w:rFonts w:ascii="Times New Roman" w:hAnsi="Times New Roman" w:hint="eastAsia"/>
          <w:bCs/>
          <w:kern w:val="44"/>
          <w:szCs w:val="32"/>
        </w:rPr>
        <w:t>截至本法律意见书出具之日，公司具备实施本次员工持股计划的主体资格；</w:t>
      </w:r>
      <w:r w:rsidR="006B0AEC" w:rsidRPr="006C11A8">
        <w:rPr>
          <w:rFonts w:ascii="Times New Roman" w:hAnsi="Times New Roman" w:hint="eastAsia"/>
        </w:rPr>
        <w:t>《</w:t>
      </w:r>
      <w:r w:rsidR="006B0AEC" w:rsidRPr="006C11A8">
        <w:rPr>
          <w:rFonts w:ascii="Times New Roman" w:hAnsi="Times New Roman" w:hint="eastAsia"/>
          <w:bCs/>
          <w:kern w:val="44"/>
          <w:szCs w:val="32"/>
        </w:rPr>
        <w:t>第三期</w:t>
      </w:r>
      <w:r w:rsidR="006B0AEC" w:rsidRPr="006C11A8">
        <w:rPr>
          <w:rFonts w:ascii="Times New Roman" w:hAnsi="Times New Roman" w:hint="eastAsia"/>
        </w:rPr>
        <w:t>员工持股计划（草案）》符合《试点指导意见》的相关规定；公司已就实施本次员工持股计划履行了现阶段所必要的法定程序，但本次员工持股计划尚需经公司股东大会审议通过后方可依法实施；公司已就实施本次员工持股计划履行了相应的信息披露业务，随着本次员工持股计划的推进，公司尚需按照相关法律、法规及规范性文件的规定继续履行信息披露义务。</w:t>
      </w:r>
    </w:p>
    <w:p w14:paraId="76866004" w14:textId="1C1E807A" w:rsidR="006B0AEC" w:rsidRPr="006C11A8" w:rsidRDefault="006B0AEC" w:rsidP="006C11A8">
      <w:pPr>
        <w:widowControl w:val="0"/>
        <w:rPr>
          <w:rFonts w:ascii="Times New Roman" w:hAnsi="Times New Roman"/>
          <w:bCs/>
          <w:kern w:val="44"/>
          <w:szCs w:val="32"/>
        </w:rPr>
      </w:pPr>
    </w:p>
    <w:p w14:paraId="59338815" w14:textId="4C1C3553" w:rsidR="006B0AEC" w:rsidRPr="006C11A8" w:rsidRDefault="006B0AEC" w:rsidP="006C11A8">
      <w:pPr>
        <w:widowControl w:val="0"/>
        <w:rPr>
          <w:rFonts w:ascii="Times New Roman" w:hAnsi="Times New Roman"/>
          <w:bCs/>
          <w:kern w:val="44"/>
          <w:szCs w:val="32"/>
        </w:rPr>
      </w:pPr>
      <w:r w:rsidRPr="006C11A8">
        <w:rPr>
          <w:rFonts w:ascii="Times New Roman" w:hAnsi="Times New Roman" w:hint="eastAsia"/>
          <w:bCs/>
          <w:kern w:val="44"/>
          <w:szCs w:val="32"/>
        </w:rPr>
        <w:lastRenderedPageBreak/>
        <w:t>本法律意见书一式三份。</w:t>
      </w:r>
    </w:p>
    <w:p w14:paraId="713680CC" w14:textId="77777777" w:rsidR="006B0AEC" w:rsidRPr="006C11A8" w:rsidRDefault="006B0AEC" w:rsidP="006C11A8">
      <w:pPr>
        <w:widowControl w:val="0"/>
        <w:rPr>
          <w:rFonts w:ascii="Times New Roman" w:hAnsi="Times New Roman"/>
          <w:bCs/>
          <w:kern w:val="44"/>
          <w:szCs w:val="32"/>
        </w:rPr>
      </w:pPr>
    </w:p>
    <w:p w14:paraId="68B56CC2" w14:textId="41C98631" w:rsidR="006B0AEC" w:rsidRPr="006C11A8" w:rsidRDefault="006B0AEC" w:rsidP="006C11A8">
      <w:pPr>
        <w:widowControl w:val="0"/>
        <w:rPr>
          <w:rFonts w:ascii="Times New Roman" w:hAnsi="Times New Roman"/>
          <w:bCs/>
          <w:kern w:val="44"/>
          <w:szCs w:val="32"/>
        </w:rPr>
      </w:pPr>
      <w:r w:rsidRPr="006C11A8">
        <w:rPr>
          <w:rFonts w:ascii="Times New Roman" w:hAnsi="Times New Roman" w:hint="eastAsia"/>
          <w:bCs/>
          <w:kern w:val="44"/>
          <w:szCs w:val="32"/>
        </w:rPr>
        <w:t>（以下无正文，为签字盖章页）</w:t>
      </w:r>
    </w:p>
    <w:p w14:paraId="6B2DCBB5" w14:textId="56ECCAA6" w:rsidR="00B00BBB" w:rsidRPr="006C11A8" w:rsidRDefault="00B00BBB" w:rsidP="006C11A8">
      <w:pPr>
        <w:widowControl w:val="0"/>
        <w:rPr>
          <w:rFonts w:ascii="Times New Roman" w:hAnsi="Times New Roman"/>
          <w:bCs/>
          <w:kern w:val="44"/>
          <w:szCs w:val="32"/>
        </w:rPr>
      </w:pPr>
    </w:p>
    <w:p w14:paraId="552731B9" w14:textId="5BAB63DE" w:rsidR="00B00BBB" w:rsidRPr="006C11A8" w:rsidRDefault="00B00BBB" w:rsidP="006C11A8">
      <w:pPr>
        <w:widowControl w:val="0"/>
        <w:rPr>
          <w:rFonts w:ascii="Times New Roman" w:hAnsi="Times New Roman"/>
          <w:bCs/>
          <w:kern w:val="44"/>
          <w:szCs w:val="32"/>
        </w:rPr>
      </w:pPr>
    </w:p>
    <w:p w14:paraId="5923176F" w14:textId="3246EAB8" w:rsidR="00B00BBB" w:rsidRPr="006C11A8" w:rsidRDefault="00B00BBB" w:rsidP="006C11A8">
      <w:pPr>
        <w:widowControl w:val="0"/>
        <w:rPr>
          <w:rFonts w:ascii="Times New Roman" w:hAnsi="Times New Roman"/>
          <w:bCs/>
          <w:kern w:val="44"/>
          <w:szCs w:val="32"/>
        </w:rPr>
      </w:pPr>
    </w:p>
    <w:p w14:paraId="65A7762C" w14:textId="646D7450" w:rsidR="00B00BBB" w:rsidRPr="006C11A8" w:rsidRDefault="00B00BBB" w:rsidP="006C11A8">
      <w:pPr>
        <w:widowControl w:val="0"/>
        <w:rPr>
          <w:rFonts w:ascii="Times New Roman" w:hAnsi="Times New Roman"/>
          <w:bCs/>
          <w:kern w:val="44"/>
          <w:szCs w:val="32"/>
        </w:rPr>
      </w:pPr>
    </w:p>
    <w:p w14:paraId="56140457" w14:textId="58F7714B" w:rsidR="00B00BBB" w:rsidRPr="006C11A8" w:rsidRDefault="00B00BBB" w:rsidP="006C11A8">
      <w:pPr>
        <w:widowControl w:val="0"/>
        <w:rPr>
          <w:rFonts w:ascii="Times New Roman" w:hAnsi="Times New Roman"/>
          <w:bCs/>
          <w:kern w:val="44"/>
          <w:szCs w:val="32"/>
        </w:rPr>
      </w:pPr>
    </w:p>
    <w:p w14:paraId="27C23578" w14:textId="608A13A9" w:rsidR="00B00BBB" w:rsidRPr="006C11A8" w:rsidRDefault="00B00BBB" w:rsidP="006C11A8">
      <w:pPr>
        <w:widowControl w:val="0"/>
        <w:rPr>
          <w:rFonts w:ascii="Times New Roman" w:hAnsi="Times New Roman"/>
          <w:bCs/>
          <w:kern w:val="44"/>
          <w:szCs w:val="32"/>
        </w:rPr>
      </w:pPr>
    </w:p>
    <w:p w14:paraId="2C2116C8" w14:textId="0C73CF13" w:rsidR="00B00BBB" w:rsidRPr="006C11A8" w:rsidRDefault="00B00BBB" w:rsidP="006C11A8">
      <w:pPr>
        <w:widowControl w:val="0"/>
        <w:rPr>
          <w:rFonts w:ascii="Times New Roman" w:hAnsi="Times New Roman"/>
          <w:bCs/>
          <w:kern w:val="44"/>
          <w:szCs w:val="32"/>
        </w:rPr>
      </w:pPr>
    </w:p>
    <w:p w14:paraId="51DBCC44" w14:textId="783827AA" w:rsidR="00B00BBB" w:rsidRPr="006C11A8" w:rsidRDefault="00B00BBB" w:rsidP="006C11A8">
      <w:pPr>
        <w:widowControl w:val="0"/>
        <w:rPr>
          <w:rFonts w:ascii="Times New Roman" w:hAnsi="Times New Roman"/>
          <w:bCs/>
          <w:kern w:val="44"/>
          <w:szCs w:val="32"/>
        </w:rPr>
      </w:pPr>
    </w:p>
    <w:p w14:paraId="1D56923B" w14:textId="1D34A373" w:rsidR="00B00BBB" w:rsidRPr="006C11A8" w:rsidRDefault="00B00BBB" w:rsidP="006C11A8">
      <w:pPr>
        <w:widowControl w:val="0"/>
        <w:rPr>
          <w:rFonts w:ascii="Times New Roman" w:hAnsi="Times New Roman"/>
          <w:bCs/>
          <w:kern w:val="44"/>
          <w:szCs w:val="32"/>
        </w:rPr>
      </w:pPr>
    </w:p>
    <w:p w14:paraId="076F273B" w14:textId="4E40BB9A" w:rsidR="00B00BBB" w:rsidRPr="006C11A8" w:rsidRDefault="00B00BBB" w:rsidP="006C11A8">
      <w:pPr>
        <w:widowControl w:val="0"/>
        <w:rPr>
          <w:rFonts w:ascii="Times New Roman" w:hAnsi="Times New Roman"/>
          <w:bCs/>
          <w:kern w:val="44"/>
          <w:szCs w:val="32"/>
        </w:rPr>
      </w:pPr>
    </w:p>
    <w:p w14:paraId="2469F37D" w14:textId="0FAED582" w:rsidR="00B00BBB" w:rsidRPr="006C11A8" w:rsidRDefault="00B00BBB" w:rsidP="006C11A8">
      <w:pPr>
        <w:widowControl w:val="0"/>
        <w:rPr>
          <w:rFonts w:ascii="Times New Roman" w:hAnsi="Times New Roman"/>
          <w:bCs/>
          <w:kern w:val="44"/>
          <w:szCs w:val="32"/>
        </w:rPr>
      </w:pPr>
    </w:p>
    <w:p w14:paraId="4141A090" w14:textId="0DB980F8" w:rsidR="00B00BBB" w:rsidRPr="006C11A8" w:rsidRDefault="00B00BBB" w:rsidP="006C11A8">
      <w:pPr>
        <w:widowControl w:val="0"/>
        <w:rPr>
          <w:rFonts w:ascii="Times New Roman" w:hAnsi="Times New Roman"/>
          <w:bCs/>
          <w:kern w:val="44"/>
          <w:szCs w:val="32"/>
        </w:rPr>
      </w:pPr>
    </w:p>
    <w:p w14:paraId="2095569A" w14:textId="1C2827BE" w:rsidR="00B00BBB" w:rsidRPr="006C11A8" w:rsidRDefault="00B00BBB" w:rsidP="006C11A8">
      <w:pPr>
        <w:widowControl w:val="0"/>
        <w:rPr>
          <w:rFonts w:ascii="Times New Roman" w:hAnsi="Times New Roman"/>
          <w:bCs/>
          <w:kern w:val="44"/>
          <w:szCs w:val="32"/>
        </w:rPr>
      </w:pPr>
    </w:p>
    <w:p w14:paraId="4B8956AD" w14:textId="6ECEFC98" w:rsidR="00B00BBB" w:rsidRPr="006C11A8" w:rsidRDefault="00B00BBB" w:rsidP="006C11A8">
      <w:pPr>
        <w:widowControl w:val="0"/>
        <w:rPr>
          <w:rFonts w:ascii="Times New Roman" w:hAnsi="Times New Roman"/>
          <w:bCs/>
          <w:kern w:val="44"/>
          <w:szCs w:val="32"/>
        </w:rPr>
      </w:pPr>
    </w:p>
    <w:p w14:paraId="15BD3394" w14:textId="16707F06" w:rsidR="00B00BBB" w:rsidRPr="006C11A8" w:rsidRDefault="00B00BBB" w:rsidP="006C11A8">
      <w:pPr>
        <w:widowControl w:val="0"/>
        <w:rPr>
          <w:rFonts w:ascii="Times New Roman" w:hAnsi="Times New Roman"/>
          <w:bCs/>
          <w:kern w:val="44"/>
          <w:szCs w:val="32"/>
        </w:rPr>
      </w:pPr>
    </w:p>
    <w:p w14:paraId="74C5BCE1" w14:textId="60EBEA50" w:rsidR="00B00BBB" w:rsidRPr="006C11A8" w:rsidRDefault="00B00BBB" w:rsidP="006C11A8">
      <w:pPr>
        <w:widowControl w:val="0"/>
        <w:rPr>
          <w:rFonts w:ascii="Times New Roman" w:hAnsi="Times New Roman"/>
          <w:bCs/>
          <w:kern w:val="44"/>
          <w:szCs w:val="32"/>
        </w:rPr>
      </w:pPr>
    </w:p>
    <w:p w14:paraId="5588F287" w14:textId="01CCFB5D" w:rsidR="00B00BBB" w:rsidRPr="006C11A8" w:rsidRDefault="00B00BBB" w:rsidP="006C11A8">
      <w:pPr>
        <w:widowControl w:val="0"/>
        <w:rPr>
          <w:rFonts w:ascii="Times New Roman" w:hAnsi="Times New Roman"/>
          <w:bCs/>
          <w:kern w:val="44"/>
          <w:szCs w:val="32"/>
        </w:rPr>
      </w:pPr>
    </w:p>
    <w:p w14:paraId="2FD3DBDA" w14:textId="6DA61575" w:rsidR="00B00BBB" w:rsidRPr="006C11A8" w:rsidRDefault="00B00BBB" w:rsidP="006C11A8">
      <w:pPr>
        <w:widowControl w:val="0"/>
        <w:rPr>
          <w:rFonts w:ascii="Times New Roman" w:hAnsi="Times New Roman"/>
          <w:bCs/>
          <w:kern w:val="44"/>
          <w:szCs w:val="32"/>
        </w:rPr>
      </w:pPr>
    </w:p>
    <w:p w14:paraId="1792237D" w14:textId="5C684129" w:rsidR="00B00BBB" w:rsidRPr="006C11A8" w:rsidRDefault="00B00BBB" w:rsidP="006C11A8">
      <w:pPr>
        <w:widowControl w:val="0"/>
        <w:rPr>
          <w:rFonts w:ascii="Times New Roman" w:hAnsi="Times New Roman"/>
          <w:bCs/>
          <w:kern w:val="44"/>
          <w:szCs w:val="32"/>
        </w:rPr>
      </w:pPr>
    </w:p>
    <w:p w14:paraId="6F9C88C6" w14:textId="77777777" w:rsidR="006A6FBC" w:rsidRDefault="006A6FBC">
      <w:pPr>
        <w:ind w:firstLineChars="0" w:firstLine="0"/>
        <w:rPr>
          <w:rFonts w:ascii="Times New Roman" w:hAnsi="Times New Roman"/>
          <w:b/>
          <w:bCs/>
          <w:kern w:val="44"/>
          <w:szCs w:val="32"/>
        </w:rPr>
      </w:pPr>
      <w:r>
        <w:rPr>
          <w:rFonts w:ascii="Times New Roman" w:hAnsi="Times New Roman"/>
          <w:b/>
          <w:bCs/>
          <w:kern w:val="44"/>
          <w:szCs w:val="32"/>
        </w:rPr>
        <w:br w:type="page"/>
      </w:r>
    </w:p>
    <w:p w14:paraId="106A5AD8" w14:textId="25C47DB6" w:rsidR="00B00BBB" w:rsidRPr="006A6FBC" w:rsidRDefault="006A6FBC" w:rsidP="006C11A8">
      <w:pPr>
        <w:widowControl w:val="0"/>
        <w:ind w:firstLineChars="0" w:firstLine="0"/>
        <w:rPr>
          <w:rFonts w:ascii="Times New Roman" w:hAnsi="Times New Roman"/>
          <w:bCs/>
          <w:kern w:val="44"/>
          <w:szCs w:val="32"/>
        </w:rPr>
      </w:pPr>
      <w:r>
        <w:rPr>
          <w:rFonts w:ascii="Times New Roman" w:hAnsi="Times New Roman"/>
          <w:bCs/>
          <w:kern w:val="44"/>
          <w:szCs w:val="32"/>
        </w:rPr>
        <w:lastRenderedPageBreak/>
        <w:t xml:space="preserve">   </w:t>
      </w:r>
      <w:r w:rsidR="00B00BBB" w:rsidRPr="006A6FBC">
        <w:rPr>
          <w:rFonts w:ascii="Times New Roman" w:hAnsi="Times New Roman" w:hint="eastAsia"/>
          <w:bCs/>
          <w:kern w:val="44"/>
          <w:szCs w:val="32"/>
        </w:rPr>
        <w:t>（</w:t>
      </w:r>
      <w:r w:rsidR="00224406" w:rsidRPr="006A6FBC">
        <w:rPr>
          <w:rFonts w:ascii="Times New Roman" w:hAnsi="Times New Roman" w:hint="eastAsia"/>
          <w:bCs/>
          <w:kern w:val="44"/>
          <w:szCs w:val="32"/>
        </w:rPr>
        <w:t>本页</w:t>
      </w:r>
      <w:r w:rsidR="00B00BBB" w:rsidRPr="006A6FBC">
        <w:rPr>
          <w:rFonts w:ascii="Times New Roman" w:hAnsi="Times New Roman" w:hint="eastAsia"/>
          <w:bCs/>
          <w:kern w:val="44"/>
          <w:szCs w:val="32"/>
        </w:rPr>
        <w:t>为《北京市君泽君（上海）律师事务所关于华孚时尚股份有限公司实施第三期员工持股计划的法律意见书》的签署页）</w:t>
      </w:r>
    </w:p>
    <w:p w14:paraId="1BDDC7F1" w14:textId="264C1F66" w:rsidR="00B00BBB" w:rsidRPr="006C11A8" w:rsidRDefault="00B00BBB" w:rsidP="004106AE">
      <w:pPr>
        <w:widowControl w:val="0"/>
        <w:ind w:firstLine="482"/>
        <w:rPr>
          <w:rFonts w:ascii="Times New Roman" w:hAnsi="Times New Roman"/>
          <w:b/>
          <w:bCs/>
          <w:kern w:val="44"/>
          <w:szCs w:val="32"/>
        </w:rPr>
      </w:pPr>
    </w:p>
    <w:p w14:paraId="515D6465" w14:textId="06E15674" w:rsidR="00B00BBB" w:rsidRDefault="00B00BBB" w:rsidP="004106AE">
      <w:pPr>
        <w:widowControl w:val="0"/>
        <w:ind w:firstLine="482"/>
        <w:rPr>
          <w:rFonts w:ascii="Times New Roman" w:hAnsi="Times New Roman"/>
          <w:b/>
          <w:bCs/>
          <w:kern w:val="44"/>
          <w:szCs w:val="32"/>
        </w:rPr>
      </w:pPr>
    </w:p>
    <w:p w14:paraId="0DBE58DD" w14:textId="1E338B84" w:rsidR="00B00BBB" w:rsidRPr="006C11A8" w:rsidRDefault="00B00BBB" w:rsidP="006C11A8">
      <w:pPr>
        <w:widowControl w:val="0"/>
        <w:ind w:firstLineChars="0" w:firstLine="0"/>
        <w:rPr>
          <w:rFonts w:ascii="Times New Roman" w:hAnsi="Times New Roman"/>
          <w:b/>
          <w:bCs/>
          <w:kern w:val="44"/>
          <w:szCs w:val="32"/>
        </w:rPr>
      </w:pPr>
      <w:r w:rsidRPr="006C11A8">
        <w:rPr>
          <w:rFonts w:ascii="Times New Roman" w:hAnsi="Times New Roman"/>
          <w:b/>
          <w:bCs/>
          <w:kern w:val="44"/>
          <w:szCs w:val="32"/>
        </w:rPr>
        <w:t xml:space="preserve">            </w:t>
      </w:r>
    </w:p>
    <w:p w14:paraId="3FB0F6AE" w14:textId="78AE8696" w:rsidR="00B00BBB" w:rsidRPr="006C11A8" w:rsidRDefault="00B00BBB" w:rsidP="006C11A8">
      <w:pPr>
        <w:widowControl w:val="0"/>
        <w:wordWrap w:val="0"/>
        <w:ind w:firstLineChars="0" w:firstLine="0"/>
        <w:rPr>
          <w:rFonts w:ascii="Times New Roman" w:hAnsi="Times New Roman"/>
          <w:b/>
          <w:bCs/>
          <w:kern w:val="44"/>
          <w:szCs w:val="32"/>
        </w:rPr>
      </w:pPr>
      <w:r w:rsidRPr="006C11A8">
        <w:rPr>
          <w:rFonts w:ascii="Times New Roman" w:hAnsi="Times New Roman" w:hint="eastAsia"/>
          <w:b/>
          <w:bCs/>
          <w:kern w:val="44"/>
          <w:szCs w:val="32"/>
        </w:rPr>
        <w:t>经办律师：</w:t>
      </w:r>
      <w:r w:rsidRPr="006C11A8">
        <w:rPr>
          <w:rFonts w:ascii="Times New Roman" w:hAnsi="Times New Roman" w:hint="eastAsia"/>
          <w:b/>
          <w:bCs/>
          <w:kern w:val="44"/>
          <w:szCs w:val="32"/>
          <w:u w:val="single"/>
        </w:rPr>
        <w:t xml:space="preserve"> </w:t>
      </w:r>
      <w:r w:rsidRPr="006C11A8">
        <w:rPr>
          <w:rFonts w:ascii="Times New Roman" w:hAnsi="Times New Roman"/>
          <w:b/>
          <w:bCs/>
          <w:kern w:val="44"/>
          <w:szCs w:val="32"/>
          <w:u w:val="single"/>
        </w:rPr>
        <w:t xml:space="preserve"> </w:t>
      </w:r>
      <w:r w:rsidR="008738EA" w:rsidRPr="006C11A8">
        <w:rPr>
          <w:rFonts w:ascii="Times New Roman" w:hAnsi="Times New Roman"/>
          <w:b/>
          <w:bCs/>
          <w:kern w:val="44"/>
          <w:szCs w:val="32"/>
          <w:u w:val="single"/>
        </w:rPr>
        <w:t xml:space="preserve"> </w:t>
      </w:r>
      <w:r w:rsidRPr="006C11A8">
        <w:rPr>
          <w:rFonts w:ascii="Times New Roman" w:hAnsi="Times New Roman"/>
          <w:b/>
          <w:bCs/>
          <w:kern w:val="44"/>
          <w:szCs w:val="32"/>
          <w:u w:val="single"/>
        </w:rPr>
        <w:t xml:space="preserve">  </w:t>
      </w:r>
      <w:r w:rsidR="006A6FBC">
        <w:rPr>
          <w:rFonts w:ascii="Times New Roman" w:hAnsi="Times New Roman"/>
          <w:b/>
          <w:bCs/>
          <w:kern w:val="44"/>
          <w:szCs w:val="32"/>
          <w:u w:val="single"/>
        </w:rPr>
        <w:t xml:space="preserve"> </w:t>
      </w:r>
      <w:r w:rsidRPr="006C11A8">
        <w:rPr>
          <w:rFonts w:ascii="Times New Roman" w:hAnsi="Times New Roman"/>
          <w:b/>
          <w:bCs/>
          <w:kern w:val="44"/>
          <w:szCs w:val="32"/>
          <w:u w:val="single"/>
        </w:rPr>
        <w:t xml:space="preserve">  </w:t>
      </w:r>
      <w:r w:rsidR="006A6FBC">
        <w:rPr>
          <w:rFonts w:ascii="Times New Roman" w:hAnsi="Times New Roman"/>
          <w:b/>
          <w:bCs/>
          <w:kern w:val="44"/>
          <w:szCs w:val="32"/>
          <w:u w:val="single"/>
        </w:rPr>
        <w:t xml:space="preserve"> </w:t>
      </w:r>
      <w:r w:rsidRPr="006C11A8">
        <w:rPr>
          <w:rFonts w:ascii="Times New Roman" w:hAnsi="Times New Roman"/>
          <w:b/>
          <w:bCs/>
          <w:kern w:val="44"/>
          <w:szCs w:val="32"/>
          <w:u w:val="single"/>
        </w:rPr>
        <w:t xml:space="preserve">   </w:t>
      </w:r>
    </w:p>
    <w:p w14:paraId="2722556A" w14:textId="34995068" w:rsidR="00B00BBB" w:rsidRPr="006C11A8" w:rsidRDefault="006A6FBC" w:rsidP="006C11A8">
      <w:pPr>
        <w:widowControl w:val="0"/>
        <w:ind w:firstLineChars="0" w:firstLine="0"/>
        <w:rPr>
          <w:rFonts w:ascii="Times New Roman" w:hAnsi="Times New Roman"/>
          <w:b/>
          <w:bCs/>
          <w:kern w:val="44"/>
          <w:szCs w:val="32"/>
        </w:rPr>
      </w:pPr>
      <w:r>
        <w:rPr>
          <w:rFonts w:ascii="Times New Roman" w:hAnsi="Times New Roman"/>
          <w:b/>
          <w:bCs/>
          <w:kern w:val="44"/>
          <w:szCs w:val="32"/>
        </w:rPr>
        <w:t xml:space="preserve">             </w:t>
      </w:r>
      <w:r w:rsidR="00B00BBB" w:rsidRPr="006C11A8">
        <w:rPr>
          <w:rFonts w:ascii="Times New Roman" w:hAnsi="Times New Roman" w:hint="eastAsia"/>
          <w:b/>
          <w:bCs/>
          <w:kern w:val="44"/>
          <w:szCs w:val="32"/>
        </w:rPr>
        <w:t>顾洪锤</w:t>
      </w:r>
    </w:p>
    <w:p w14:paraId="0BC60B99" w14:textId="47B7B111" w:rsidR="00B00BBB" w:rsidRDefault="00B00BBB" w:rsidP="006C11A8">
      <w:pPr>
        <w:widowControl w:val="0"/>
        <w:ind w:firstLineChars="0" w:firstLine="0"/>
        <w:rPr>
          <w:rFonts w:ascii="Times New Roman" w:hAnsi="Times New Roman"/>
          <w:b/>
          <w:bCs/>
          <w:kern w:val="44"/>
          <w:szCs w:val="32"/>
        </w:rPr>
      </w:pPr>
    </w:p>
    <w:p w14:paraId="15EC2DE5" w14:textId="77777777" w:rsidR="00AB21D7" w:rsidRPr="006C11A8" w:rsidRDefault="00AB21D7" w:rsidP="006C11A8">
      <w:pPr>
        <w:widowControl w:val="0"/>
        <w:ind w:firstLineChars="0" w:firstLine="0"/>
        <w:rPr>
          <w:rFonts w:ascii="Times New Roman" w:hAnsi="Times New Roman"/>
          <w:b/>
          <w:bCs/>
          <w:kern w:val="44"/>
          <w:szCs w:val="32"/>
        </w:rPr>
      </w:pPr>
    </w:p>
    <w:p w14:paraId="6D10B3C3" w14:textId="4D449B9F" w:rsidR="00B00BBB" w:rsidRPr="006C11A8" w:rsidRDefault="00B00BBB" w:rsidP="006C11A8">
      <w:pPr>
        <w:widowControl w:val="0"/>
        <w:ind w:firstLineChars="0" w:firstLine="0"/>
        <w:rPr>
          <w:rFonts w:ascii="Times New Roman" w:hAnsi="Times New Roman"/>
          <w:b/>
          <w:bCs/>
          <w:kern w:val="44"/>
          <w:szCs w:val="32"/>
        </w:rPr>
      </w:pPr>
      <w:r w:rsidRPr="006C11A8">
        <w:rPr>
          <w:rFonts w:ascii="Times New Roman" w:hAnsi="Times New Roman"/>
          <w:b/>
          <w:bCs/>
          <w:kern w:val="44"/>
          <w:szCs w:val="32"/>
        </w:rPr>
        <w:t xml:space="preserve">       </w:t>
      </w:r>
      <w:r w:rsidR="008738EA" w:rsidRPr="006C11A8">
        <w:rPr>
          <w:rFonts w:ascii="Times New Roman" w:hAnsi="Times New Roman"/>
          <w:b/>
          <w:bCs/>
          <w:kern w:val="44"/>
          <w:szCs w:val="32"/>
        </w:rPr>
        <w:t xml:space="preserve"> </w:t>
      </w:r>
      <w:r w:rsidR="006A6FBC">
        <w:rPr>
          <w:rFonts w:ascii="Times New Roman" w:hAnsi="Times New Roman"/>
          <w:b/>
          <w:bCs/>
          <w:kern w:val="44"/>
          <w:szCs w:val="32"/>
        </w:rPr>
        <w:t xml:space="preserve"> </w:t>
      </w:r>
      <w:r w:rsidRPr="006C11A8">
        <w:rPr>
          <w:rFonts w:ascii="Times New Roman" w:hAnsi="Times New Roman"/>
          <w:b/>
          <w:bCs/>
          <w:kern w:val="44"/>
          <w:szCs w:val="32"/>
        </w:rPr>
        <w:t xml:space="preserve"> </w:t>
      </w:r>
      <w:r w:rsidR="008738EA" w:rsidRPr="006C11A8">
        <w:rPr>
          <w:rFonts w:ascii="Times New Roman" w:hAnsi="Times New Roman" w:hint="eastAsia"/>
          <w:b/>
          <w:bCs/>
          <w:kern w:val="44"/>
          <w:szCs w:val="32"/>
          <w:u w:val="single"/>
        </w:rPr>
        <w:t xml:space="preserve"> </w:t>
      </w:r>
      <w:r w:rsidR="008738EA" w:rsidRPr="006C11A8">
        <w:rPr>
          <w:rFonts w:ascii="Times New Roman" w:hAnsi="Times New Roman"/>
          <w:b/>
          <w:bCs/>
          <w:kern w:val="44"/>
          <w:szCs w:val="32"/>
          <w:u w:val="single"/>
        </w:rPr>
        <w:t xml:space="preserve">    </w:t>
      </w:r>
      <w:r w:rsidR="006A6FBC">
        <w:rPr>
          <w:rFonts w:ascii="Times New Roman" w:hAnsi="Times New Roman"/>
          <w:b/>
          <w:bCs/>
          <w:kern w:val="44"/>
          <w:szCs w:val="32"/>
          <w:u w:val="single"/>
        </w:rPr>
        <w:t xml:space="preserve">  </w:t>
      </w:r>
      <w:r w:rsidR="008738EA" w:rsidRPr="006C11A8">
        <w:rPr>
          <w:rFonts w:ascii="Times New Roman" w:hAnsi="Times New Roman"/>
          <w:b/>
          <w:bCs/>
          <w:kern w:val="44"/>
          <w:szCs w:val="32"/>
          <w:u w:val="single"/>
        </w:rPr>
        <w:t xml:space="preserve">     </w:t>
      </w:r>
      <w:r w:rsidRPr="006C11A8">
        <w:rPr>
          <w:rFonts w:ascii="Times New Roman" w:hAnsi="Times New Roman"/>
          <w:b/>
          <w:bCs/>
          <w:kern w:val="44"/>
          <w:szCs w:val="32"/>
        </w:rPr>
        <w:t xml:space="preserve"> </w:t>
      </w:r>
    </w:p>
    <w:p w14:paraId="3ED731EC" w14:textId="231CC244" w:rsidR="00B00BBB" w:rsidRPr="006C11A8" w:rsidRDefault="006A6FBC" w:rsidP="006C11A8">
      <w:pPr>
        <w:widowControl w:val="0"/>
        <w:ind w:firstLineChars="0" w:firstLine="0"/>
        <w:rPr>
          <w:rFonts w:ascii="Times New Roman" w:hAnsi="Times New Roman"/>
          <w:b/>
          <w:bCs/>
          <w:kern w:val="44"/>
          <w:szCs w:val="32"/>
        </w:rPr>
      </w:pPr>
      <w:r>
        <w:rPr>
          <w:rFonts w:ascii="Times New Roman" w:hAnsi="Times New Roman"/>
          <w:b/>
          <w:bCs/>
          <w:kern w:val="44"/>
          <w:szCs w:val="32"/>
        </w:rPr>
        <w:t xml:space="preserve">             </w:t>
      </w:r>
      <w:r w:rsidR="00B00BBB" w:rsidRPr="006C11A8">
        <w:rPr>
          <w:rFonts w:ascii="Times New Roman" w:hAnsi="Times New Roman" w:hint="eastAsia"/>
          <w:b/>
          <w:bCs/>
          <w:kern w:val="44"/>
          <w:szCs w:val="32"/>
        </w:rPr>
        <w:t>刘</w:t>
      </w:r>
      <w:r w:rsidR="005A5ED1" w:rsidRPr="006C11A8">
        <w:rPr>
          <w:rFonts w:ascii="Times New Roman" w:hAnsi="Times New Roman" w:hint="eastAsia"/>
          <w:b/>
          <w:bCs/>
          <w:kern w:val="44"/>
          <w:szCs w:val="32"/>
        </w:rPr>
        <w:t xml:space="preserve"> </w:t>
      </w:r>
      <w:r w:rsidR="005A5ED1" w:rsidRPr="006C11A8">
        <w:rPr>
          <w:rFonts w:ascii="Times New Roman" w:hAnsi="Times New Roman"/>
          <w:b/>
          <w:bCs/>
          <w:kern w:val="44"/>
          <w:szCs w:val="32"/>
        </w:rPr>
        <w:t xml:space="preserve"> </w:t>
      </w:r>
      <w:r w:rsidR="00B00BBB" w:rsidRPr="006C11A8">
        <w:rPr>
          <w:rFonts w:ascii="Times New Roman" w:hAnsi="Times New Roman" w:hint="eastAsia"/>
          <w:b/>
          <w:bCs/>
          <w:kern w:val="44"/>
          <w:szCs w:val="32"/>
        </w:rPr>
        <w:t>芳</w:t>
      </w:r>
    </w:p>
    <w:p w14:paraId="0AD47B38" w14:textId="1487BFB4" w:rsidR="000109DA" w:rsidRDefault="000109DA" w:rsidP="006C11A8">
      <w:pPr>
        <w:widowControl w:val="0"/>
        <w:ind w:firstLineChars="0" w:firstLine="0"/>
        <w:rPr>
          <w:rFonts w:ascii="Times New Roman" w:hAnsi="Times New Roman"/>
          <w:b/>
          <w:bCs/>
          <w:kern w:val="44"/>
          <w:szCs w:val="32"/>
        </w:rPr>
      </w:pPr>
    </w:p>
    <w:p w14:paraId="221EE2B6" w14:textId="77777777" w:rsidR="00AB21D7" w:rsidRDefault="00AB21D7" w:rsidP="006C11A8">
      <w:pPr>
        <w:widowControl w:val="0"/>
        <w:ind w:firstLineChars="0" w:firstLine="0"/>
        <w:rPr>
          <w:rFonts w:ascii="Times New Roman" w:hAnsi="Times New Roman"/>
          <w:b/>
          <w:bCs/>
          <w:kern w:val="44"/>
          <w:szCs w:val="32"/>
        </w:rPr>
      </w:pPr>
    </w:p>
    <w:p w14:paraId="20A97280" w14:textId="77777777" w:rsidR="00AB21D7" w:rsidRPr="006C11A8" w:rsidRDefault="00AB21D7" w:rsidP="006C11A8">
      <w:pPr>
        <w:widowControl w:val="0"/>
        <w:ind w:firstLineChars="0" w:firstLine="0"/>
        <w:rPr>
          <w:rFonts w:ascii="Times New Roman" w:hAnsi="Times New Roman"/>
          <w:b/>
          <w:bCs/>
          <w:kern w:val="44"/>
          <w:szCs w:val="32"/>
        </w:rPr>
      </w:pPr>
    </w:p>
    <w:p w14:paraId="36D2243F" w14:textId="1F9A56D8" w:rsidR="000109DA" w:rsidRPr="006C11A8" w:rsidRDefault="00AB21D7" w:rsidP="00AB21D7">
      <w:pPr>
        <w:widowControl w:val="0"/>
        <w:ind w:firstLineChars="0" w:firstLine="0"/>
        <w:jc w:val="right"/>
        <w:rPr>
          <w:rFonts w:ascii="Times New Roman" w:hAnsi="Times New Roman"/>
          <w:b/>
          <w:bCs/>
          <w:kern w:val="44"/>
          <w:szCs w:val="32"/>
        </w:rPr>
      </w:pPr>
      <w:r w:rsidRPr="006C11A8">
        <w:rPr>
          <w:rFonts w:ascii="Times New Roman" w:hAnsi="Times New Roman" w:hint="eastAsia"/>
          <w:b/>
          <w:bCs/>
          <w:kern w:val="44"/>
          <w:szCs w:val="32"/>
        </w:rPr>
        <w:t>北京市君泽君（上海）律师事务所</w:t>
      </w:r>
      <w:r w:rsidRPr="006C11A8">
        <w:rPr>
          <w:rFonts w:ascii="Times New Roman" w:hAnsi="Times New Roman" w:hint="eastAsia"/>
          <w:b/>
          <w:bCs/>
          <w:kern w:val="44"/>
          <w:szCs w:val="32"/>
        </w:rPr>
        <w:t xml:space="preserve"> </w:t>
      </w:r>
    </w:p>
    <w:p w14:paraId="4DEC6A70" w14:textId="01BC3218" w:rsidR="000109DA" w:rsidRPr="006C11A8" w:rsidRDefault="000109DA" w:rsidP="006C11A8">
      <w:pPr>
        <w:widowControl w:val="0"/>
        <w:ind w:firstLineChars="0" w:firstLine="0"/>
        <w:rPr>
          <w:rFonts w:ascii="Times New Roman" w:hAnsi="Times New Roman"/>
          <w:b/>
          <w:bCs/>
          <w:kern w:val="44"/>
          <w:szCs w:val="32"/>
        </w:rPr>
      </w:pPr>
    </w:p>
    <w:p w14:paraId="2BDA694F" w14:textId="51EB76F1" w:rsidR="000109DA" w:rsidRPr="006C11A8" w:rsidRDefault="000109DA" w:rsidP="00015901">
      <w:pPr>
        <w:widowControl w:val="0"/>
        <w:wordWrap w:val="0"/>
        <w:ind w:firstLineChars="0" w:firstLine="0"/>
        <w:jc w:val="right"/>
        <w:rPr>
          <w:rFonts w:ascii="Times New Roman" w:hAnsi="Times New Roman"/>
          <w:b/>
          <w:bCs/>
          <w:kern w:val="44"/>
          <w:szCs w:val="32"/>
        </w:rPr>
      </w:pPr>
      <w:r w:rsidRPr="006C11A8">
        <w:rPr>
          <w:rFonts w:ascii="Times New Roman" w:hAnsi="Times New Roman" w:hint="eastAsia"/>
          <w:b/>
          <w:bCs/>
          <w:kern w:val="44"/>
          <w:szCs w:val="32"/>
        </w:rPr>
        <w:t>2</w:t>
      </w:r>
      <w:r w:rsidRPr="006C11A8">
        <w:rPr>
          <w:rFonts w:ascii="Times New Roman" w:hAnsi="Times New Roman"/>
          <w:b/>
          <w:bCs/>
          <w:kern w:val="44"/>
          <w:szCs w:val="32"/>
        </w:rPr>
        <w:t>018</w:t>
      </w:r>
      <w:r w:rsidRPr="006C11A8">
        <w:rPr>
          <w:rFonts w:ascii="Times New Roman" w:hAnsi="Times New Roman" w:hint="eastAsia"/>
          <w:b/>
          <w:bCs/>
          <w:kern w:val="44"/>
          <w:szCs w:val="32"/>
        </w:rPr>
        <w:t>年</w:t>
      </w:r>
      <w:r w:rsidRPr="006C11A8">
        <w:rPr>
          <w:rFonts w:ascii="Times New Roman" w:hAnsi="Times New Roman" w:hint="eastAsia"/>
          <w:b/>
          <w:bCs/>
          <w:kern w:val="44"/>
          <w:szCs w:val="32"/>
        </w:rPr>
        <w:t>1</w:t>
      </w:r>
      <w:r w:rsidRPr="006C11A8">
        <w:rPr>
          <w:rFonts w:ascii="Times New Roman" w:hAnsi="Times New Roman"/>
          <w:b/>
          <w:bCs/>
          <w:kern w:val="44"/>
          <w:szCs w:val="32"/>
        </w:rPr>
        <w:t>2</w:t>
      </w:r>
      <w:bookmarkStart w:id="0" w:name="_GoBack"/>
      <w:bookmarkEnd w:id="0"/>
      <w:r w:rsidRPr="006C11A8">
        <w:rPr>
          <w:rFonts w:ascii="Times New Roman" w:hAnsi="Times New Roman" w:hint="eastAsia"/>
          <w:b/>
          <w:bCs/>
          <w:kern w:val="44"/>
          <w:szCs w:val="32"/>
        </w:rPr>
        <w:t>月</w:t>
      </w:r>
      <w:r w:rsidR="00015901">
        <w:rPr>
          <w:rFonts w:ascii="Times New Roman" w:hAnsi="Times New Roman" w:hint="eastAsia"/>
          <w:b/>
          <w:bCs/>
          <w:kern w:val="44"/>
          <w:szCs w:val="32"/>
        </w:rPr>
        <w:t xml:space="preserve"> </w:t>
      </w:r>
      <w:r w:rsidR="004106AE">
        <w:rPr>
          <w:rFonts w:ascii="Times New Roman" w:hAnsi="Times New Roman" w:hint="eastAsia"/>
          <w:b/>
          <w:bCs/>
          <w:kern w:val="44"/>
          <w:szCs w:val="32"/>
        </w:rPr>
        <w:t>12</w:t>
      </w:r>
      <w:r w:rsidRPr="006C11A8">
        <w:rPr>
          <w:rFonts w:ascii="Times New Roman" w:hAnsi="Times New Roman" w:hint="eastAsia"/>
          <w:b/>
          <w:bCs/>
          <w:kern w:val="44"/>
          <w:szCs w:val="32"/>
        </w:rPr>
        <w:t>日</w:t>
      </w:r>
    </w:p>
    <w:sectPr w:rsidR="000109DA" w:rsidRPr="006C11A8" w:rsidSect="00861E11">
      <w:headerReference w:type="first" r:id="rId17"/>
      <w:footerReference w:type="first" r:id="rId18"/>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4294" w14:textId="77777777" w:rsidR="00F12C37" w:rsidRDefault="00F12C37" w:rsidP="002B4339">
      <w:r>
        <w:separator/>
      </w:r>
    </w:p>
  </w:endnote>
  <w:endnote w:type="continuationSeparator" w:id="0">
    <w:p w14:paraId="05BC5122" w14:textId="77777777" w:rsidR="00F12C37" w:rsidRDefault="00F12C37" w:rsidP="002B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Regular">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2976" w14:textId="77777777" w:rsidR="00D20A66" w:rsidRDefault="00D20A66">
    <w:pPr>
      <w:pStyle w:val="a9"/>
      <w:framePr w:wrap="around" w:vAnchor="text" w:hAnchor="margin" w:xAlign="center" w:y="1"/>
      <w:ind w:firstLine="360"/>
      <w:rPr>
        <w:rStyle w:val="ad"/>
      </w:rPr>
    </w:pPr>
    <w:r>
      <w:rPr>
        <w:rStyle w:val="ad"/>
      </w:rPr>
      <w:fldChar w:fldCharType="begin"/>
    </w:r>
    <w:r>
      <w:rPr>
        <w:rStyle w:val="ad"/>
      </w:rPr>
      <w:instrText xml:space="preserve">PAGE  </w:instrText>
    </w:r>
    <w:r>
      <w:rPr>
        <w:rStyle w:val="ad"/>
      </w:rPr>
      <w:fldChar w:fldCharType="end"/>
    </w:r>
  </w:p>
  <w:p w14:paraId="2BC97CD8" w14:textId="77777777" w:rsidR="00D20A66" w:rsidRDefault="00D20A66">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DEE6" w14:textId="77777777" w:rsidR="00D20A66" w:rsidRDefault="00D20A66">
    <w:pPr>
      <w:pStyle w:val="a9"/>
      <w:ind w:firstLine="360"/>
      <w:jc w:val="center"/>
    </w:pPr>
    <w:r>
      <w:rPr>
        <w:rStyle w:val="ad"/>
      </w:rPr>
      <w:fldChar w:fldCharType="begin"/>
    </w:r>
    <w:r>
      <w:rPr>
        <w:rStyle w:val="ad"/>
      </w:rPr>
      <w:instrText xml:space="preserve">PAGE  </w:instrText>
    </w:r>
    <w:r>
      <w:rPr>
        <w:rStyle w:val="ad"/>
      </w:rPr>
      <w:fldChar w:fldCharType="separate"/>
    </w:r>
    <w:r w:rsidR="004106AE">
      <w:rPr>
        <w:rStyle w:val="ad"/>
        <w:noProof/>
      </w:rPr>
      <w:t>13</w:t>
    </w:r>
    <w:r>
      <w:rPr>
        <w:rStyle w:val="ad"/>
      </w:rPr>
      <w:fldChar w:fldCharType="end"/>
    </w:r>
  </w:p>
  <w:p w14:paraId="1138112C" w14:textId="77777777" w:rsidR="00D20A66" w:rsidRDefault="00D20A66">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8981" w14:textId="77777777" w:rsidR="00D20A66" w:rsidRDefault="00D20A66">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09331"/>
      <w:docPartObj>
        <w:docPartGallery w:val="Page Numbers (Bottom of Page)"/>
        <w:docPartUnique/>
      </w:docPartObj>
    </w:sdtPr>
    <w:sdtEndPr/>
    <w:sdtContent>
      <w:p w14:paraId="400D29A6" w14:textId="08DC7170" w:rsidR="00D20A66" w:rsidRDefault="00D20A66" w:rsidP="00861E11">
        <w:pPr>
          <w:pStyle w:val="a9"/>
          <w:ind w:firstLine="360"/>
          <w:jc w:val="center"/>
        </w:pPr>
        <w:r>
          <w:fldChar w:fldCharType="begin"/>
        </w:r>
        <w:r>
          <w:instrText>PAGE   \* MERGEFORMAT</w:instrText>
        </w:r>
        <w:r>
          <w:fldChar w:fldCharType="separate"/>
        </w:r>
        <w:r w:rsidR="004106AE" w:rsidRPr="004106AE">
          <w:rPr>
            <w:noProof/>
            <w:lang w:val="zh-CN"/>
          </w:rPr>
          <w:t>2</w:t>
        </w:r>
        <w:r>
          <w:fldChar w:fldCharType="end"/>
        </w:r>
      </w:p>
    </w:sdtContent>
  </w:sdt>
  <w:p w14:paraId="540394BA" w14:textId="77777777" w:rsidR="00D20A66" w:rsidRDefault="00D20A66" w:rsidP="002B4339">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A96A" w14:textId="77777777" w:rsidR="00F12C37" w:rsidRDefault="00F12C37" w:rsidP="002B4339">
      <w:r>
        <w:separator/>
      </w:r>
    </w:p>
  </w:footnote>
  <w:footnote w:type="continuationSeparator" w:id="0">
    <w:p w14:paraId="3515A892" w14:textId="77777777" w:rsidR="00F12C37" w:rsidRDefault="00F12C37" w:rsidP="002B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F826" w14:textId="77777777" w:rsidR="00D20A66" w:rsidRDefault="00D20A6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90C9" w14:textId="37DE7E35" w:rsidR="00D20A66" w:rsidRPr="0013534B" w:rsidRDefault="00D20A66" w:rsidP="00D42C70">
    <w:pPr>
      <w:pStyle w:val="a8"/>
      <w:pBdr>
        <w:bottom w:val="single" w:sz="4" w:space="1" w:color="auto"/>
      </w:pBdr>
      <w:ind w:firstLineChars="0" w:firstLine="0"/>
      <w:jc w:val="both"/>
      <w:rPr>
        <w:rFonts w:ascii="楷体" w:hAnsi="楷体"/>
        <w:color w:val="000000"/>
      </w:rPr>
    </w:pPr>
    <w:r>
      <w:rPr>
        <w:rFonts w:ascii="楷体" w:hAnsi="楷体"/>
        <w:noProof/>
        <w:color w:val="000000"/>
      </w:rPr>
      <w:drawing>
        <wp:inline distT="0" distB="0" distL="0" distR="0" wp14:anchorId="6864A690" wp14:editId="1F6230A5">
          <wp:extent cx="2005965" cy="457200"/>
          <wp:effectExtent l="0" t="0" r="635" b="0"/>
          <wp:docPr id="9" name="图片 9"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rPr>
        <w:rFonts w:ascii="楷体" w:hAnsi="楷体" w:hint="eastAsia"/>
        <w:color w:val="000000"/>
      </w:rPr>
      <w:t xml:space="preserve">                     </w:t>
    </w:r>
    <w:r>
      <w:rPr>
        <w:rFonts w:ascii="楷体" w:hAnsi="楷体"/>
        <w:color w:val="000000"/>
      </w:rPr>
      <w:t xml:space="preserve">    </w:t>
    </w:r>
    <w:r>
      <w:rPr>
        <w:rFonts w:ascii="楷体" w:hAnsi="楷体" w:hint="eastAsia"/>
        <w:color w:val="000000"/>
      </w:rPr>
      <w:t xml:space="preserve">              </w:t>
    </w:r>
    <w:r>
      <w:rPr>
        <w:rFonts w:ascii="楷体" w:hAnsi="楷体"/>
        <w:color w:val="000000"/>
      </w:rPr>
      <w:t xml:space="preserve"> </w:t>
    </w:r>
    <w:r w:rsidR="00E43089">
      <w:rPr>
        <w:rFonts w:ascii="楷体" w:hAnsi="楷体"/>
        <w:color w:val="000000"/>
      </w:rPr>
      <w:t xml:space="preserve">    </w:t>
    </w:r>
    <w:r w:rsidR="00E43089">
      <w:rPr>
        <w:rFonts w:hint="eastAsia"/>
      </w:rPr>
      <w:t>法律意见书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9C1B" w14:textId="77777777" w:rsidR="00D20A66" w:rsidRDefault="00D20A66">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82E4" w14:textId="489ACE56" w:rsidR="00D20A66" w:rsidRDefault="00D20A66" w:rsidP="003F6234">
    <w:pPr>
      <w:pStyle w:val="a8"/>
      <w:ind w:firstLineChars="0" w:firstLine="0"/>
      <w:jc w:val="both"/>
    </w:pPr>
    <w:r>
      <w:rPr>
        <w:rFonts w:ascii="楷体" w:hAnsi="楷体"/>
        <w:noProof/>
        <w:color w:val="000000"/>
      </w:rPr>
      <w:drawing>
        <wp:inline distT="0" distB="0" distL="0" distR="0" wp14:anchorId="74EF4A57" wp14:editId="1B03E272">
          <wp:extent cx="2005965" cy="457200"/>
          <wp:effectExtent l="0" t="0" r="635" b="0"/>
          <wp:docPr id="1" name="图片 1"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t xml:space="preserve">                                        </w:t>
    </w:r>
    <w:r w:rsidR="00433219">
      <w:t xml:space="preserve">    </w:t>
    </w:r>
    <w:r>
      <w:rPr>
        <w:rFonts w:hint="eastAsia"/>
      </w:rPr>
      <w:t>法律</w:t>
    </w:r>
    <w:r w:rsidR="00433219">
      <w:rPr>
        <w:rFonts w:hint="eastAsia"/>
      </w:rPr>
      <w:t>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91C"/>
    <w:multiLevelType w:val="hybridMultilevel"/>
    <w:tmpl w:val="FC6C54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CE7E70"/>
    <w:multiLevelType w:val="hybridMultilevel"/>
    <w:tmpl w:val="D6A032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75E1EEA"/>
    <w:multiLevelType w:val="hybridMultilevel"/>
    <w:tmpl w:val="B6009A42"/>
    <w:lvl w:ilvl="0" w:tplc="AF968ADC">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53D5B1D"/>
    <w:multiLevelType w:val="hybridMultilevel"/>
    <w:tmpl w:val="5DE48A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73855EC"/>
    <w:multiLevelType w:val="hybridMultilevel"/>
    <w:tmpl w:val="90E6413E"/>
    <w:lvl w:ilvl="0" w:tplc="DFB6D824">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B982142"/>
    <w:multiLevelType w:val="hybridMultilevel"/>
    <w:tmpl w:val="EE864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F7C7322"/>
    <w:multiLevelType w:val="hybridMultilevel"/>
    <w:tmpl w:val="F3A22D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4322F94"/>
    <w:multiLevelType w:val="hybridMultilevel"/>
    <w:tmpl w:val="D5EE9C06"/>
    <w:lvl w:ilvl="0" w:tplc="83FAB55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3D952B99"/>
    <w:multiLevelType w:val="hybridMultilevel"/>
    <w:tmpl w:val="7D9415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7956CE"/>
    <w:multiLevelType w:val="hybridMultilevel"/>
    <w:tmpl w:val="B0AC54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E6000F8"/>
    <w:multiLevelType w:val="hybridMultilevel"/>
    <w:tmpl w:val="C330954A"/>
    <w:lvl w:ilvl="0" w:tplc="C352B98A">
      <w:numFmt w:val="bullet"/>
      <w:lvlText w:val="◆"/>
      <w:lvlJc w:val="left"/>
      <w:pPr>
        <w:ind w:left="0" w:hanging="360"/>
      </w:pPr>
      <w:rPr>
        <w:rFonts w:ascii="Arial Unicode MS" w:eastAsia="Arial Unicode MS" w:hAnsi="Arial Unicode MS" w:cs="Arial Unicode MS" w:hint="default"/>
        <w:w w:val="166"/>
        <w:sz w:val="24"/>
        <w:szCs w:val="24"/>
      </w:rPr>
    </w:lvl>
    <w:lvl w:ilvl="1" w:tplc="5A32BD3A">
      <w:numFmt w:val="bullet"/>
      <w:lvlText w:val="•"/>
      <w:lvlJc w:val="left"/>
      <w:pPr>
        <w:ind w:left="1" w:hanging="360"/>
      </w:pPr>
      <w:rPr>
        <w:rFonts w:hint="default"/>
      </w:rPr>
    </w:lvl>
    <w:lvl w:ilvl="2" w:tplc="F07C5C5E">
      <w:numFmt w:val="bullet"/>
      <w:lvlText w:val="•"/>
      <w:lvlJc w:val="left"/>
      <w:pPr>
        <w:ind w:left="868" w:hanging="360"/>
      </w:pPr>
      <w:rPr>
        <w:rFonts w:hint="default"/>
      </w:rPr>
    </w:lvl>
    <w:lvl w:ilvl="3" w:tplc="203E4FAE">
      <w:numFmt w:val="bullet"/>
      <w:lvlText w:val="•"/>
      <w:lvlJc w:val="left"/>
      <w:pPr>
        <w:ind w:left="1735" w:hanging="360"/>
      </w:pPr>
      <w:rPr>
        <w:rFonts w:hint="default"/>
      </w:rPr>
    </w:lvl>
    <w:lvl w:ilvl="4" w:tplc="15AE1078">
      <w:numFmt w:val="bullet"/>
      <w:lvlText w:val="•"/>
      <w:lvlJc w:val="left"/>
      <w:pPr>
        <w:ind w:left="2602" w:hanging="360"/>
      </w:pPr>
      <w:rPr>
        <w:rFonts w:hint="default"/>
      </w:rPr>
    </w:lvl>
    <w:lvl w:ilvl="5" w:tplc="3738BD8A">
      <w:numFmt w:val="bullet"/>
      <w:lvlText w:val="•"/>
      <w:lvlJc w:val="left"/>
      <w:pPr>
        <w:ind w:left="3470" w:hanging="360"/>
      </w:pPr>
      <w:rPr>
        <w:rFonts w:hint="default"/>
      </w:rPr>
    </w:lvl>
    <w:lvl w:ilvl="6" w:tplc="D3944BE0">
      <w:numFmt w:val="bullet"/>
      <w:lvlText w:val="•"/>
      <w:lvlJc w:val="left"/>
      <w:pPr>
        <w:ind w:left="4337" w:hanging="360"/>
      </w:pPr>
      <w:rPr>
        <w:rFonts w:hint="default"/>
      </w:rPr>
    </w:lvl>
    <w:lvl w:ilvl="7" w:tplc="56268114">
      <w:numFmt w:val="bullet"/>
      <w:lvlText w:val="•"/>
      <w:lvlJc w:val="left"/>
      <w:pPr>
        <w:ind w:left="5204" w:hanging="360"/>
      </w:pPr>
      <w:rPr>
        <w:rFonts w:hint="default"/>
      </w:rPr>
    </w:lvl>
    <w:lvl w:ilvl="8" w:tplc="7AD24EDA">
      <w:numFmt w:val="bullet"/>
      <w:lvlText w:val="•"/>
      <w:lvlJc w:val="left"/>
      <w:pPr>
        <w:ind w:left="6071" w:hanging="360"/>
      </w:pPr>
      <w:rPr>
        <w:rFonts w:hint="default"/>
      </w:rPr>
    </w:lvl>
  </w:abstractNum>
  <w:abstractNum w:abstractNumId="11">
    <w:nsid w:val="5A5E090E"/>
    <w:multiLevelType w:val="hybridMultilevel"/>
    <w:tmpl w:val="33580C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9856B20"/>
    <w:multiLevelType w:val="hybridMultilevel"/>
    <w:tmpl w:val="5FFA5C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AB0859"/>
    <w:multiLevelType w:val="hybridMultilevel"/>
    <w:tmpl w:val="DC567466"/>
    <w:lvl w:ilvl="0" w:tplc="A5DA2D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E47A0E"/>
    <w:multiLevelType w:val="hybridMultilevel"/>
    <w:tmpl w:val="16F28780"/>
    <w:lvl w:ilvl="0" w:tplc="91C6E19E">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7A79505B"/>
    <w:multiLevelType w:val="hybridMultilevel"/>
    <w:tmpl w:val="114ACAD4"/>
    <w:lvl w:ilvl="0" w:tplc="3050C0CC">
      <w:start w:val="1"/>
      <w:numFmt w:val="decimal"/>
      <w:lvlText w:val="%1"/>
      <w:lvlJc w:val="left"/>
      <w:pPr>
        <w:ind w:left="480" w:hanging="480"/>
      </w:pPr>
      <w:rPr>
        <w:rFonts w:ascii="楷体" w:eastAsia="楷体" w:hAnsi="楷体" w:hint="eastAsia"/>
        <w:b w:val="0"/>
        <w:i w:val="0"/>
        <w:color w:val="auto"/>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11"/>
  </w:num>
  <w:num w:numId="4">
    <w:abstractNumId w:val="0"/>
  </w:num>
  <w:num w:numId="5">
    <w:abstractNumId w:val="3"/>
  </w:num>
  <w:num w:numId="6">
    <w:abstractNumId w:val="8"/>
  </w:num>
  <w:num w:numId="7">
    <w:abstractNumId w:val="15"/>
  </w:num>
  <w:num w:numId="8">
    <w:abstractNumId w:val="13"/>
  </w:num>
  <w:num w:numId="9">
    <w:abstractNumId w:val="4"/>
  </w:num>
  <w:num w:numId="10">
    <w:abstractNumId w:val="7"/>
  </w:num>
  <w:num w:numId="11">
    <w:abstractNumId w:val="2"/>
  </w:num>
  <w:num w:numId="12">
    <w:abstractNumId w:val="14"/>
  </w:num>
  <w:num w:numId="13">
    <w:abstractNumId w:val="6"/>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7A"/>
    <w:rsid w:val="000009CF"/>
    <w:rsid w:val="00005594"/>
    <w:rsid w:val="0001086B"/>
    <w:rsid w:val="000109DA"/>
    <w:rsid w:val="0001315F"/>
    <w:rsid w:val="000148AD"/>
    <w:rsid w:val="00015901"/>
    <w:rsid w:val="000169A3"/>
    <w:rsid w:val="00017D9A"/>
    <w:rsid w:val="000201E5"/>
    <w:rsid w:val="000269D8"/>
    <w:rsid w:val="00030015"/>
    <w:rsid w:val="00035BA9"/>
    <w:rsid w:val="000412CF"/>
    <w:rsid w:val="00041CBC"/>
    <w:rsid w:val="00042FF6"/>
    <w:rsid w:val="00043A36"/>
    <w:rsid w:val="00044E6A"/>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EC4"/>
    <w:rsid w:val="000C23FC"/>
    <w:rsid w:val="000C60B0"/>
    <w:rsid w:val="000C6154"/>
    <w:rsid w:val="000C7D02"/>
    <w:rsid w:val="000D0EC1"/>
    <w:rsid w:val="000D193F"/>
    <w:rsid w:val="000D25E1"/>
    <w:rsid w:val="000D2D4F"/>
    <w:rsid w:val="000D3840"/>
    <w:rsid w:val="000D4A70"/>
    <w:rsid w:val="000D54C4"/>
    <w:rsid w:val="000D658A"/>
    <w:rsid w:val="000E0640"/>
    <w:rsid w:val="000E17C8"/>
    <w:rsid w:val="000F150F"/>
    <w:rsid w:val="000F1A54"/>
    <w:rsid w:val="000F5009"/>
    <w:rsid w:val="000F7F0D"/>
    <w:rsid w:val="00101B32"/>
    <w:rsid w:val="001023C0"/>
    <w:rsid w:val="00113A0E"/>
    <w:rsid w:val="00116828"/>
    <w:rsid w:val="00117802"/>
    <w:rsid w:val="00123DAC"/>
    <w:rsid w:val="00127DAA"/>
    <w:rsid w:val="001302AD"/>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7C1"/>
    <w:rsid w:val="00170933"/>
    <w:rsid w:val="00171BA9"/>
    <w:rsid w:val="00174F53"/>
    <w:rsid w:val="00175B1D"/>
    <w:rsid w:val="00177889"/>
    <w:rsid w:val="00181D11"/>
    <w:rsid w:val="00183FDD"/>
    <w:rsid w:val="00187CBB"/>
    <w:rsid w:val="00193699"/>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E0FCC"/>
    <w:rsid w:val="001E13F3"/>
    <w:rsid w:val="001E3B37"/>
    <w:rsid w:val="001E5924"/>
    <w:rsid w:val="001E70C8"/>
    <w:rsid w:val="001F0A7A"/>
    <w:rsid w:val="001F2487"/>
    <w:rsid w:val="001F3CAF"/>
    <w:rsid w:val="001F435B"/>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AE5"/>
    <w:rsid w:val="002A687C"/>
    <w:rsid w:val="002A7425"/>
    <w:rsid w:val="002B1DC0"/>
    <w:rsid w:val="002B3826"/>
    <w:rsid w:val="002B4339"/>
    <w:rsid w:val="002C1AD1"/>
    <w:rsid w:val="002C21B3"/>
    <w:rsid w:val="002D25C8"/>
    <w:rsid w:val="002D453E"/>
    <w:rsid w:val="002D4744"/>
    <w:rsid w:val="002D6FD7"/>
    <w:rsid w:val="002E1736"/>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D6C"/>
    <w:rsid w:val="00322D3A"/>
    <w:rsid w:val="003233A8"/>
    <w:rsid w:val="00323CFC"/>
    <w:rsid w:val="00323D8C"/>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B3F"/>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90DBC"/>
    <w:rsid w:val="003918F1"/>
    <w:rsid w:val="00396AE0"/>
    <w:rsid w:val="003978AF"/>
    <w:rsid w:val="003A1CA5"/>
    <w:rsid w:val="003A2412"/>
    <w:rsid w:val="003A3515"/>
    <w:rsid w:val="003A55EA"/>
    <w:rsid w:val="003A6151"/>
    <w:rsid w:val="003A6355"/>
    <w:rsid w:val="003A63B9"/>
    <w:rsid w:val="003A78D3"/>
    <w:rsid w:val="003B5C16"/>
    <w:rsid w:val="003C45FC"/>
    <w:rsid w:val="003C675B"/>
    <w:rsid w:val="003C759E"/>
    <w:rsid w:val="003C7673"/>
    <w:rsid w:val="003C7C45"/>
    <w:rsid w:val="003D23A8"/>
    <w:rsid w:val="003D2CAA"/>
    <w:rsid w:val="003D6222"/>
    <w:rsid w:val="003D7BF3"/>
    <w:rsid w:val="003F0264"/>
    <w:rsid w:val="003F1151"/>
    <w:rsid w:val="003F1819"/>
    <w:rsid w:val="003F4A21"/>
    <w:rsid w:val="003F6234"/>
    <w:rsid w:val="003F6FD6"/>
    <w:rsid w:val="004106AE"/>
    <w:rsid w:val="00411CBB"/>
    <w:rsid w:val="00415A0A"/>
    <w:rsid w:val="00416813"/>
    <w:rsid w:val="004210D5"/>
    <w:rsid w:val="00421223"/>
    <w:rsid w:val="00421315"/>
    <w:rsid w:val="00421D9E"/>
    <w:rsid w:val="00422663"/>
    <w:rsid w:val="00423071"/>
    <w:rsid w:val="00427C65"/>
    <w:rsid w:val="00432994"/>
    <w:rsid w:val="00433219"/>
    <w:rsid w:val="00434E5B"/>
    <w:rsid w:val="00437D08"/>
    <w:rsid w:val="00442C7E"/>
    <w:rsid w:val="00442E8D"/>
    <w:rsid w:val="00447CDE"/>
    <w:rsid w:val="004511EE"/>
    <w:rsid w:val="0045500A"/>
    <w:rsid w:val="00456BA8"/>
    <w:rsid w:val="004608C1"/>
    <w:rsid w:val="00463503"/>
    <w:rsid w:val="00464FA4"/>
    <w:rsid w:val="00465401"/>
    <w:rsid w:val="004656A5"/>
    <w:rsid w:val="004717F2"/>
    <w:rsid w:val="00471B4A"/>
    <w:rsid w:val="00472543"/>
    <w:rsid w:val="00472B31"/>
    <w:rsid w:val="00474B09"/>
    <w:rsid w:val="00477209"/>
    <w:rsid w:val="00477390"/>
    <w:rsid w:val="0048076B"/>
    <w:rsid w:val="00481635"/>
    <w:rsid w:val="004833B0"/>
    <w:rsid w:val="004847E3"/>
    <w:rsid w:val="0048554C"/>
    <w:rsid w:val="0048685A"/>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4048"/>
    <w:rsid w:val="004F58BE"/>
    <w:rsid w:val="004F74D9"/>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4F28"/>
    <w:rsid w:val="00565C12"/>
    <w:rsid w:val="00571733"/>
    <w:rsid w:val="005724B7"/>
    <w:rsid w:val="00575F50"/>
    <w:rsid w:val="00577080"/>
    <w:rsid w:val="00581000"/>
    <w:rsid w:val="00581372"/>
    <w:rsid w:val="00581D39"/>
    <w:rsid w:val="005823CE"/>
    <w:rsid w:val="00585A17"/>
    <w:rsid w:val="00585EAE"/>
    <w:rsid w:val="00594E45"/>
    <w:rsid w:val="00595760"/>
    <w:rsid w:val="005A0613"/>
    <w:rsid w:val="005A2C32"/>
    <w:rsid w:val="005A5ED1"/>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52E18"/>
    <w:rsid w:val="007534FD"/>
    <w:rsid w:val="007545FD"/>
    <w:rsid w:val="0075624F"/>
    <w:rsid w:val="00756C3B"/>
    <w:rsid w:val="0076175B"/>
    <w:rsid w:val="00763452"/>
    <w:rsid w:val="0076380B"/>
    <w:rsid w:val="007738E8"/>
    <w:rsid w:val="00777475"/>
    <w:rsid w:val="00777AFB"/>
    <w:rsid w:val="00780DF9"/>
    <w:rsid w:val="007826CB"/>
    <w:rsid w:val="0078498F"/>
    <w:rsid w:val="00784B2B"/>
    <w:rsid w:val="00785F7A"/>
    <w:rsid w:val="00790D12"/>
    <w:rsid w:val="00794730"/>
    <w:rsid w:val="00796454"/>
    <w:rsid w:val="007974DE"/>
    <w:rsid w:val="0079773F"/>
    <w:rsid w:val="007A1A23"/>
    <w:rsid w:val="007A323F"/>
    <w:rsid w:val="007A4618"/>
    <w:rsid w:val="007A7821"/>
    <w:rsid w:val="007B27A3"/>
    <w:rsid w:val="007B4097"/>
    <w:rsid w:val="007B4EE9"/>
    <w:rsid w:val="007C2161"/>
    <w:rsid w:val="007C3388"/>
    <w:rsid w:val="007C476D"/>
    <w:rsid w:val="007D39BE"/>
    <w:rsid w:val="007D7C82"/>
    <w:rsid w:val="007E22C0"/>
    <w:rsid w:val="007E55B1"/>
    <w:rsid w:val="007F0336"/>
    <w:rsid w:val="007F1199"/>
    <w:rsid w:val="007F17CE"/>
    <w:rsid w:val="007F258A"/>
    <w:rsid w:val="007F4E17"/>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61E11"/>
    <w:rsid w:val="00862077"/>
    <w:rsid w:val="00862B64"/>
    <w:rsid w:val="00863002"/>
    <w:rsid w:val="0086529D"/>
    <w:rsid w:val="008669AC"/>
    <w:rsid w:val="00871790"/>
    <w:rsid w:val="008738EA"/>
    <w:rsid w:val="0088289A"/>
    <w:rsid w:val="0088343A"/>
    <w:rsid w:val="008851C0"/>
    <w:rsid w:val="0089089E"/>
    <w:rsid w:val="00894395"/>
    <w:rsid w:val="00894526"/>
    <w:rsid w:val="008A1B46"/>
    <w:rsid w:val="008A1E6A"/>
    <w:rsid w:val="008A35C3"/>
    <w:rsid w:val="008B02CC"/>
    <w:rsid w:val="008B1EFE"/>
    <w:rsid w:val="008B1FA0"/>
    <w:rsid w:val="008B6851"/>
    <w:rsid w:val="008C1241"/>
    <w:rsid w:val="008C15E4"/>
    <w:rsid w:val="008C175A"/>
    <w:rsid w:val="008C3E3E"/>
    <w:rsid w:val="008C5CCA"/>
    <w:rsid w:val="008C6993"/>
    <w:rsid w:val="008D08D3"/>
    <w:rsid w:val="008D26B4"/>
    <w:rsid w:val="008D3E1C"/>
    <w:rsid w:val="008D7159"/>
    <w:rsid w:val="008E0599"/>
    <w:rsid w:val="008E05F0"/>
    <w:rsid w:val="008E1CFB"/>
    <w:rsid w:val="008E2907"/>
    <w:rsid w:val="008E2A06"/>
    <w:rsid w:val="008E50A2"/>
    <w:rsid w:val="008E52FE"/>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22FB"/>
    <w:rsid w:val="00933873"/>
    <w:rsid w:val="00933A70"/>
    <w:rsid w:val="00934B2E"/>
    <w:rsid w:val="00935054"/>
    <w:rsid w:val="00936EEA"/>
    <w:rsid w:val="009415C5"/>
    <w:rsid w:val="00942B30"/>
    <w:rsid w:val="00944AE4"/>
    <w:rsid w:val="00945DD5"/>
    <w:rsid w:val="00947078"/>
    <w:rsid w:val="009510AD"/>
    <w:rsid w:val="00953A00"/>
    <w:rsid w:val="00955200"/>
    <w:rsid w:val="00955B78"/>
    <w:rsid w:val="00957998"/>
    <w:rsid w:val="00970476"/>
    <w:rsid w:val="00974FFE"/>
    <w:rsid w:val="00984FB3"/>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3C93"/>
    <w:rsid w:val="00A05979"/>
    <w:rsid w:val="00A059CC"/>
    <w:rsid w:val="00A05E1C"/>
    <w:rsid w:val="00A06898"/>
    <w:rsid w:val="00A17088"/>
    <w:rsid w:val="00A17256"/>
    <w:rsid w:val="00A26D12"/>
    <w:rsid w:val="00A3186C"/>
    <w:rsid w:val="00A33BAB"/>
    <w:rsid w:val="00A33CE6"/>
    <w:rsid w:val="00A469DA"/>
    <w:rsid w:val="00A47493"/>
    <w:rsid w:val="00A505F1"/>
    <w:rsid w:val="00A5795C"/>
    <w:rsid w:val="00A61BE3"/>
    <w:rsid w:val="00A66467"/>
    <w:rsid w:val="00A73DAA"/>
    <w:rsid w:val="00A7732C"/>
    <w:rsid w:val="00A81681"/>
    <w:rsid w:val="00A87A6D"/>
    <w:rsid w:val="00A87C03"/>
    <w:rsid w:val="00A90621"/>
    <w:rsid w:val="00A90738"/>
    <w:rsid w:val="00A9268D"/>
    <w:rsid w:val="00A97966"/>
    <w:rsid w:val="00A97DDB"/>
    <w:rsid w:val="00A97E13"/>
    <w:rsid w:val="00AB120B"/>
    <w:rsid w:val="00AB21D7"/>
    <w:rsid w:val="00AB60B8"/>
    <w:rsid w:val="00AB678B"/>
    <w:rsid w:val="00AC1727"/>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B0086C"/>
    <w:rsid w:val="00B00BBB"/>
    <w:rsid w:val="00B01127"/>
    <w:rsid w:val="00B06061"/>
    <w:rsid w:val="00B0784B"/>
    <w:rsid w:val="00B079E3"/>
    <w:rsid w:val="00B10BD5"/>
    <w:rsid w:val="00B10C5A"/>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930"/>
    <w:rsid w:val="00B850E4"/>
    <w:rsid w:val="00B8595F"/>
    <w:rsid w:val="00B863E1"/>
    <w:rsid w:val="00B866DC"/>
    <w:rsid w:val="00B90365"/>
    <w:rsid w:val="00B90FA1"/>
    <w:rsid w:val="00B9416D"/>
    <w:rsid w:val="00B95797"/>
    <w:rsid w:val="00B977E4"/>
    <w:rsid w:val="00B97F54"/>
    <w:rsid w:val="00BA2748"/>
    <w:rsid w:val="00BA39D7"/>
    <w:rsid w:val="00BA582D"/>
    <w:rsid w:val="00BA7500"/>
    <w:rsid w:val="00BB4681"/>
    <w:rsid w:val="00BB5BDE"/>
    <w:rsid w:val="00BB7214"/>
    <w:rsid w:val="00BC2B3B"/>
    <w:rsid w:val="00BC3AEA"/>
    <w:rsid w:val="00BC4190"/>
    <w:rsid w:val="00BC5923"/>
    <w:rsid w:val="00BD311A"/>
    <w:rsid w:val="00BD31C8"/>
    <w:rsid w:val="00BD609D"/>
    <w:rsid w:val="00BE1B1D"/>
    <w:rsid w:val="00BE617E"/>
    <w:rsid w:val="00BF1818"/>
    <w:rsid w:val="00BF42CE"/>
    <w:rsid w:val="00C03918"/>
    <w:rsid w:val="00C06651"/>
    <w:rsid w:val="00C1307B"/>
    <w:rsid w:val="00C13AE0"/>
    <w:rsid w:val="00C20A1D"/>
    <w:rsid w:val="00C214E6"/>
    <w:rsid w:val="00C23443"/>
    <w:rsid w:val="00C2346A"/>
    <w:rsid w:val="00C23905"/>
    <w:rsid w:val="00C26344"/>
    <w:rsid w:val="00C26760"/>
    <w:rsid w:val="00C27864"/>
    <w:rsid w:val="00C31E97"/>
    <w:rsid w:val="00C32EA3"/>
    <w:rsid w:val="00C34ECB"/>
    <w:rsid w:val="00C412BC"/>
    <w:rsid w:val="00C44B88"/>
    <w:rsid w:val="00C45949"/>
    <w:rsid w:val="00C45B14"/>
    <w:rsid w:val="00C46112"/>
    <w:rsid w:val="00C5394D"/>
    <w:rsid w:val="00C55AA4"/>
    <w:rsid w:val="00C57085"/>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C81"/>
    <w:rsid w:val="00C95CDB"/>
    <w:rsid w:val="00C96EEF"/>
    <w:rsid w:val="00C975E3"/>
    <w:rsid w:val="00CA2458"/>
    <w:rsid w:val="00CA311B"/>
    <w:rsid w:val="00CA4651"/>
    <w:rsid w:val="00CA477C"/>
    <w:rsid w:val="00CA5190"/>
    <w:rsid w:val="00CA5803"/>
    <w:rsid w:val="00CA6664"/>
    <w:rsid w:val="00CA68B4"/>
    <w:rsid w:val="00CB28A9"/>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D10CEB"/>
    <w:rsid w:val="00D155FA"/>
    <w:rsid w:val="00D20A66"/>
    <w:rsid w:val="00D249D5"/>
    <w:rsid w:val="00D259EA"/>
    <w:rsid w:val="00D25EF1"/>
    <w:rsid w:val="00D27219"/>
    <w:rsid w:val="00D27646"/>
    <w:rsid w:val="00D32637"/>
    <w:rsid w:val="00D354AB"/>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D4E"/>
    <w:rsid w:val="00D96199"/>
    <w:rsid w:val="00D977D3"/>
    <w:rsid w:val="00DA22E2"/>
    <w:rsid w:val="00DA26B9"/>
    <w:rsid w:val="00DA30D6"/>
    <w:rsid w:val="00DA4DC7"/>
    <w:rsid w:val="00DB024E"/>
    <w:rsid w:val="00DB07F7"/>
    <w:rsid w:val="00DC2B2B"/>
    <w:rsid w:val="00DC494D"/>
    <w:rsid w:val="00DC56EA"/>
    <w:rsid w:val="00DC5B6C"/>
    <w:rsid w:val="00DC6762"/>
    <w:rsid w:val="00DC7AAB"/>
    <w:rsid w:val="00DC7EB7"/>
    <w:rsid w:val="00DD041D"/>
    <w:rsid w:val="00DD3146"/>
    <w:rsid w:val="00DD59F7"/>
    <w:rsid w:val="00DD5AEB"/>
    <w:rsid w:val="00DE4F3A"/>
    <w:rsid w:val="00DE58FF"/>
    <w:rsid w:val="00DF0B75"/>
    <w:rsid w:val="00DF39F8"/>
    <w:rsid w:val="00DF4139"/>
    <w:rsid w:val="00DF5772"/>
    <w:rsid w:val="00E049C8"/>
    <w:rsid w:val="00E12CB4"/>
    <w:rsid w:val="00E1367C"/>
    <w:rsid w:val="00E14A7E"/>
    <w:rsid w:val="00E1513C"/>
    <w:rsid w:val="00E170CA"/>
    <w:rsid w:val="00E26475"/>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BD1"/>
    <w:rsid w:val="00EA17F2"/>
    <w:rsid w:val="00EA1B4C"/>
    <w:rsid w:val="00EA24E4"/>
    <w:rsid w:val="00EA50E0"/>
    <w:rsid w:val="00EA654B"/>
    <w:rsid w:val="00EB18B3"/>
    <w:rsid w:val="00EB4CF7"/>
    <w:rsid w:val="00EB5400"/>
    <w:rsid w:val="00EC2121"/>
    <w:rsid w:val="00EC3F7B"/>
    <w:rsid w:val="00EC5903"/>
    <w:rsid w:val="00EC6429"/>
    <w:rsid w:val="00EC7A7B"/>
    <w:rsid w:val="00ED383B"/>
    <w:rsid w:val="00ED38C2"/>
    <w:rsid w:val="00ED4FCC"/>
    <w:rsid w:val="00ED598F"/>
    <w:rsid w:val="00ED5CD0"/>
    <w:rsid w:val="00ED5F86"/>
    <w:rsid w:val="00EE2D8B"/>
    <w:rsid w:val="00EE3A50"/>
    <w:rsid w:val="00EE5881"/>
    <w:rsid w:val="00EF0E3B"/>
    <w:rsid w:val="00EF654C"/>
    <w:rsid w:val="00F0063F"/>
    <w:rsid w:val="00F00DCE"/>
    <w:rsid w:val="00F03852"/>
    <w:rsid w:val="00F102F2"/>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40CEA"/>
    <w:rsid w:val="00F4288F"/>
    <w:rsid w:val="00F445EE"/>
    <w:rsid w:val="00F540A2"/>
    <w:rsid w:val="00F54599"/>
    <w:rsid w:val="00F55B32"/>
    <w:rsid w:val="00F603D9"/>
    <w:rsid w:val="00F6052F"/>
    <w:rsid w:val="00F60641"/>
    <w:rsid w:val="00F667DF"/>
    <w:rsid w:val="00F7039E"/>
    <w:rsid w:val="00F70AB8"/>
    <w:rsid w:val="00F716CB"/>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5461"/>
    <w:rsid w:val="00FB5B1E"/>
    <w:rsid w:val="00FB6294"/>
    <w:rsid w:val="00FB68CB"/>
    <w:rsid w:val="00FB6D44"/>
    <w:rsid w:val="00FB7B9B"/>
    <w:rsid w:val="00FC0091"/>
    <w:rsid w:val="00FC0261"/>
    <w:rsid w:val="00FC3E51"/>
    <w:rsid w:val="00FC5628"/>
    <w:rsid w:val="00FD0E12"/>
    <w:rsid w:val="00FD2ADF"/>
    <w:rsid w:val="00FD449C"/>
    <w:rsid w:val="00FD75DE"/>
    <w:rsid w:val="00FE1886"/>
    <w:rsid w:val="00FE2C30"/>
    <w:rsid w:val="00FE593F"/>
    <w:rsid w:val="00FE7594"/>
    <w:rsid w:val="00FF21EC"/>
    <w:rsid w:val="00FF2A48"/>
    <w:rsid w:val="00FF2B7F"/>
    <w:rsid w:val="00FF3F14"/>
    <w:rsid w:val="00FF4423"/>
    <w:rsid w:val="00FF4A0F"/>
    <w:rsid w:val="00FF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2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楷体" w:hAnsiTheme="minorHAnsi"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39"/>
    <w:pPr>
      <w:ind w:firstLineChars="200" w:firstLine="480"/>
    </w:pPr>
    <w:rPr>
      <w:rFonts w:ascii="Calibri" w:hAnsi="Calibri"/>
      <w:szCs w:val="24"/>
    </w:rPr>
  </w:style>
  <w:style w:type="paragraph" w:styleId="1">
    <w:name w:val="heading 1"/>
    <w:basedOn w:val="a"/>
    <w:next w:val="a"/>
    <w:link w:val="1Char"/>
    <w:uiPriority w:val="9"/>
    <w:qFormat/>
    <w:rsid w:val="009B2DC0"/>
    <w:pPr>
      <w:keepNext/>
      <w:keepLines/>
      <w:spacing w:before="260" w:after="260" w:line="480" w:lineRule="auto"/>
      <w:jc w:val="center"/>
      <w:outlineLvl w:val="0"/>
    </w:pPr>
    <w:rPr>
      <w:b/>
      <w:bCs/>
      <w:kern w:val="44"/>
      <w:sz w:val="30"/>
      <w:szCs w:val="32"/>
    </w:rPr>
  </w:style>
  <w:style w:type="paragraph" w:styleId="2">
    <w:name w:val="heading 2"/>
    <w:basedOn w:val="a"/>
    <w:next w:val="a"/>
    <w:link w:val="2Char"/>
    <w:uiPriority w:val="9"/>
    <w:unhideWhenUsed/>
    <w:qFormat/>
    <w:rsid w:val="00B34574"/>
    <w:pPr>
      <w:keepNext/>
      <w:keepLines/>
      <w:spacing w:before="260" w:after="260"/>
      <w:outlineLvl w:val="1"/>
    </w:pPr>
    <w:rPr>
      <w:rFonts w:asciiTheme="majorHAnsi" w:hAnsiTheme="majorHAnsi" w:cstheme="majorBidi"/>
      <w:b/>
      <w:bCs/>
      <w:szCs w:val="32"/>
    </w:rPr>
  </w:style>
  <w:style w:type="paragraph" w:styleId="3">
    <w:name w:val="heading 3"/>
    <w:basedOn w:val="a"/>
    <w:next w:val="a"/>
    <w:link w:val="3Char"/>
    <w:uiPriority w:val="9"/>
    <w:unhideWhenUsed/>
    <w:qFormat/>
    <w:rsid w:val="00B34574"/>
    <w:pPr>
      <w:keepNext/>
      <w:keepLines/>
      <w:spacing w:before="260" w:after="260"/>
      <w:outlineLvl w:val="2"/>
    </w:pPr>
    <w:rPr>
      <w:b/>
      <w:bCs/>
      <w:szCs w:val="32"/>
    </w:rPr>
  </w:style>
  <w:style w:type="paragraph" w:styleId="4">
    <w:name w:val="heading 4"/>
    <w:basedOn w:val="a"/>
    <w:next w:val="a"/>
    <w:link w:val="4Char"/>
    <w:uiPriority w:val="9"/>
    <w:semiHidden/>
    <w:unhideWhenUsed/>
    <w:qFormat/>
    <w:rsid w:val="00B34574"/>
    <w:pPr>
      <w:keepNext/>
      <w:keepLines/>
      <w:spacing w:before="260" w:after="26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773F"/>
    <w:pPr>
      <w:ind w:firstLine="420"/>
    </w:pPr>
  </w:style>
  <w:style w:type="character" w:styleId="a4">
    <w:name w:val="Hyperlink"/>
    <w:basedOn w:val="a0"/>
    <w:uiPriority w:val="99"/>
    <w:unhideWhenUsed/>
    <w:rsid w:val="000269D8"/>
    <w:rPr>
      <w:color w:val="0000FF"/>
      <w:u w:val="single"/>
    </w:rPr>
  </w:style>
  <w:style w:type="paragraph" w:styleId="a5">
    <w:name w:val="Normal (Web)"/>
    <w:basedOn w:val="a"/>
    <w:uiPriority w:val="99"/>
    <w:semiHidden/>
    <w:unhideWhenUsed/>
    <w:rsid w:val="000269D8"/>
    <w:pPr>
      <w:spacing w:before="100" w:beforeAutospacing="1" w:after="100" w:afterAutospacing="1" w:line="240" w:lineRule="auto"/>
      <w:jc w:val="left"/>
    </w:pPr>
    <w:rPr>
      <w:rFonts w:ascii="宋体" w:eastAsia="宋体" w:hAnsi="宋体" w:cs="宋体"/>
      <w:kern w:val="0"/>
    </w:rPr>
  </w:style>
  <w:style w:type="character" w:customStyle="1" w:styleId="graytext12">
    <w:name w:val="gray_text12"/>
    <w:basedOn w:val="a0"/>
    <w:rsid w:val="000269D8"/>
  </w:style>
  <w:style w:type="character" w:customStyle="1" w:styleId="apple-converted-space">
    <w:name w:val="apple-converted-space"/>
    <w:basedOn w:val="a0"/>
    <w:rsid w:val="000269D8"/>
  </w:style>
  <w:style w:type="character" w:styleId="a6">
    <w:name w:val="Strong"/>
    <w:basedOn w:val="a0"/>
    <w:uiPriority w:val="22"/>
    <w:qFormat/>
    <w:rsid w:val="00357B3F"/>
    <w:rPr>
      <w:b/>
      <w:bCs/>
    </w:rPr>
  </w:style>
  <w:style w:type="character" w:customStyle="1" w:styleId="fontstyle01">
    <w:name w:val="fontstyle01"/>
    <w:basedOn w:val="a0"/>
    <w:rsid w:val="007136AD"/>
    <w:rPr>
      <w:rFonts w:ascii="Wingdings-Regular" w:hAnsi="Wingdings-Regular" w:hint="default"/>
      <w:b w:val="0"/>
      <w:bCs w:val="0"/>
      <w:i w:val="0"/>
      <w:iCs w:val="0"/>
      <w:color w:val="000000"/>
      <w:sz w:val="24"/>
      <w:szCs w:val="24"/>
    </w:rPr>
  </w:style>
  <w:style w:type="table" w:styleId="a7">
    <w:name w:val="Table Grid"/>
    <w:basedOn w:val="a1"/>
    <w:uiPriority w:val="59"/>
    <w:qFormat/>
    <w:rsid w:val="00E413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 - 强调文字颜色 11"/>
    <w:basedOn w:val="a1"/>
    <w:uiPriority w:val="61"/>
    <w:rsid w:val="00FE2C30"/>
    <w:pPr>
      <w:spacing w:line="240" w:lineRule="auto"/>
      <w:jc w:val="left"/>
    </w:pPr>
    <w:rPr>
      <w:rFonts w:ascii="Calibri" w:eastAsia="Times New Roman" w:hAnsi="Calibri" w:cs="Times New Roman"/>
      <w:sz w:val="21"/>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浅色列表 - 强调文字颜色 111"/>
    <w:basedOn w:val="a1"/>
    <w:uiPriority w:val="61"/>
    <w:rsid w:val="001302AD"/>
    <w:pPr>
      <w:spacing w:line="240" w:lineRule="auto"/>
      <w:jc w:val="left"/>
    </w:pPr>
    <w:rPr>
      <w:rFonts w:ascii="Calibri" w:eastAsia="Times New Roman" w:hAnsi="Calibri" w:cs="Times New Roman"/>
      <w:sz w:val="21"/>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Char">
    <w:name w:val="标题 1 Char"/>
    <w:basedOn w:val="a0"/>
    <w:link w:val="1"/>
    <w:uiPriority w:val="9"/>
    <w:rsid w:val="009B2DC0"/>
    <w:rPr>
      <w:rFonts w:ascii="Calibri" w:hAnsi="Calibri"/>
      <w:b/>
      <w:bCs/>
      <w:kern w:val="44"/>
      <w:sz w:val="30"/>
      <w:szCs w:val="32"/>
    </w:rPr>
  </w:style>
  <w:style w:type="character" w:customStyle="1" w:styleId="2Char">
    <w:name w:val="标题 2 Char"/>
    <w:basedOn w:val="a0"/>
    <w:link w:val="2"/>
    <w:uiPriority w:val="9"/>
    <w:rsid w:val="00B34574"/>
    <w:rPr>
      <w:rFonts w:asciiTheme="majorHAnsi" w:hAnsiTheme="majorHAnsi" w:cstheme="majorBidi"/>
      <w:b/>
      <w:bCs/>
      <w:szCs w:val="32"/>
    </w:rPr>
  </w:style>
  <w:style w:type="character" w:customStyle="1" w:styleId="3Char">
    <w:name w:val="标题 3 Char"/>
    <w:basedOn w:val="a0"/>
    <w:link w:val="3"/>
    <w:uiPriority w:val="9"/>
    <w:rsid w:val="00B34574"/>
    <w:rPr>
      <w:b/>
      <w:bCs/>
      <w:szCs w:val="32"/>
    </w:rPr>
  </w:style>
  <w:style w:type="paragraph" w:styleId="a8">
    <w:name w:val="header"/>
    <w:basedOn w:val="a"/>
    <w:link w:val="Char"/>
    <w:uiPriority w:val="99"/>
    <w:unhideWhenUsed/>
    <w:qFormat/>
    <w:rsid w:val="000730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qFormat/>
    <w:rsid w:val="00073028"/>
    <w:rPr>
      <w:sz w:val="18"/>
      <w:szCs w:val="18"/>
    </w:rPr>
  </w:style>
  <w:style w:type="paragraph" w:styleId="a9">
    <w:name w:val="footer"/>
    <w:basedOn w:val="a"/>
    <w:link w:val="Char0"/>
    <w:uiPriority w:val="99"/>
    <w:unhideWhenUsed/>
    <w:qFormat/>
    <w:rsid w:val="00073028"/>
    <w:pPr>
      <w:tabs>
        <w:tab w:val="center" w:pos="4153"/>
        <w:tab w:val="right" w:pos="8306"/>
      </w:tabs>
      <w:snapToGrid w:val="0"/>
      <w:spacing w:line="240" w:lineRule="auto"/>
      <w:jc w:val="left"/>
    </w:pPr>
    <w:rPr>
      <w:sz w:val="18"/>
      <w:szCs w:val="18"/>
    </w:rPr>
  </w:style>
  <w:style w:type="character" w:customStyle="1" w:styleId="Char0">
    <w:name w:val="页脚 Char"/>
    <w:basedOn w:val="a0"/>
    <w:link w:val="a9"/>
    <w:uiPriority w:val="99"/>
    <w:qFormat/>
    <w:rsid w:val="00073028"/>
    <w:rPr>
      <w:sz w:val="18"/>
      <w:szCs w:val="18"/>
    </w:rPr>
  </w:style>
  <w:style w:type="paragraph" w:styleId="TOC">
    <w:name w:val="TOC Heading"/>
    <w:basedOn w:val="1"/>
    <w:next w:val="a"/>
    <w:uiPriority w:val="39"/>
    <w:unhideWhenUsed/>
    <w:qFormat/>
    <w:rsid w:val="00073028"/>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10">
    <w:name w:val="toc 1"/>
    <w:basedOn w:val="a"/>
    <w:next w:val="a"/>
    <w:autoRedefine/>
    <w:uiPriority w:val="39"/>
    <w:unhideWhenUsed/>
    <w:rsid w:val="003F6234"/>
    <w:pPr>
      <w:tabs>
        <w:tab w:val="right" w:leader="dot" w:pos="8296"/>
      </w:tabs>
      <w:ind w:firstLine="560"/>
    </w:pPr>
  </w:style>
  <w:style w:type="paragraph" w:styleId="20">
    <w:name w:val="toc 2"/>
    <w:basedOn w:val="a"/>
    <w:next w:val="a"/>
    <w:autoRedefine/>
    <w:uiPriority w:val="39"/>
    <w:unhideWhenUsed/>
    <w:rsid w:val="00073028"/>
    <w:pPr>
      <w:ind w:leftChars="200" w:left="420"/>
    </w:pPr>
  </w:style>
  <w:style w:type="paragraph" w:styleId="30">
    <w:name w:val="toc 3"/>
    <w:basedOn w:val="a"/>
    <w:next w:val="a"/>
    <w:autoRedefine/>
    <w:uiPriority w:val="39"/>
    <w:unhideWhenUsed/>
    <w:rsid w:val="00073028"/>
    <w:pPr>
      <w:ind w:leftChars="400" w:left="840"/>
    </w:pPr>
  </w:style>
  <w:style w:type="paragraph" w:styleId="aa">
    <w:name w:val="No Spacing"/>
    <w:link w:val="Char1"/>
    <w:uiPriority w:val="1"/>
    <w:qFormat/>
    <w:rsid w:val="004F4048"/>
    <w:pPr>
      <w:spacing w:line="240" w:lineRule="auto"/>
      <w:jc w:val="left"/>
    </w:pPr>
    <w:rPr>
      <w:rFonts w:eastAsiaTheme="minorEastAsia"/>
      <w:kern w:val="0"/>
      <w:sz w:val="22"/>
    </w:rPr>
  </w:style>
  <w:style w:type="character" w:customStyle="1" w:styleId="Char1">
    <w:name w:val="无间隔 Char"/>
    <w:basedOn w:val="a0"/>
    <w:link w:val="aa"/>
    <w:uiPriority w:val="1"/>
    <w:rsid w:val="004F4048"/>
    <w:rPr>
      <w:rFonts w:eastAsiaTheme="minorEastAsia"/>
      <w:kern w:val="0"/>
      <w:sz w:val="22"/>
    </w:rPr>
  </w:style>
  <w:style w:type="table" w:customStyle="1" w:styleId="GridTableLight">
    <w:name w:val="Grid Table Light"/>
    <w:basedOn w:val="a1"/>
    <w:uiPriority w:val="40"/>
    <w:rsid w:val="00F70AB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alloon Text"/>
    <w:basedOn w:val="a"/>
    <w:link w:val="Char2"/>
    <w:uiPriority w:val="99"/>
    <w:semiHidden/>
    <w:unhideWhenUsed/>
    <w:rsid w:val="00935054"/>
    <w:pPr>
      <w:spacing w:line="240" w:lineRule="auto"/>
    </w:pPr>
    <w:rPr>
      <w:rFonts w:ascii="宋体" w:eastAsia="宋体"/>
      <w:sz w:val="18"/>
      <w:szCs w:val="18"/>
    </w:rPr>
  </w:style>
  <w:style w:type="character" w:customStyle="1" w:styleId="Char2">
    <w:name w:val="批注框文本 Char"/>
    <w:basedOn w:val="a0"/>
    <w:link w:val="ab"/>
    <w:uiPriority w:val="99"/>
    <w:semiHidden/>
    <w:rsid w:val="00935054"/>
    <w:rPr>
      <w:rFonts w:ascii="宋体" w:eastAsia="宋体"/>
      <w:sz w:val="18"/>
      <w:szCs w:val="18"/>
    </w:rPr>
  </w:style>
  <w:style w:type="paragraph" w:customStyle="1" w:styleId="11">
    <w:name w:val="列出段落1"/>
    <w:basedOn w:val="a"/>
    <w:uiPriority w:val="99"/>
    <w:qFormat/>
    <w:rsid w:val="00BF1818"/>
    <w:pPr>
      <w:widowControl w:val="0"/>
      <w:spacing w:line="240" w:lineRule="auto"/>
      <w:ind w:firstLine="420"/>
    </w:pPr>
    <w:rPr>
      <w:rFonts w:eastAsiaTheme="minorEastAsia" w:cs="宋体"/>
      <w:sz w:val="21"/>
      <w:szCs w:val="21"/>
    </w:rPr>
  </w:style>
  <w:style w:type="character" w:customStyle="1" w:styleId="4Char">
    <w:name w:val="标题 4 Char"/>
    <w:basedOn w:val="a0"/>
    <w:link w:val="4"/>
    <w:uiPriority w:val="9"/>
    <w:semiHidden/>
    <w:rsid w:val="00B34574"/>
    <w:rPr>
      <w:rFonts w:asciiTheme="majorHAnsi" w:hAnsiTheme="majorHAnsi" w:cstheme="majorBidi"/>
      <w:b/>
      <w:bCs/>
      <w:szCs w:val="28"/>
    </w:rPr>
  </w:style>
  <w:style w:type="table" w:customStyle="1" w:styleId="TableNormal">
    <w:name w:val="Table Normal"/>
    <w:uiPriority w:val="2"/>
    <w:semiHidden/>
    <w:unhideWhenUsed/>
    <w:qFormat/>
    <w:rsid w:val="00EC2121"/>
    <w:pPr>
      <w:widowControl w:val="0"/>
      <w:spacing w:line="240" w:lineRule="auto"/>
      <w:jc w:val="left"/>
    </w:pPr>
    <w:rPr>
      <w:rFonts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2121"/>
    <w:pPr>
      <w:widowControl w:val="0"/>
      <w:spacing w:line="240" w:lineRule="auto"/>
      <w:jc w:val="left"/>
    </w:pPr>
    <w:rPr>
      <w:rFonts w:eastAsiaTheme="minorEastAsia"/>
      <w:kern w:val="0"/>
      <w:sz w:val="22"/>
      <w:lang w:eastAsia="en-US"/>
    </w:rPr>
  </w:style>
  <w:style w:type="paragraph" w:styleId="ac">
    <w:name w:val="Body Text"/>
    <w:basedOn w:val="a"/>
    <w:link w:val="Char3"/>
    <w:autoRedefine/>
    <w:uiPriority w:val="1"/>
    <w:qFormat/>
    <w:rsid w:val="00383DDA"/>
    <w:pPr>
      <w:widowControl w:val="0"/>
      <w:spacing w:before="120" w:afterLines="50" w:after="163"/>
      <w:jc w:val="left"/>
    </w:pPr>
    <w:rPr>
      <w:rFonts w:ascii="楷体" w:hAnsi="宋体"/>
      <w:b/>
      <w:kern w:val="0"/>
      <w:lang w:eastAsia="en-US"/>
    </w:rPr>
  </w:style>
  <w:style w:type="character" w:customStyle="1" w:styleId="Char3">
    <w:name w:val="正文文本 Char"/>
    <w:basedOn w:val="a0"/>
    <w:link w:val="ac"/>
    <w:uiPriority w:val="1"/>
    <w:rsid w:val="00383DDA"/>
    <w:rPr>
      <w:rFonts w:ascii="楷体" w:hAnsi="宋体"/>
      <w:b/>
      <w:kern w:val="0"/>
      <w:szCs w:val="24"/>
      <w:lang w:eastAsia="en-US"/>
    </w:rPr>
  </w:style>
  <w:style w:type="character" w:styleId="ad">
    <w:name w:val="page number"/>
    <w:basedOn w:val="a0"/>
    <w:uiPriority w:val="99"/>
    <w:unhideWhenUsed/>
    <w:qFormat/>
    <w:rsid w:val="00861E11"/>
  </w:style>
  <w:style w:type="paragraph" w:styleId="ae">
    <w:name w:val="Revision"/>
    <w:hidden/>
    <w:uiPriority w:val="99"/>
    <w:semiHidden/>
    <w:rsid w:val="008F5427"/>
    <w:pPr>
      <w:spacing w:line="240" w:lineRule="auto"/>
      <w:jc w:val="left"/>
    </w:pPr>
    <w:rPr>
      <w:rFonts w:ascii="Calibri" w:hAnsi="Calibri"/>
      <w:szCs w:val="24"/>
    </w:rPr>
  </w:style>
  <w:style w:type="table" w:customStyle="1" w:styleId="12">
    <w:name w:val="网格型1"/>
    <w:basedOn w:val="a1"/>
    <w:next w:val="a7"/>
    <w:uiPriority w:val="39"/>
    <w:rsid w:val="005C78A3"/>
    <w:pPr>
      <w:spacing w:line="240" w:lineRule="auto"/>
      <w:jc w:val="left"/>
    </w:pPr>
    <w:rPr>
      <w:rFonts w:eastAsiaTheme="minorEastAs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7"/>
    <w:uiPriority w:val="39"/>
    <w:rsid w:val="00817215"/>
    <w:pPr>
      <w:spacing w:line="240" w:lineRule="auto"/>
      <w:jc w:val="left"/>
    </w:pPr>
    <w:rPr>
      <w:rFonts w:eastAsiaTheme="minorEastAs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7"/>
    <w:uiPriority w:val="39"/>
    <w:rsid w:val="008D26B4"/>
    <w:pPr>
      <w:spacing w:line="240" w:lineRule="auto"/>
      <w:jc w:val="left"/>
    </w:pPr>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楷体" w:hAnsiTheme="minorHAnsi"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39"/>
    <w:pPr>
      <w:ind w:firstLineChars="200" w:firstLine="480"/>
    </w:pPr>
    <w:rPr>
      <w:rFonts w:ascii="Calibri" w:hAnsi="Calibri"/>
      <w:szCs w:val="24"/>
    </w:rPr>
  </w:style>
  <w:style w:type="paragraph" w:styleId="1">
    <w:name w:val="heading 1"/>
    <w:basedOn w:val="a"/>
    <w:next w:val="a"/>
    <w:link w:val="1Char"/>
    <w:uiPriority w:val="9"/>
    <w:qFormat/>
    <w:rsid w:val="009B2DC0"/>
    <w:pPr>
      <w:keepNext/>
      <w:keepLines/>
      <w:spacing w:before="260" w:after="260" w:line="480" w:lineRule="auto"/>
      <w:jc w:val="center"/>
      <w:outlineLvl w:val="0"/>
    </w:pPr>
    <w:rPr>
      <w:b/>
      <w:bCs/>
      <w:kern w:val="44"/>
      <w:sz w:val="30"/>
      <w:szCs w:val="32"/>
    </w:rPr>
  </w:style>
  <w:style w:type="paragraph" w:styleId="2">
    <w:name w:val="heading 2"/>
    <w:basedOn w:val="a"/>
    <w:next w:val="a"/>
    <w:link w:val="2Char"/>
    <w:uiPriority w:val="9"/>
    <w:unhideWhenUsed/>
    <w:qFormat/>
    <w:rsid w:val="00B34574"/>
    <w:pPr>
      <w:keepNext/>
      <w:keepLines/>
      <w:spacing w:before="260" w:after="260"/>
      <w:outlineLvl w:val="1"/>
    </w:pPr>
    <w:rPr>
      <w:rFonts w:asciiTheme="majorHAnsi" w:hAnsiTheme="majorHAnsi" w:cstheme="majorBidi"/>
      <w:b/>
      <w:bCs/>
      <w:szCs w:val="32"/>
    </w:rPr>
  </w:style>
  <w:style w:type="paragraph" w:styleId="3">
    <w:name w:val="heading 3"/>
    <w:basedOn w:val="a"/>
    <w:next w:val="a"/>
    <w:link w:val="3Char"/>
    <w:uiPriority w:val="9"/>
    <w:unhideWhenUsed/>
    <w:qFormat/>
    <w:rsid w:val="00B34574"/>
    <w:pPr>
      <w:keepNext/>
      <w:keepLines/>
      <w:spacing w:before="260" w:after="260"/>
      <w:outlineLvl w:val="2"/>
    </w:pPr>
    <w:rPr>
      <w:b/>
      <w:bCs/>
      <w:szCs w:val="32"/>
    </w:rPr>
  </w:style>
  <w:style w:type="paragraph" w:styleId="4">
    <w:name w:val="heading 4"/>
    <w:basedOn w:val="a"/>
    <w:next w:val="a"/>
    <w:link w:val="4Char"/>
    <w:uiPriority w:val="9"/>
    <w:semiHidden/>
    <w:unhideWhenUsed/>
    <w:qFormat/>
    <w:rsid w:val="00B34574"/>
    <w:pPr>
      <w:keepNext/>
      <w:keepLines/>
      <w:spacing w:before="260" w:after="26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773F"/>
    <w:pPr>
      <w:ind w:firstLine="420"/>
    </w:pPr>
  </w:style>
  <w:style w:type="character" w:styleId="a4">
    <w:name w:val="Hyperlink"/>
    <w:basedOn w:val="a0"/>
    <w:uiPriority w:val="99"/>
    <w:unhideWhenUsed/>
    <w:rsid w:val="000269D8"/>
    <w:rPr>
      <w:color w:val="0000FF"/>
      <w:u w:val="single"/>
    </w:rPr>
  </w:style>
  <w:style w:type="paragraph" w:styleId="a5">
    <w:name w:val="Normal (Web)"/>
    <w:basedOn w:val="a"/>
    <w:uiPriority w:val="99"/>
    <w:semiHidden/>
    <w:unhideWhenUsed/>
    <w:rsid w:val="000269D8"/>
    <w:pPr>
      <w:spacing w:before="100" w:beforeAutospacing="1" w:after="100" w:afterAutospacing="1" w:line="240" w:lineRule="auto"/>
      <w:jc w:val="left"/>
    </w:pPr>
    <w:rPr>
      <w:rFonts w:ascii="宋体" w:eastAsia="宋体" w:hAnsi="宋体" w:cs="宋体"/>
      <w:kern w:val="0"/>
    </w:rPr>
  </w:style>
  <w:style w:type="character" w:customStyle="1" w:styleId="graytext12">
    <w:name w:val="gray_text12"/>
    <w:basedOn w:val="a0"/>
    <w:rsid w:val="000269D8"/>
  </w:style>
  <w:style w:type="character" w:customStyle="1" w:styleId="apple-converted-space">
    <w:name w:val="apple-converted-space"/>
    <w:basedOn w:val="a0"/>
    <w:rsid w:val="000269D8"/>
  </w:style>
  <w:style w:type="character" w:styleId="a6">
    <w:name w:val="Strong"/>
    <w:basedOn w:val="a0"/>
    <w:uiPriority w:val="22"/>
    <w:qFormat/>
    <w:rsid w:val="00357B3F"/>
    <w:rPr>
      <w:b/>
      <w:bCs/>
    </w:rPr>
  </w:style>
  <w:style w:type="character" w:customStyle="1" w:styleId="fontstyle01">
    <w:name w:val="fontstyle01"/>
    <w:basedOn w:val="a0"/>
    <w:rsid w:val="007136AD"/>
    <w:rPr>
      <w:rFonts w:ascii="Wingdings-Regular" w:hAnsi="Wingdings-Regular" w:hint="default"/>
      <w:b w:val="0"/>
      <w:bCs w:val="0"/>
      <w:i w:val="0"/>
      <w:iCs w:val="0"/>
      <w:color w:val="000000"/>
      <w:sz w:val="24"/>
      <w:szCs w:val="24"/>
    </w:rPr>
  </w:style>
  <w:style w:type="table" w:styleId="a7">
    <w:name w:val="Table Grid"/>
    <w:basedOn w:val="a1"/>
    <w:uiPriority w:val="59"/>
    <w:qFormat/>
    <w:rsid w:val="00E413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 - 强调文字颜色 11"/>
    <w:basedOn w:val="a1"/>
    <w:uiPriority w:val="61"/>
    <w:rsid w:val="00FE2C30"/>
    <w:pPr>
      <w:spacing w:line="240" w:lineRule="auto"/>
      <w:jc w:val="left"/>
    </w:pPr>
    <w:rPr>
      <w:rFonts w:ascii="Calibri" w:eastAsia="Times New Roman" w:hAnsi="Calibri" w:cs="Times New Roman"/>
      <w:sz w:val="21"/>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浅色列表 - 强调文字颜色 111"/>
    <w:basedOn w:val="a1"/>
    <w:uiPriority w:val="61"/>
    <w:rsid w:val="001302AD"/>
    <w:pPr>
      <w:spacing w:line="240" w:lineRule="auto"/>
      <w:jc w:val="left"/>
    </w:pPr>
    <w:rPr>
      <w:rFonts w:ascii="Calibri" w:eastAsia="Times New Roman" w:hAnsi="Calibri" w:cs="Times New Roman"/>
      <w:sz w:val="21"/>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Char">
    <w:name w:val="标题 1 Char"/>
    <w:basedOn w:val="a0"/>
    <w:link w:val="1"/>
    <w:uiPriority w:val="9"/>
    <w:rsid w:val="009B2DC0"/>
    <w:rPr>
      <w:rFonts w:ascii="Calibri" w:hAnsi="Calibri"/>
      <w:b/>
      <w:bCs/>
      <w:kern w:val="44"/>
      <w:sz w:val="30"/>
      <w:szCs w:val="32"/>
    </w:rPr>
  </w:style>
  <w:style w:type="character" w:customStyle="1" w:styleId="2Char">
    <w:name w:val="标题 2 Char"/>
    <w:basedOn w:val="a0"/>
    <w:link w:val="2"/>
    <w:uiPriority w:val="9"/>
    <w:rsid w:val="00B34574"/>
    <w:rPr>
      <w:rFonts w:asciiTheme="majorHAnsi" w:hAnsiTheme="majorHAnsi" w:cstheme="majorBidi"/>
      <w:b/>
      <w:bCs/>
      <w:szCs w:val="32"/>
    </w:rPr>
  </w:style>
  <w:style w:type="character" w:customStyle="1" w:styleId="3Char">
    <w:name w:val="标题 3 Char"/>
    <w:basedOn w:val="a0"/>
    <w:link w:val="3"/>
    <w:uiPriority w:val="9"/>
    <w:rsid w:val="00B34574"/>
    <w:rPr>
      <w:b/>
      <w:bCs/>
      <w:szCs w:val="32"/>
    </w:rPr>
  </w:style>
  <w:style w:type="paragraph" w:styleId="a8">
    <w:name w:val="header"/>
    <w:basedOn w:val="a"/>
    <w:link w:val="Char"/>
    <w:uiPriority w:val="99"/>
    <w:unhideWhenUsed/>
    <w:qFormat/>
    <w:rsid w:val="000730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qFormat/>
    <w:rsid w:val="00073028"/>
    <w:rPr>
      <w:sz w:val="18"/>
      <w:szCs w:val="18"/>
    </w:rPr>
  </w:style>
  <w:style w:type="paragraph" w:styleId="a9">
    <w:name w:val="footer"/>
    <w:basedOn w:val="a"/>
    <w:link w:val="Char0"/>
    <w:uiPriority w:val="99"/>
    <w:unhideWhenUsed/>
    <w:qFormat/>
    <w:rsid w:val="00073028"/>
    <w:pPr>
      <w:tabs>
        <w:tab w:val="center" w:pos="4153"/>
        <w:tab w:val="right" w:pos="8306"/>
      </w:tabs>
      <w:snapToGrid w:val="0"/>
      <w:spacing w:line="240" w:lineRule="auto"/>
      <w:jc w:val="left"/>
    </w:pPr>
    <w:rPr>
      <w:sz w:val="18"/>
      <w:szCs w:val="18"/>
    </w:rPr>
  </w:style>
  <w:style w:type="character" w:customStyle="1" w:styleId="Char0">
    <w:name w:val="页脚 Char"/>
    <w:basedOn w:val="a0"/>
    <w:link w:val="a9"/>
    <w:uiPriority w:val="99"/>
    <w:qFormat/>
    <w:rsid w:val="00073028"/>
    <w:rPr>
      <w:sz w:val="18"/>
      <w:szCs w:val="18"/>
    </w:rPr>
  </w:style>
  <w:style w:type="paragraph" w:styleId="TOC">
    <w:name w:val="TOC Heading"/>
    <w:basedOn w:val="1"/>
    <w:next w:val="a"/>
    <w:uiPriority w:val="39"/>
    <w:unhideWhenUsed/>
    <w:qFormat/>
    <w:rsid w:val="00073028"/>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10">
    <w:name w:val="toc 1"/>
    <w:basedOn w:val="a"/>
    <w:next w:val="a"/>
    <w:autoRedefine/>
    <w:uiPriority w:val="39"/>
    <w:unhideWhenUsed/>
    <w:rsid w:val="003F6234"/>
    <w:pPr>
      <w:tabs>
        <w:tab w:val="right" w:leader="dot" w:pos="8296"/>
      </w:tabs>
      <w:ind w:firstLine="560"/>
    </w:pPr>
  </w:style>
  <w:style w:type="paragraph" w:styleId="20">
    <w:name w:val="toc 2"/>
    <w:basedOn w:val="a"/>
    <w:next w:val="a"/>
    <w:autoRedefine/>
    <w:uiPriority w:val="39"/>
    <w:unhideWhenUsed/>
    <w:rsid w:val="00073028"/>
    <w:pPr>
      <w:ind w:leftChars="200" w:left="420"/>
    </w:pPr>
  </w:style>
  <w:style w:type="paragraph" w:styleId="30">
    <w:name w:val="toc 3"/>
    <w:basedOn w:val="a"/>
    <w:next w:val="a"/>
    <w:autoRedefine/>
    <w:uiPriority w:val="39"/>
    <w:unhideWhenUsed/>
    <w:rsid w:val="00073028"/>
    <w:pPr>
      <w:ind w:leftChars="400" w:left="840"/>
    </w:pPr>
  </w:style>
  <w:style w:type="paragraph" w:styleId="aa">
    <w:name w:val="No Spacing"/>
    <w:link w:val="Char1"/>
    <w:uiPriority w:val="1"/>
    <w:qFormat/>
    <w:rsid w:val="004F4048"/>
    <w:pPr>
      <w:spacing w:line="240" w:lineRule="auto"/>
      <w:jc w:val="left"/>
    </w:pPr>
    <w:rPr>
      <w:rFonts w:eastAsiaTheme="minorEastAsia"/>
      <w:kern w:val="0"/>
      <w:sz w:val="22"/>
    </w:rPr>
  </w:style>
  <w:style w:type="character" w:customStyle="1" w:styleId="Char1">
    <w:name w:val="无间隔 Char"/>
    <w:basedOn w:val="a0"/>
    <w:link w:val="aa"/>
    <w:uiPriority w:val="1"/>
    <w:rsid w:val="004F4048"/>
    <w:rPr>
      <w:rFonts w:eastAsiaTheme="minorEastAsia"/>
      <w:kern w:val="0"/>
      <w:sz w:val="22"/>
    </w:rPr>
  </w:style>
  <w:style w:type="table" w:customStyle="1" w:styleId="GridTableLight">
    <w:name w:val="Grid Table Light"/>
    <w:basedOn w:val="a1"/>
    <w:uiPriority w:val="40"/>
    <w:rsid w:val="00F70AB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alloon Text"/>
    <w:basedOn w:val="a"/>
    <w:link w:val="Char2"/>
    <w:uiPriority w:val="99"/>
    <w:semiHidden/>
    <w:unhideWhenUsed/>
    <w:rsid w:val="00935054"/>
    <w:pPr>
      <w:spacing w:line="240" w:lineRule="auto"/>
    </w:pPr>
    <w:rPr>
      <w:rFonts w:ascii="宋体" w:eastAsia="宋体"/>
      <w:sz w:val="18"/>
      <w:szCs w:val="18"/>
    </w:rPr>
  </w:style>
  <w:style w:type="character" w:customStyle="1" w:styleId="Char2">
    <w:name w:val="批注框文本 Char"/>
    <w:basedOn w:val="a0"/>
    <w:link w:val="ab"/>
    <w:uiPriority w:val="99"/>
    <w:semiHidden/>
    <w:rsid w:val="00935054"/>
    <w:rPr>
      <w:rFonts w:ascii="宋体" w:eastAsia="宋体"/>
      <w:sz w:val="18"/>
      <w:szCs w:val="18"/>
    </w:rPr>
  </w:style>
  <w:style w:type="paragraph" w:customStyle="1" w:styleId="11">
    <w:name w:val="列出段落1"/>
    <w:basedOn w:val="a"/>
    <w:uiPriority w:val="99"/>
    <w:qFormat/>
    <w:rsid w:val="00BF1818"/>
    <w:pPr>
      <w:widowControl w:val="0"/>
      <w:spacing w:line="240" w:lineRule="auto"/>
      <w:ind w:firstLine="420"/>
    </w:pPr>
    <w:rPr>
      <w:rFonts w:eastAsiaTheme="minorEastAsia" w:cs="宋体"/>
      <w:sz w:val="21"/>
      <w:szCs w:val="21"/>
    </w:rPr>
  </w:style>
  <w:style w:type="character" w:customStyle="1" w:styleId="4Char">
    <w:name w:val="标题 4 Char"/>
    <w:basedOn w:val="a0"/>
    <w:link w:val="4"/>
    <w:uiPriority w:val="9"/>
    <w:semiHidden/>
    <w:rsid w:val="00B34574"/>
    <w:rPr>
      <w:rFonts w:asciiTheme="majorHAnsi" w:hAnsiTheme="majorHAnsi" w:cstheme="majorBidi"/>
      <w:b/>
      <w:bCs/>
      <w:szCs w:val="28"/>
    </w:rPr>
  </w:style>
  <w:style w:type="table" w:customStyle="1" w:styleId="TableNormal">
    <w:name w:val="Table Normal"/>
    <w:uiPriority w:val="2"/>
    <w:semiHidden/>
    <w:unhideWhenUsed/>
    <w:qFormat/>
    <w:rsid w:val="00EC2121"/>
    <w:pPr>
      <w:widowControl w:val="0"/>
      <w:spacing w:line="240" w:lineRule="auto"/>
      <w:jc w:val="left"/>
    </w:pPr>
    <w:rPr>
      <w:rFonts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2121"/>
    <w:pPr>
      <w:widowControl w:val="0"/>
      <w:spacing w:line="240" w:lineRule="auto"/>
      <w:jc w:val="left"/>
    </w:pPr>
    <w:rPr>
      <w:rFonts w:eastAsiaTheme="minorEastAsia"/>
      <w:kern w:val="0"/>
      <w:sz w:val="22"/>
      <w:lang w:eastAsia="en-US"/>
    </w:rPr>
  </w:style>
  <w:style w:type="paragraph" w:styleId="ac">
    <w:name w:val="Body Text"/>
    <w:basedOn w:val="a"/>
    <w:link w:val="Char3"/>
    <w:autoRedefine/>
    <w:uiPriority w:val="1"/>
    <w:qFormat/>
    <w:rsid w:val="00383DDA"/>
    <w:pPr>
      <w:widowControl w:val="0"/>
      <w:spacing w:before="120" w:afterLines="50" w:after="163"/>
      <w:jc w:val="left"/>
    </w:pPr>
    <w:rPr>
      <w:rFonts w:ascii="楷体" w:hAnsi="宋体"/>
      <w:b/>
      <w:kern w:val="0"/>
      <w:lang w:eastAsia="en-US"/>
    </w:rPr>
  </w:style>
  <w:style w:type="character" w:customStyle="1" w:styleId="Char3">
    <w:name w:val="正文文本 Char"/>
    <w:basedOn w:val="a0"/>
    <w:link w:val="ac"/>
    <w:uiPriority w:val="1"/>
    <w:rsid w:val="00383DDA"/>
    <w:rPr>
      <w:rFonts w:ascii="楷体" w:hAnsi="宋体"/>
      <w:b/>
      <w:kern w:val="0"/>
      <w:szCs w:val="24"/>
      <w:lang w:eastAsia="en-US"/>
    </w:rPr>
  </w:style>
  <w:style w:type="character" w:styleId="ad">
    <w:name w:val="page number"/>
    <w:basedOn w:val="a0"/>
    <w:uiPriority w:val="99"/>
    <w:unhideWhenUsed/>
    <w:qFormat/>
    <w:rsid w:val="00861E11"/>
  </w:style>
  <w:style w:type="paragraph" w:styleId="ae">
    <w:name w:val="Revision"/>
    <w:hidden/>
    <w:uiPriority w:val="99"/>
    <w:semiHidden/>
    <w:rsid w:val="008F5427"/>
    <w:pPr>
      <w:spacing w:line="240" w:lineRule="auto"/>
      <w:jc w:val="left"/>
    </w:pPr>
    <w:rPr>
      <w:rFonts w:ascii="Calibri" w:hAnsi="Calibri"/>
      <w:szCs w:val="24"/>
    </w:rPr>
  </w:style>
  <w:style w:type="table" w:customStyle="1" w:styleId="12">
    <w:name w:val="网格型1"/>
    <w:basedOn w:val="a1"/>
    <w:next w:val="a7"/>
    <w:uiPriority w:val="39"/>
    <w:rsid w:val="005C78A3"/>
    <w:pPr>
      <w:spacing w:line="240" w:lineRule="auto"/>
      <w:jc w:val="left"/>
    </w:pPr>
    <w:rPr>
      <w:rFonts w:eastAsiaTheme="minorEastAs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7"/>
    <w:uiPriority w:val="39"/>
    <w:rsid w:val="00817215"/>
    <w:pPr>
      <w:spacing w:line="240" w:lineRule="auto"/>
      <w:jc w:val="left"/>
    </w:pPr>
    <w:rPr>
      <w:rFonts w:eastAsiaTheme="minorEastAs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7"/>
    <w:uiPriority w:val="39"/>
    <w:rsid w:val="008D26B4"/>
    <w:pPr>
      <w:spacing w:line="240" w:lineRule="auto"/>
      <w:jc w:val="left"/>
    </w:pPr>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153">
      <w:bodyDiv w:val="1"/>
      <w:marLeft w:val="0"/>
      <w:marRight w:val="0"/>
      <w:marTop w:val="0"/>
      <w:marBottom w:val="0"/>
      <w:divBdr>
        <w:top w:val="none" w:sz="0" w:space="0" w:color="auto"/>
        <w:left w:val="none" w:sz="0" w:space="0" w:color="auto"/>
        <w:bottom w:val="none" w:sz="0" w:space="0" w:color="auto"/>
        <w:right w:val="none" w:sz="0" w:space="0" w:color="auto"/>
      </w:divBdr>
    </w:div>
    <w:div w:id="645548340">
      <w:bodyDiv w:val="1"/>
      <w:marLeft w:val="0"/>
      <w:marRight w:val="0"/>
      <w:marTop w:val="0"/>
      <w:marBottom w:val="0"/>
      <w:divBdr>
        <w:top w:val="none" w:sz="0" w:space="0" w:color="auto"/>
        <w:left w:val="none" w:sz="0" w:space="0" w:color="auto"/>
        <w:bottom w:val="none" w:sz="0" w:space="0" w:color="auto"/>
        <w:right w:val="none" w:sz="0" w:space="0" w:color="auto"/>
      </w:divBdr>
    </w:div>
    <w:div w:id="763456216">
      <w:bodyDiv w:val="1"/>
      <w:marLeft w:val="0"/>
      <w:marRight w:val="0"/>
      <w:marTop w:val="0"/>
      <w:marBottom w:val="0"/>
      <w:divBdr>
        <w:top w:val="none" w:sz="0" w:space="0" w:color="auto"/>
        <w:left w:val="none" w:sz="0" w:space="0" w:color="auto"/>
        <w:bottom w:val="none" w:sz="0" w:space="0" w:color="auto"/>
        <w:right w:val="none" w:sz="0" w:space="0" w:color="auto"/>
      </w:divBdr>
    </w:div>
    <w:div w:id="809589821">
      <w:bodyDiv w:val="1"/>
      <w:marLeft w:val="0"/>
      <w:marRight w:val="0"/>
      <w:marTop w:val="0"/>
      <w:marBottom w:val="0"/>
      <w:divBdr>
        <w:top w:val="none" w:sz="0" w:space="0" w:color="auto"/>
        <w:left w:val="none" w:sz="0" w:space="0" w:color="auto"/>
        <w:bottom w:val="none" w:sz="0" w:space="0" w:color="auto"/>
        <w:right w:val="none" w:sz="0" w:space="0" w:color="auto"/>
      </w:divBdr>
    </w:div>
    <w:div w:id="974212166">
      <w:bodyDiv w:val="1"/>
      <w:marLeft w:val="0"/>
      <w:marRight w:val="0"/>
      <w:marTop w:val="0"/>
      <w:marBottom w:val="0"/>
      <w:divBdr>
        <w:top w:val="none" w:sz="0" w:space="0" w:color="auto"/>
        <w:left w:val="none" w:sz="0" w:space="0" w:color="auto"/>
        <w:bottom w:val="none" w:sz="0" w:space="0" w:color="auto"/>
        <w:right w:val="none" w:sz="0" w:space="0" w:color="auto"/>
      </w:divBdr>
    </w:div>
    <w:div w:id="1009455366">
      <w:bodyDiv w:val="1"/>
      <w:marLeft w:val="0"/>
      <w:marRight w:val="0"/>
      <w:marTop w:val="0"/>
      <w:marBottom w:val="0"/>
      <w:divBdr>
        <w:top w:val="none" w:sz="0" w:space="0" w:color="auto"/>
        <w:left w:val="none" w:sz="0" w:space="0" w:color="auto"/>
        <w:bottom w:val="none" w:sz="0" w:space="0" w:color="auto"/>
        <w:right w:val="none" w:sz="0" w:space="0" w:color="auto"/>
      </w:divBdr>
    </w:div>
    <w:div w:id="1039086869">
      <w:bodyDiv w:val="1"/>
      <w:marLeft w:val="0"/>
      <w:marRight w:val="0"/>
      <w:marTop w:val="0"/>
      <w:marBottom w:val="0"/>
      <w:divBdr>
        <w:top w:val="none" w:sz="0" w:space="0" w:color="auto"/>
        <w:left w:val="none" w:sz="0" w:space="0" w:color="auto"/>
        <w:bottom w:val="none" w:sz="0" w:space="0" w:color="auto"/>
        <w:right w:val="none" w:sz="0" w:space="0" w:color="auto"/>
      </w:divBdr>
    </w:div>
    <w:div w:id="1077753450">
      <w:bodyDiv w:val="1"/>
      <w:marLeft w:val="0"/>
      <w:marRight w:val="0"/>
      <w:marTop w:val="0"/>
      <w:marBottom w:val="0"/>
      <w:divBdr>
        <w:top w:val="none" w:sz="0" w:space="0" w:color="auto"/>
        <w:left w:val="none" w:sz="0" w:space="0" w:color="auto"/>
        <w:bottom w:val="none" w:sz="0" w:space="0" w:color="auto"/>
        <w:right w:val="none" w:sz="0" w:space="0" w:color="auto"/>
      </w:divBdr>
    </w:div>
    <w:div w:id="1153182462">
      <w:bodyDiv w:val="1"/>
      <w:marLeft w:val="0"/>
      <w:marRight w:val="0"/>
      <w:marTop w:val="0"/>
      <w:marBottom w:val="0"/>
      <w:divBdr>
        <w:top w:val="none" w:sz="0" w:space="0" w:color="auto"/>
        <w:left w:val="none" w:sz="0" w:space="0" w:color="auto"/>
        <w:bottom w:val="none" w:sz="0" w:space="0" w:color="auto"/>
        <w:right w:val="none" w:sz="0" w:space="0" w:color="auto"/>
      </w:divBdr>
    </w:div>
    <w:div w:id="1191070696">
      <w:bodyDiv w:val="1"/>
      <w:marLeft w:val="0"/>
      <w:marRight w:val="0"/>
      <w:marTop w:val="0"/>
      <w:marBottom w:val="0"/>
      <w:divBdr>
        <w:top w:val="none" w:sz="0" w:space="0" w:color="auto"/>
        <w:left w:val="none" w:sz="0" w:space="0" w:color="auto"/>
        <w:bottom w:val="none" w:sz="0" w:space="0" w:color="auto"/>
        <w:right w:val="none" w:sz="0" w:space="0" w:color="auto"/>
      </w:divBdr>
    </w:div>
    <w:div w:id="1451124179">
      <w:bodyDiv w:val="1"/>
      <w:marLeft w:val="0"/>
      <w:marRight w:val="0"/>
      <w:marTop w:val="0"/>
      <w:marBottom w:val="0"/>
      <w:divBdr>
        <w:top w:val="none" w:sz="0" w:space="0" w:color="auto"/>
        <w:left w:val="none" w:sz="0" w:space="0" w:color="auto"/>
        <w:bottom w:val="none" w:sz="0" w:space="0" w:color="auto"/>
        <w:right w:val="none" w:sz="0" w:space="0" w:color="auto"/>
      </w:divBdr>
    </w:div>
    <w:div w:id="1818912050">
      <w:bodyDiv w:val="1"/>
      <w:marLeft w:val="0"/>
      <w:marRight w:val="0"/>
      <w:marTop w:val="0"/>
      <w:marBottom w:val="0"/>
      <w:divBdr>
        <w:top w:val="none" w:sz="0" w:space="0" w:color="auto"/>
        <w:left w:val="none" w:sz="0" w:space="0" w:color="auto"/>
        <w:bottom w:val="none" w:sz="0" w:space="0" w:color="auto"/>
        <w:right w:val="none" w:sz="0" w:space="0" w:color="auto"/>
      </w:divBdr>
    </w:div>
    <w:div w:id="18206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8594E-ECF3-45C7-A68B-ABBF571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1178</Words>
  <Characters>6715</Characters>
  <Application>Microsoft Office Word</Application>
  <DocSecurity>0</DocSecurity>
  <Lines>55</Lines>
  <Paragraphs>15</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未定义</cp:lastModifiedBy>
  <cp:revision>4</cp:revision>
  <cp:lastPrinted>2018-12-10T07:49:00Z</cp:lastPrinted>
  <dcterms:created xsi:type="dcterms:W3CDTF">2018-12-10T07:49:00Z</dcterms:created>
  <dcterms:modified xsi:type="dcterms:W3CDTF">2018-12-12T07:43:00Z</dcterms:modified>
</cp:coreProperties>
</file>