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F95" w:rsidRPr="004067C3" w:rsidRDefault="00ED2F95" w:rsidP="004067C3">
      <w:pPr>
        <w:rPr>
          <w:rFonts w:asciiTheme="minorEastAsia" w:hAnsiTheme="minorEastAsia"/>
          <w:b/>
          <w:color w:val="000000" w:themeColor="text1"/>
          <w:sz w:val="24"/>
          <w:szCs w:val="24"/>
        </w:rPr>
      </w:pPr>
      <w:r w:rsidRPr="004067C3">
        <w:rPr>
          <w:rFonts w:asciiTheme="minorEastAsia" w:hAnsiTheme="minorEastAsia" w:hint="eastAsia"/>
          <w:b/>
          <w:color w:val="000000" w:themeColor="text1"/>
          <w:sz w:val="24"/>
          <w:szCs w:val="24"/>
        </w:rPr>
        <w:t>证券代码：</w:t>
      </w:r>
      <w:r w:rsidR="004067C3">
        <w:rPr>
          <w:rFonts w:asciiTheme="minorEastAsia" w:hAnsiTheme="minorEastAsia" w:hint="eastAsia"/>
          <w:b/>
          <w:color w:val="000000" w:themeColor="text1"/>
          <w:sz w:val="24"/>
          <w:szCs w:val="24"/>
        </w:rPr>
        <w:t xml:space="preserve">002042        </w:t>
      </w:r>
      <w:r w:rsidRPr="004067C3">
        <w:rPr>
          <w:rFonts w:asciiTheme="minorEastAsia" w:hAnsiTheme="minorEastAsia" w:hint="eastAsia"/>
          <w:b/>
          <w:color w:val="000000" w:themeColor="text1"/>
          <w:sz w:val="24"/>
          <w:szCs w:val="24"/>
        </w:rPr>
        <w:t>证券简称：华孚色纺            公告编号：2016-</w:t>
      </w:r>
      <w:r w:rsidR="005220F2">
        <w:rPr>
          <w:rFonts w:asciiTheme="minorEastAsia" w:hAnsiTheme="minorEastAsia" w:hint="eastAsia"/>
          <w:b/>
          <w:color w:val="000000" w:themeColor="text1"/>
          <w:sz w:val="24"/>
          <w:szCs w:val="24"/>
        </w:rPr>
        <w:t>64</w:t>
      </w:r>
    </w:p>
    <w:p w:rsidR="00ED2F95" w:rsidRPr="00C32F08" w:rsidRDefault="00ED2F95" w:rsidP="00ED2F95">
      <w:pPr>
        <w:spacing w:line="440" w:lineRule="exact"/>
        <w:jc w:val="center"/>
        <w:rPr>
          <w:rFonts w:asciiTheme="majorEastAsia" w:eastAsiaTheme="majorEastAsia" w:hAnsiTheme="majorEastAsia"/>
          <w:b/>
          <w:bCs/>
          <w:color w:val="000000" w:themeColor="text1"/>
          <w:szCs w:val="21"/>
        </w:rPr>
      </w:pPr>
    </w:p>
    <w:p w:rsidR="00ED2F95" w:rsidRPr="0040663A" w:rsidRDefault="00ED2F95" w:rsidP="00ED2F95">
      <w:pPr>
        <w:spacing w:line="360" w:lineRule="auto"/>
        <w:jc w:val="center"/>
        <w:rPr>
          <w:b/>
          <w:bCs/>
          <w:color w:val="000000" w:themeColor="text1"/>
          <w:sz w:val="32"/>
          <w:szCs w:val="32"/>
        </w:rPr>
      </w:pPr>
      <w:r w:rsidRPr="0040663A">
        <w:rPr>
          <w:rFonts w:hint="eastAsia"/>
          <w:b/>
          <w:bCs/>
          <w:color w:val="000000" w:themeColor="text1"/>
          <w:sz w:val="32"/>
          <w:szCs w:val="32"/>
        </w:rPr>
        <w:t>华孚色纺股份有限公司</w:t>
      </w:r>
    </w:p>
    <w:p w:rsidR="00ED2F95" w:rsidRDefault="00ED2F95" w:rsidP="00ED2F95">
      <w:pPr>
        <w:pStyle w:val="Default"/>
        <w:jc w:val="center"/>
        <w:rPr>
          <w:rFonts w:ascii="Times New Roman" w:hAnsi="Times New Roman" w:cs="Times New Roman"/>
          <w:b/>
          <w:bCs/>
          <w:color w:val="000000" w:themeColor="text1"/>
          <w:sz w:val="32"/>
          <w:szCs w:val="32"/>
        </w:rPr>
      </w:pPr>
      <w:r>
        <w:rPr>
          <w:rFonts w:ascii="Times New Roman" w:hAnsi="Times New Roman" w:cs="Times New Roman" w:hint="eastAsia"/>
          <w:b/>
          <w:bCs/>
          <w:color w:val="000000" w:themeColor="text1"/>
          <w:sz w:val="32"/>
          <w:szCs w:val="32"/>
        </w:rPr>
        <w:t>关于</w:t>
      </w:r>
      <w:proofErr w:type="gramStart"/>
      <w:r>
        <w:rPr>
          <w:rFonts w:ascii="Times New Roman" w:hAnsi="Times New Roman" w:cs="Times New Roman" w:hint="eastAsia"/>
          <w:b/>
          <w:bCs/>
          <w:color w:val="000000" w:themeColor="text1"/>
          <w:sz w:val="32"/>
          <w:szCs w:val="32"/>
        </w:rPr>
        <w:t>延长非</w:t>
      </w:r>
      <w:proofErr w:type="gramEnd"/>
      <w:r>
        <w:rPr>
          <w:rFonts w:ascii="Times New Roman" w:hAnsi="Times New Roman" w:cs="Times New Roman" w:hint="eastAsia"/>
          <w:b/>
          <w:bCs/>
          <w:color w:val="000000" w:themeColor="text1"/>
          <w:sz w:val="32"/>
          <w:szCs w:val="32"/>
        </w:rPr>
        <w:t>公开发行股票股东大会决议</w:t>
      </w:r>
    </w:p>
    <w:p w:rsidR="00ED2F95" w:rsidRPr="00ED2F95" w:rsidRDefault="00ED2F95" w:rsidP="00ED2F95">
      <w:pPr>
        <w:pStyle w:val="Default"/>
        <w:jc w:val="center"/>
        <w:rPr>
          <w:rFonts w:ascii="Times New Roman" w:hAnsi="Times New Roman" w:cs="Times New Roman"/>
          <w:b/>
          <w:bCs/>
          <w:color w:val="000000" w:themeColor="text1"/>
          <w:sz w:val="32"/>
          <w:szCs w:val="32"/>
        </w:rPr>
      </w:pPr>
      <w:r>
        <w:rPr>
          <w:rFonts w:ascii="Times New Roman" w:hAnsi="Times New Roman" w:cs="Times New Roman" w:hint="eastAsia"/>
          <w:b/>
          <w:bCs/>
          <w:color w:val="000000" w:themeColor="text1"/>
          <w:sz w:val="32"/>
          <w:szCs w:val="32"/>
        </w:rPr>
        <w:t>及授权有效期的公</w:t>
      </w:r>
      <w:r w:rsidRPr="00ED2F95">
        <w:rPr>
          <w:rFonts w:ascii="Times New Roman" w:hAnsi="Times New Roman" w:cs="Times New Roman" w:hint="eastAsia"/>
          <w:b/>
          <w:bCs/>
          <w:color w:val="000000" w:themeColor="text1"/>
          <w:sz w:val="32"/>
          <w:szCs w:val="32"/>
        </w:rPr>
        <w:t>告</w:t>
      </w:r>
    </w:p>
    <w:p w:rsidR="00ED2F95" w:rsidRPr="00ED2F95" w:rsidRDefault="00ED2F95" w:rsidP="00ED2F95">
      <w:pPr>
        <w:pStyle w:val="Default"/>
        <w:jc w:val="center"/>
        <w:rPr>
          <w:rFonts w:ascii="Times New Roman" w:hAnsi="Times New Roman" w:cs="Times New Roman"/>
          <w:b/>
          <w:bCs/>
          <w:color w:val="000000" w:themeColor="text1"/>
          <w:kern w:val="2"/>
          <w:sz w:val="32"/>
          <w:szCs w:val="32"/>
        </w:rPr>
      </w:pPr>
    </w:p>
    <w:p w:rsidR="003F1A7F" w:rsidRDefault="00ED2F95" w:rsidP="003F1A7F">
      <w:pPr>
        <w:pStyle w:val="Default"/>
        <w:ind w:firstLineChars="200" w:firstLine="480"/>
        <w:rPr>
          <w:rFonts w:ascii="华文楷体" w:eastAsia="华文楷体" w:hAnsi="华文楷体"/>
        </w:rPr>
      </w:pPr>
      <w:r w:rsidRPr="005322FE">
        <w:rPr>
          <w:rFonts w:ascii="华文楷体" w:eastAsia="华文楷体" w:hAnsi="华文楷体" w:hint="eastAsia"/>
        </w:rPr>
        <w:t>本公司及董事会全体成员保证信息披露内容的真实、准确、完整，没有虚假记载、误导性陈述或重大遗漏。</w:t>
      </w:r>
    </w:p>
    <w:p w:rsidR="003F1A7F" w:rsidRPr="003F1A7F" w:rsidRDefault="003F1A7F" w:rsidP="003F1A7F">
      <w:pPr>
        <w:pStyle w:val="Default"/>
        <w:ind w:firstLineChars="200" w:firstLine="480"/>
        <w:rPr>
          <w:rFonts w:ascii="华文楷体" w:eastAsia="华文楷体" w:hAnsi="华文楷体"/>
        </w:rPr>
      </w:pPr>
    </w:p>
    <w:p w:rsidR="003F1A7F" w:rsidRPr="0008255A" w:rsidRDefault="003F1A7F" w:rsidP="00FD51B8">
      <w:pPr>
        <w:pStyle w:val="a5"/>
        <w:spacing w:line="360" w:lineRule="auto"/>
        <w:ind w:firstLine="480"/>
        <w:rPr>
          <w:rFonts w:asciiTheme="minorEastAsia" w:hAnsiTheme="minorEastAsia"/>
          <w:sz w:val="24"/>
        </w:rPr>
      </w:pPr>
      <w:r>
        <w:rPr>
          <w:rFonts w:asciiTheme="minorEastAsia" w:hAnsiTheme="minorEastAsia" w:hint="eastAsia"/>
          <w:sz w:val="24"/>
        </w:rPr>
        <w:t>华孚色纺</w:t>
      </w:r>
      <w:r w:rsidRPr="003F1A7F">
        <w:rPr>
          <w:rFonts w:asciiTheme="minorEastAsia" w:hAnsiTheme="minorEastAsia" w:hint="eastAsia"/>
          <w:sz w:val="24"/>
        </w:rPr>
        <w:t>股份有限公司（以下简称</w:t>
      </w:r>
      <w:r w:rsidRPr="003F1A7F">
        <w:rPr>
          <w:rFonts w:asciiTheme="minorEastAsia" w:hAnsiTheme="minorEastAsia"/>
          <w:sz w:val="24"/>
        </w:rPr>
        <w:t>“</w:t>
      </w:r>
      <w:r w:rsidRPr="003F1A7F">
        <w:rPr>
          <w:rFonts w:asciiTheme="minorEastAsia" w:hAnsiTheme="minorEastAsia" w:hint="eastAsia"/>
          <w:sz w:val="24"/>
        </w:rPr>
        <w:t>公司</w:t>
      </w:r>
      <w:r w:rsidRPr="003F1A7F">
        <w:rPr>
          <w:rFonts w:asciiTheme="minorEastAsia" w:hAnsiTheme="minorEastAsia"/>
          <w:sz w:val="24"/>
        </w:rPr>
        <w:t>”</w:t>
      </w:r>
      <w:r w:rsidRPr="003F1A7F">
        <w:rPr>
          <w:rFonts w:asciiTheme="minorEastAsia" w:hAnsiTheme="minorEastAsia" w:hint="eastAsia"/>
          <w:sz w:val="24"/>
        </w:rPr>
        <w:t>）于</w:t>
      </w:r>
      <w:r w:rsidR="00D2457F">
        <w:rPr>
          <w:rFonts w:asciiTheme="minorEastAsia" w:hAnsiTheme="minorEastAsia"/>
          <w:sz w:val="24"/>
        </w:rPr>
        <w:t>201</w:t>
      </w:r>
      <w:r w:rsidR="00D2457F">
        <w:rPr>
          <w:rFonts w:asciiTheme="minorEastAsia" w:hAnsiTheme="minorEastAsia" w:hint="eastAsia"/>
          <w:sz w:val="24"/>
        </w:rPr>
        <w:t>6</w:t>
      </w:r>
      <w:r w:rsidRPr="003F1A7F">
        <w:rPr>
          <w:rFonts w:asciiTheme="minorEastAsia" w:hAnsiTheme="minorEastAsia" w:hint="eastAsia"/>
          <w:sz w:val="24"/>
        </w:rPr>
        <w:t>年</w:t>
      </w:r>
      <w:r w:rsidR="00D2457F">
        <w:rPr>
          <w:rFonts w:asciiTheme="minorEastAsia" w:hAnsiTheme="minorEastAsia" w:hint="eastAsia"/>
          <w:sz w:val="24"/>
        </w:rPr>
        <w:t>1</w:t>
      </w:r>
      <w:r w:rsidRPr="003F1A7F">
        <w:rPr>
          <w:rFonts w:asciiTheme="minorEastAsia" w:hAnsiTheme="minorEastAsia" w:hint="eastAsia"/>
          <w:sz w:val="24"/>
        </w:rPr>
        <w:t>月</w:t>
      </w:r>
      <w:r w:rsidR="00D2457F">
        <w:rPr>
          <w:rFonts w:asciiTheme="minorEastAsia" w:hAnsiTheme="minorEastAsia" w:hint="eastAsia"/>
          <w:sz w:val="24"/>
        </w:rPr>
        <w:t>8</w:t>
      </w:r>
      <w:r w:rsidRPr="003F1A7F">
        <w:rPr>
          <w:rFonts w:asciiTheme="minorEastAsia" w:hAnsiTheme="minorEastAsia" w:hint="eastAsia"/>
          <w:sz w:val="24"/>
        </w:rPr>
        <w:t>日召开的</w:t>
      </w:r>
      <w:r w:rsidRPr="003F1A7F">
        <w:rPr>
          <w:rFonts w:asciiTheme="minorEastAsia" w:hAnsiTheme="minorEastAsia"/>
          <w:sz w:val="24"/>
        </w:rPr>
        <w:t>201</w:t>
      </w:r>
      <w:r w:rsidR="00D2457F">
        <w:rPr>
          <w:rFonts w:asciiTheme="minorEastAsia" w:hAnsiTheme="minorEastAsia" w:hint="eastAsia"/>
          <w:sz w:val="24"/>
        </w:rPr>
        <w:t>6</w:t>
      </w:r>
      <w:r w:rsidRPr="003F1A7F">
        <w:rPr>
          <w:rFonts w:asciiTheme="minorEastAsia" w:hAnsiTheme="minorEastAsia" w:hint="eastAsia"/>
          <w:sz w:val="24"/>
        </w:rPr>
        <w:t>年第</w:t>
      </w:r>
      <w:r w:rsidR="00D2457F">
        <w:rPr>
          <w:rFonts w:asciiTheme="minorEastAsia" w:hAnsiTheme="minorEastAsia" w:hint="eastAsia"/>
          <w:sz w:val="24"/>
        </w:rPr>
        <w:t>一次临时股东大会，审议通过了</w:t>
      </w:r>
      <w:r w:rsidR="007C7065" w:rsidRPr="007C7065">
        <w:rPr>
          <w:rFonts w:asciiTheme="minorEastAsia" w:hAnsiTheme="minorEastAsia" w:hint="eastAsia"/>
          <w:sz w:val="24"/>
        </w:rPr>
        <w:t>《关于公司向特定对象非公开发行股票方案的议案</w:t>
      </w:r>
      <w:r w:rsidR="007C7065">
        <w:rPr>
          <w:rFonts w:asciiTheme="minorEastAsia" w:hAnsiTheme="minorEastAsia" w:hint="eastAsia"/>
          <w:sz w:val="24"/>
        </w:rPr>
        <w:t>》</w:t>
      </w:r>
      <w:r w:rsidR="00D2457F" w:rsidRPr="007C7065">
        <w:rPr>
          <w:rFonts w:asciiTheme="minorEastAsia" w:hAnsiTheme="minorEastAsia" w:hint="eastAsia"/>
          <w:sz w:val="24"/>
        </w:rPr>
        <w:t>、《</w:t>
      </w:r>
      <w:r w:rsidR="007C7065" w:rsidRPr="007C7065">
        <w:rPr>
          <w:rFonts w:asciiTheme="minorEastAsia" w:hAnsiTheme="minorEastAsia" w:hint="eastAsia"/>
          <w:sz w:val="24"/>
        </w:rPr>
        <w:t>关于提请股东大会授权董事会全权办理本次非公开发行股票相关事宜的议案</w:t>
      </w:r>
      <w:r w:rsidR="00D2457F" w:rsidRPr="007C7065">
        <w:rPr>
          <w:rFonts w:asciiTheme="minorEastAsia" w:hAnsiTheme="minorEastAsia" w:hint="eastAsia"/>
          <w:sz w:val="24"/>
        </w:rPr>
        <w:t>》</w:t>
      </w:r>
      <w:r w:rsidRPr="007C7065">
        <w:rPr>
          <w:rFonts w:asciiTheme="minorEastAsia" w:hAnsiTheme="minorEastAsia" w:hint="eastAsia"/>
          <w:sz w:val="24"/>
        </w:rPr>
        <w:t>等议案，根据</w:t>
      </w:r>
      <w:r w:rsidR="0008255A">
        <w:rPr>
          <w:rFonts w:asciiTheme="minorEastAsia" w:hAnsiTheme="minorEastAsia" w:hint="eastAsia"/>
          <w:sz w:val="24"/>
        </w:rPr>
        <w:t>本次</w:t>
      </w:r>
      <w:r w:rsidRPr="007C7065">
        <w:rPr>
          <w:rFonts w:asciiTheme="minorEastAsia" w:hAnsiTheme="minorEastAsia" w:hint="eastAsia"/>
          <w:sz w:val="24"/>
        </w:rPr>
        <w:t>股东大会决议，</w:t>
      </w:r>
      <w:r w:rsidR="0008255A" w:rsidRPr="0008255A">
        <w:rPr>
          <w:rFonts w:asciiTheme="minorEastAsia" w:hAnsiTheme="minorEastAsia"/>
          <w:sz w:val="24"/>
        </w:rPr>
        <w:t>公司关于非公开发行股票事项股东大会决议的有效期和股东大会全权授权董事会办理本次非公开发行股票相关事宜的有效期为自股东大会审议通过相关议案之日起12个月</w:t>
      </w:r>
      <w:r w:rsidR="00B949F7" w:rsidRPr="0008255A">
        <w:rPr>
          <w:rFonts w:asciiTheme="minorEastAsia" w:hAnsiTheme="minorEastAsia"/>
          <w:sz w:val="24"/>
        </w:rPr>
        <w:t>（即201</w:t>
      </w:r>
      <w:r w:rsidR="00B949F7" w:rsidRPr="0008255A">
        <w:rPr>
          <w:rFonts w:asciiTheme="minorEastAsia" w:hAnsiTheme="minorEastAsia" w:hint="eastAsia"/>
          <w:sz w:val="24"/>
        </w:rPr>
        <w:t>6</w:t>
      </w:r>
      <w:r w:rsidR="00B949F7" w:rsidRPr="0008255A">
        <w:rPr>
          <w:rFonts w:asciiTheme="minorEastAsia" w:hAnsiTheme="minorEastAsia"/>
          <w:sz w:val="24"/>
        </w:rPr>
        <w:t>年</w:t>
      </w:r>
      <w:r w:rsidR="00B949F7" w:rsidRPr="0008255A">
        <w:rPr>
          <w:rFonts w:asciiTheme="minorEastAsia" w:hAnsiTheme="minorEastAsia" w:hint="eastAsia"/>
          <w:sz w:val="24"/>
        </w:rPr>
        <w:t>1</w:t>
      </w:r>
      <w:r w:rsidR="00B949F7" w:rsidRPr="0008255A">
        <w:rPr>
          <w:rFonts w:asciiTheme="minorEastAsia" w:hAnsiTheme="minorEastAsia"/>
          <w:sz w:val="24"/>
        </w:rPr>
        <w:t>月8日至201</w:t>
      </w:r>
      <w:r w:rsidR="00B949F7" w:rsidRPr="0008255A">
        <w:rPr>
          <w:rFonts w:asciiTheme="minorEastAsia" w:hAnsiTheme="minorEastAsia" w:hint="eastAsia"/>
          <w:sz w:val="24"/>
        </w:rPr>
        <w:t>7</w:t>
      </w:r>
      <w:r w:rsidR="00B949F7" w:rsidRPr="0008255A">
        <w:rPr>
          <w:rFonts w:asciiTheme="minorEastAsia" w:hAnsiTheme="minorEastAsia"/>
          <w:sz w:val="24"/>
        </w:rPr>
        <w:t>年1月7日）。</w:t>
      </w:r>
    </w:p>
    <w:p w:rsidR="00B949F7" w:rsidRDefault="00B949F7" w:rsidP="00FD51B8">
      <w:pPr>
        <w:pStyle w:val="a5"/>
        <w:spacing w:line="360" w:lineRule="auto"/>
        <w:ind w:firstLine="480"/>
        <w:rPr>
          <w:rFonts w:asciiTheme="minorEastAsia" w:hAnsiTheme="minorEastAsia"/>
          <w:sz w:val="24"/>
        </w:rPr>
      </w:pPr>
      <w:r w:rsidRPr="00B949F7">
        <w:rPr>
          <w:rFonts w:asciiTheme="minorEastAsia" w:hAnsiTheme="minorEastAsia"/>
          <w:sz w:val="24"/>
        </w:rPr>
        <w:t>现公司非公开发行股票申请已于2016年</w:t>
      </w:r>
      <w:r w:rsidR="002963D4">
        <w:rPr>
          <w:rFonts w:asciiTheme="minorEastAsia" w:hAnsiTheme="minorEastAsia" w:hint="eastAsia"/>
          <w:sz w:val="24"/>
        </w:rPr>
        <w:t>9</w:t>
      </w:r>
      <w:r w:rsidRPr="00B949F7">
        <w:rPr>
          <w:rFonts w:asciiTheme="minorEastAsia" w:hAnsiTheme="minorEastAsia"/>
          <w:sz w:val="24"/>
        </w:rPr>
        <w:t>月</w:t>
      </w:r>
      <w:r w:rsidR="002963D4">
        <w:rPr>
          <w:rFonts w:asciiTheme="minorEastAsia" w:hAnsiTheme="minorEastAsia" w:hint="eastAsia"/>
          <w:sz w:val="24"/>
        </w:rPr>
        <w:t>7</w:t>
      </w:r>
      <w:r w:rsidRPr="00B949F7">
        <w:rPr>
          <w:rFonts w:asciiTheme="minorEastAsia" w:hAnsiTheme="minorEastAsia"/>
          <w:sz w:val="24"/>
        </w:rPr>
        <w:t>日经中国证券监督管理委员会（以下简称“中国证监会”）发行审核委员会审核通过，截至目前尚未取得中国证监会的书面核准文件。</w:t>
      </w:r>
    </w:p>
    <w:p w:rsidR="0014433E" w:rsidRPr="0014433E" w:rsidRDefault="0014433E" w:rsidP="00FD51B8">
      <w:pPr>
        <w:pStyle w:val="a5"/>
        <w:spacing w:line="360" w:lineRule="auto"/>
        <w:ind w:firstLine="480"/>
        <w:rPr>
          <w:rFonts w:asciiTheme="minorEastAsia" w:hAnsiTheme="minorEastAsia"/>
          <w:sz w:val="24"/>
        </w:rPr>
      </w:pPr>
      <w:r w:rsidRPr="0014433E">
        <w:rPr>
          <w:rFonts w:asciiTheme="minorEastAsia" w:hAnsiTheme="minorEastAsia"/>
          <w:sz w:val="24"/>
        </w:rPr>
        <w:t>鉴于目前公司本次非公开发行股票事项虽已经获得中国证监会</w:t>
      </w:r>
      <w:r w:rsidR="00C74D0D" w:rsidRPr="00B949F7">
        <w:rPr>
          <w:rFonts w:asciiTheme="minorEastAsia" w:hAnsiTheme="minorEastAsia"/>
          <w:sz w:val="24"/>
        </w:rPr>
        <w:t>发行审核委员会</w:t>
      </w:r>
      <w:r w:rsidRPr="0014433E">
        <w:rPr>
          <w:rFonts w:asciiTheme="minorEastAsia" w:hAnsiTheme="minorEastAsia"/>
          <w:sz w:val="24"/>
        </w:rPr>
        <w:t>审核通过，但本次非公开发行股票的股东大会决议有效期即将到期，后续股票发行工作仍需继续实施，为保持本次非公开发行股票工作的延续性和有效性，公司拟延长非公开发行股票决议有效期和股东大会全权授权董事会办理本次非公开发行股票相关事宜的有效期，将上述股东大会决议和授权有效期延长12个月至201</w:t>
      </w:r>
      <w:r>
        <w:rPr>
          <w:rFonts w:asciiTheme="minorEastAsia" w:hAnsiTheme="minorEastAsia" w:hint="eastAsia"/>
          <w:sz w:val="24"/>
        </w:rPr>
        <w:t>8</w:t>
      </w:r>
      <w:r w:rsidRPr="0014433E">
        <w:rPr>
          <w:rFonts w:asciiTheme="minorEastAsia" w:hAnsiTheme="minorEastAsia"/>
          <w:sz w:val="24"/>
        </w:rPr>
        <w:t>年1月7日。除</w:t>
      </w:r>
      <w:r w:rsidR="005203C3">
        <w:rPr>
          <w:rFonts w:asciiTheme="minorEastAsia" w:hAnsiTheme="minorEastAsia" w:hint="eastAsia"/>
          <w:sz w:val="24"/>
        </w:rPr>
        <w:t>延长</w:t>
      </w:r>
      <w:r w:rsidRPr="0014433E">
        <w:rPr>
          <w:rFonts w:asciiTheme="minorEastAsia" w:hAnsiTheme="minorEastAsia"/>
          <w:sz w:val="24"/>
        </w:rPr>
        <w:t>有效期外，公司非公开发行股票方案</w:t>
      </w:r>
      <w:r w:rsidR="005203C3">
        <w:rPr>
          <w:rFonts w:asciiTheme="minorEastAsia" w:hAnsiTheme="minorEastAsia" w:hint="eastAsia"/>
          <w:sz w:val="24"/>
        </w:rPr>
        <w:t>及</w:t>
      </w:r>
      <w:r w:rsidR="005203C3" w:rsidRPr="005203C3">
        <w:rPr>
          <w:rFonts w:asciiTheme="minorEastAsia" w:hAnsiTheme="minorEastAsia" w:hint="eastAsia"/>
          <w:sz w:val="24"/>
        </w:rPr>
        <w:t>股东大会对董事会授权</w:t>
      </w:r>
      <w:r w:rsidRPr="0014433E">
        <w:rPr>
          <w:rFonts w:asciiTheme="minorEastAsia" w:hAnsiTheme="minorEastAsia"/>
          <w:sz w:val="24"/>
        </w:rPr>
        <w:t xml:space="preserve">的其他事项保持不变。 </w:t>
      </w:r>
    </w:p>
    <w:p w:rsidR="003F1A7F" w:rsidRPr="003F1A7F" w:rsidRDefault="0014433E" w:rsidP="00FD51B8">
      <w:pPr>
        <w:pStyle w:val="a5"/>
        <w:spacing w:line="360" w:lineRule="auto"/>
        <w:ind w:firstLine="480"/>
        <w:rPr>
          <w:rFonts w:asciiTheme="minorEastAsia" w:hAnsiTheme="minorEastAsia"/>
          <w:sz w:val="24"/>
        </w:rPr>
      </w:pPr>
      <w:r w:rsidRPr="0014433E">
        <w:rPr>
          <w:rFonts w:asciiTheme="minorEastAsia" w:hAnsiTheme="minorEastAsia"/>
          <w:sz w:val="24"/>
        </w:rPr>
        <w:t>公司于2016年</w:t>
      </w:r>
      <w:r>
        <w:rPr>
          <w:rFonts w:asciiTheme="minorEastAsia" w:hAnsiTheme="minorEastAsia" w:hint="eastAsia"/>
          <w:sz w:val="24"/>
        </w:rPr>
        <w:t>12</w:t>
      </w:r>
      <w:r w:rsidRPr="0014433E">
        <w:rPr>
          <w:rFonts w:asciiTheme="minorEastAsia" w:hAnsiTheme="minorEastAsia"/>
          <w:sz w:val="24"/>
        </w:rPr>
        <w:t>月</w:t>
      </w:r>
      <w:r w:rsidR="0065003A">
        <w:rPr>
          <w:rFonts w:asciiTheme="minorEastAsia" w:hAnsiTheme="minorEastAsia" w:hint="eastAsia"/>
          <w:sz w:val="24"/>
        </w:rPr>
        <w:t>1</w:t>
      </w:r>
      <w:r w:rsidR="003D1D4A">
        <w:rPr>
          <w:rFonts w:asciiTheme="minorEastAsia" w:hAnsiTheme="minorEastAsia" w:hint="eastAsia"/>
          <w:sz w:val="24"/>
        </w:rPr>
        <w:t>9</w:t>
      </w:r>
      <w:r w:rsidRPr="0014433E">
        <w:rPr>
          <w:rFonts w:asciiTheme="minorEastAsia" w:hAnsiTheme="minorEastAsia"/>
          <w:sz w:val="24"/>
        </w:rPr>
        <w:t>日召开第</w:t>
      </w:r>
      <w:r>
        <w:rPr>
          <w:rFonts w:asciiTheme="minorEastAsia" w:hAnsiTheme="minorEastAsia" w:hint="eastAsia"/>
          <w:sz w:val="24"/>
        </w:rPr>
        <w:t>六</w:t>
      </w:r>
      <w:r w:rsidRPr="0014433E">
        <w:rPr>
          <w:rFonts w:asciiTheme="minorEastAsia" w:hAnsiTheme="minorEastAsia"/>
          <w:sz w:val="24"/>
        </w:rPr>
        <w:t>届董事会</w:t>
      </w:r>
      <w:r w:rsidR="00265223">
        <w:rPr>
          <w:rFonts w:asciiTheme="minorEastAsia" w:hAnsiTheme="minorEastAsia" w:hint="eastAsia"/>
          <w:sz w:val="24"/>
        </w:rPr>
        <w:t>2016年</w:t>
      </w:r>
      <w:r w:rsidRPr="0014433E">
        <w:rPr>
          <w:rFonts w:asciiTheme="minorEastAsia" w:hAnsiTheme="minorEastAsia"/>
          <w:sz w:val="24"/>
        </w:rPr>
        <w:t>第</w:t>
      </w:r>
      <w:r w:rsidR="00265223">
        <w:rPr>
          <w:rFonts w:asciiTheme="minorEastAsia" w:hAnsiTheme="minorEastAsia" w:hint="eastAsia"/>
          <w:sz w:val="24"/>
        </w:rPr>
        <w:t>七次临时</w:t>
      </w:r>
      <w:r w:rsidRPr="0014433E">
        <w:rPr>
          <w:rFonts w:asciiTheme="minorEastAsia" w:hAnsiTheme="minorEastAsia"/>
          <w:sz w:val="24"/>
        </w:rPr>
        <w:t>会议审议通过了《关于延长公司非公开发行股票股东大会决议有效期的议案》和《关于</w:t>
      </w:r>
      <w:r w:rsidR="005203C3">
        <w:rPr>
          <w:rFonts w:asciiTheme="minorEastAsia" w:hAnsiTheme="minorEastAsia" w:hint="eastAsia"/>
          <w:sz w:val="24"/>
        </w:rPr>
        <w:t>延长</w:t>
      </w:r>
      <w:r w:rsidRPr="0014433E">
        <w:rPr>
          <w:rFonts w:asciiTheme="minorEastAsia" w:hAnsiTheme="minorEastAsia"/>
          <w:sz w:val="24"/>
        </w:rPr>
        <w:lastRenderedPageBreak/>
        <w:t>股东大会全权授权董事会办理公司非公开发行股票相关事项有效期的议案》。</w:t>
      </w:r>
      <w:r w:rsidR="003F1A7F" w:rsidRPr="003F1A7F">
        <w:rPr>
          <w:rFonts w:asciiTheme="minorEastAsia" w:hAnsiTheme="minorEastAsia" w:hint="eastAsia"/>
          <w:sz w:val="24"/>
        </w:rPr>
        <w:t>本次</w:t>
      </w:r>
      <w:proofErr w:type="gramStart"/>
      <w:r w:rsidR="003F1A7F" w:rsidRPr="003F1A7F">
        <w:rPr>
          <w:rFonts w:asciiTheme="minorEastAsia" w:hAnsiTheme="minorEastAsia" w:hint="eastAsia"/>
          <w:sz w:val="24"/>
        </w:rPr>
        <w:t>延长非</w:t>
      </w:r>
      <w:proofErr w:type="gramEnd"/>
      <w:r w:rsidR="003F1A7F" w:rsidRPr="003F1A7F">
        <w:rPr>
          <w:rFonts w:asciiTheme="minorEastAsia" w:hAnsiTheme="minorEastAsia" w:hint="eastAsia"/>
          <w:sz w:val="24"/>
        </w:rPr>
        <w:t>公开发行股票股东大会决议</w:t>
      </w:r>
      <w:r w:rsidR="005203C3">
        <w:rPr>
          <w:rFonts w:asciiTheme="minorEastAsia" w:hAnsiTheme="minorEastAsia" w:hint="eastAsia"/>
          <w:sz w:val="24"/>
        </w:rPr>
        <w:t>有效期</w:t>
      </w:r>
      <w:r w:rsidR="003F1A7F" w:rsidRPr="003F1A7F">
        <w:rPr>
          <w:rFonts w:asciiTheme="minorEastAsia" w:hAnsiTheme="minorEastAsia" w:hint="eastAsia"/>
          <w:sz w:val="24"/>
        </w:rPr>
        <w:t>和股东大会授权董事会全权办理非公开发行股票相关事宜有效期</w:t>
      </w:r>
      <w:r w:rsidR="001411B1">
        <w:rPr>
          <w:rFonts w:asciiTheme="minorEastAsia" w:hAnsiTheme="minorEastAsia" w:hint="eastAsia"/>
          <w:sz w:val="24"/>
        </w:rPr>
        <w:t>的议案</w:t>
      </w:r>
      <w:r w:rsidR="005203C3">
        <w:rPr>
          <w:rFonts w:asciiTheme="minorEastAsia" w:hAnsiTheme="minorEastAsia" w:hint="eastAsia"/>
          <w:sz w:val="24"/>
        </w:rPr>
        <w:t>，</w:t>
      </w:r>
      <w:r w:rsidR="003F1A7F" w:rsidRPr="003F1A7F">
        <w:rPr>
          <w:rFonts w:asciiTheme="minorEastAsia" w:hAnsiTheme="minorEastAsia" w:hint="eastAsia"/>
          <w:sz w:val="24"/>
        </w:rPr>
        <w:t>尚需提交公司股东大会审议。</w:t>
      </w:r>
      <w:r w:rsidR="003F1A7F" w:rsidRPr="003F1A7F">
        <w:rPr>
          <w:rFonts w:asciiTheme="minorEastAsia" w:hAnsiTheme="minorEastAsia"/>
          <w:sz w:val="24"/>
        </w:rPr>
        <w:t xml:space="preserve"> </w:t>
      </w:r>
    </w:p>
    <w:p w:rsidR="0008255A" w:rsidRDefault="0008255A" w:rsidP="00FD51B8">
      <w:pPr>
        <w:pStyle w:val="a5"/>
        <w:spacing w:line="360" w:lineRule="auto"/>
        <w:ind w:firstLine="480"/>
        <w:rPr>
          <w:sz w:val="24"/>
        </w:rPr>
      </w:pPr>
    </w:p>
    <w:p w:rsidR="00ED2F95" w:rsidRDefault="00ED2F95" w:rsidP="00FD51B8">
      <w:pPr>
        <w:pStyle w:val="a5"/>
        <w:spacing w:line="360" w:lineRule="auto"/>
        <w:ind w:firstLine="480"/>
        <w:rPr>
          <w:sz w:val="24"/>
        </w:rPr>
      </w:pPr>
      <w:r w:rsidRPr="00091F54">
        <w:rPr>
          <w:rFonts w:hint="eastAsia"/>
          <w:sz w:val="24"/>
        </w:rPr>
        <w:t>特此公告。</w:t>
      </w:r>
    </w:p>
    <w:p w:rsidR="00ED2F95" w:rsidRPr="007C321F" w:rsidRDefault="00ED2F95" w:rsidP="00FD51B8">
      <w:pPr>
        <w:spacing w:line="360" w:lineRule="auto"/>
        <w:rPr>
          <w:sz w:val="24"/>
        </w:rPr>
      </w:pPr>
      <w:bookmarkStart w:id="0" w:name="_GoBack"/>
      <w:bookmarkEnd w:id="0"/>
    </w:p>
    <w:p w:rsidR="00ED2F95" w:rsidRDefault="00ED2F95" w:rsidP="00FD51B8">
      <w:pPr>
        <w:pStyle w:val="a5"/>
        <w:spacing w:line="360" w:lineRule="auto"/>
        <w:ind w:firstLine="480"/>
        <w:jc w:val="right"/>
        <w:rPr>
          <w:sz w:val="24"/>
        </w:rPr>
      </w:pPr>
      <w:r>
        <w:rPr>
          <w:rFonts w:hint="eastAsia"/>
          <w:sz w:val="24"/>
        </w:rPr>
        <w:t>华孚色纺股份有限公司董事会</w:t>
      </w:r>
    </w:p>
    <w:p w:rsidR="00ED2F95" w:rsidRPr="00BC78EF" w:rsidRDefault="00ED2F95" w:rsidP="00FD51B8">
      <w:pPr>
        <w:pStyle w:val="a5"/>
        <w:spacing w:line="360" w:lineRule="auto"/>
        <w:ind w:firstLine="480"/>
        <w:jc w:val="right"/>
        <w:rPr>
          <w:sz w:val="24"/>
        </w:rPr>
      </w:pPr>
      <w:r>
        <w:rPr>
          <w:rFonts w:hint="eastAsia"/>
          <w:sz w:val="24"/>
        </w:rPr>
        <w:t>二〇一六年十二月</w:t>
      </w:r>
      <w:r w:rsidR="003D1D4A">
        <w:rPr>
          <w:rFonts w:hint="eastAsia"/>
          <w:sz w:val="24"/>
        </w:rPr>
        <w:t>二十</w:t>
      </w:r>
      <w:r>
        <w:rPr>
          <w:rFonts w:hint="eastAsia"/>
          <w:sz w:val="24"/>
        </w:rPr>
        <w:t>日</w:t>
      </w:r>
    </w:p>
    <w:p w:rsidR="00ED2F95" w:rsidRPr="008D3318" w:rsidRDefault="00ED2F95" w:rsidP="00FD51B8">
      <w:pPr>
        <w:rPr>
          <w:sz w:val="24"/>
        </w:rPr>
      </w:pPr>
    </w:p>
    <w:p w:rsidR="00ED2F95" w:rsidRDefault="00ED2F95" w:rsidP="00FD51B8"/>
    <w:sectPr w:rsidR="00ED2F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47B" w:rsidRDefault="00AE147B" w:rsidP="00ED2F95">
      <w:r>
        <w:separator/>
      </w:r>
    </w:p>
  </w:endnote>
  <w:endnote w:type="continuationSeparator" w:id="0">
    <w:p w:rsidR="00AE147B" w:rsidRDefault="00AE147B" w:rsidP="00ED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47B" w:rsidRDefault="00AE147B" w:rsidP="00ED2F95">
      <w:r>
        <w:separator/>
      </w:r>
    </w:p>
  </w:footnote>
  <w:footnote w:type="continuationSeparator" w:id="0">
    <w:p w:rsidR="00AE147B" w:rsidRDefault="00AE147B" w:rsidP="00ED2F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877"/>
    <w:rsid w:val="0008255A"/>
    <w:rsid w:val="000D2B31"/>
    <w:rsid w:val="001411B1"/>
    <w:rsid w:val="0014433E"/>
    <w:rsid w:val="001D5AAC"/>
    <w:rsid w:val="00265223"/>
    <w:rsid w:val="002963D4"/>
    <w:rsid w:val="00363A9C"/>
    <w:rsid w:val="003D1D4A"/>
    <w:rsid w:val="003E2A8A"/>
    <w:rsid w:val="003F18F4"/>
    <w:rsid w:val="003F1A7F"/>
    <w:rsid w:val="0040185E"/>
    <w:rsid w:val="004067C3"/>
    <w:rsid w:val="004D6278"/>
    <w:rsid w:val="004D7B3E"/>
    <w:rsid w:val="005203C3"/>
    <w:rsid w:val="005220F2"/>
    <w:rsid w:val="005A28BB"/>
    <w:rsid w:val="0065003A"/>
    <w:rsid w:val="006655F7"/>
    <w:rsid w:val="006E6760"/>
    <w:rsid w:val="00782187"/>
    <w:rsid w:val="007C7065"/>
    <w:rsid w:val="00854D6F"/>
    <w:rsid w:val="008F64E9"/>
    <w:rsid w:val="00997C5F"/>
    <w:rsid w:val="00AB3FAB"/>
    <w:rsid w:val="00AC6876"/>
    <w:rsid w:val="00AE147B"/>
    <w:rsid w:val="00AF4877"/>
    <w:rsid w:val="00B949F7"/>
    <w:rsid w:val="00BC0DC5"/>
    <w:rsid w:val="00BC2067"/>
    <w:rsid w:val="00BF3F10"/>
    <w:rsid w:val="00C24E5F"/>
    <w:rsid w:val="00C74D0D"/>
    <w:rsid w:val="00CB3782"/>
    <w:rsid w:val="00D2457F"/>
    <w:rsid w:val="00ED2F95"/>
    <w:rsid w:val="00F63893"/>
    <w:rsid w:val="00F722CA"/>
    <w:rsid w:val="00FD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2F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2F95"/>
    <w:rPr>
      <w:sz w:val="18"/>
      <w:szCs w:val="18"/>
    </w:rPr>
  </w:style>
  <w:style w:type="paragraph" w:styleId="a4">
    <w:name w:val="footer"/>
    <w:basedOn w:val="a"/>
    <w:link w:val="Char0"/>
    <w:uiPriority w:val="99"/>
    <w:unhideWhenUsed/>
    <w:rsid w:val="00ED2F95"/>
    <w:pPr>
      <w:tabs>
        <w:tab w:val="center" w:pos="4153"/>
        <w:tab w:val="right" w:pos="8306"/>
      </w:tabs>
      <w:snapToGrid w:val="0"/>
      <w:jc w:val="left"/>
    </w:pPr>
    <w:rPr>
      <w:sz w:val="18"/>
      <w:szCs w:val="18"/>
    </w:rPr>
  </w:style>
  <w:style w:type="character" w:customStyle="1" w:styleId="Char0">
    <w:name w:val="页脚 Char"/>
    <w:basedOn w:val="a0"/>
    <w:link w:val="a4"/>
    <w:uiPriority w:val="99"/>
    <w:rsid w:val="00ED2F95"/>
    <w:rPr>
      <w:sz w:val="18"/>
      <w:szCs w:val="18"/>
    </w:rPr>
  </w:style>
  <w:style w:type="paragraph" w:customStyle="1" w:styleId="Default">
    <w:name w:val="Default"/>
    <w:rsid w:val="00ED2F95"/>
    <w:pPr>
      <w:widowControl w:val="0"/>
      <w:autoSpaceDE w:val="0"/>
      <w:autoSpaceDN w:val="0"/>
      <w:adjustRightInd w:val="0"/>
    </w:pPr>
    <w:rPr>
      <w:rFonts w:ascii="宋体" w:eastAsia="宋体" w:cs="宋体"/>
      <w:color w:val="000000"/>
      <w:kern w:val="0"/>
      <w:sz w:val="24"/>
      <w:szCs w:val="24"/>
    </w:rPr>
  </w:style>
  <w:style w:type="paragraph" w:styleId="a5">
    <w:name w:val="List Paragraph"/>
    <w:basedOn w:val="a"/>
    <w:uiPriority w:val="34"/>
    <w:qFormat/>
    <w:rsid w:val="00ED2F95"/>
    <w:pPr>
      <w:ind w:firstLineChars="200" w:firstLine="420"/>
    </w:pPr>
    <w:rPr>
      <w:rFonts w:ascii="Times New Roman" w:eastAsia="宋体" w:hAnsi="Times New Roman" w:cs="Times New Roman"/>
      <w:szCs w:val="24"/>
    </w:rPr>
  </w:style>
  <w:style w:type="paragraph" w:styleId="a6">
    <w:name w:val="Balloon Text"/>
    <w:basedOn w:val="a"/>
    <w:link w:val="Char1"/>
    <w:uiPriority w:val="99"/>
    <w:semiHidden/>
    <w:unhideWhenUsed/>
    <w:rsid w:val="005203C3"/>
    <w:rPr>
      <w:sz w:val="18"/>
      <w:szCs w:val="18"/>
    </w:rPr>
  </w:style>
  <w:style w:type="character" w:customStyle="1" w:styleId="Char1">
    <w:name w:val="批注框文本 Char"/>
    <w:basedOn w:val="a0"/>
    <w:link w:val="a6"/>
    <w:uiPriority w:val="99"/>
    <w:semiHidden/>
    <w:rsid w:val="005203C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2F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2F95"/>
    <w:rPr>
      <w:sz w:val="18"/>
      <w:szCs w:val="18"/>
    </w:rPr>
  </w:style>
  <w:style w:type="paragraph" w:styleId="a4">
    <w:name w:val="footer"/>
    <w:basedOn w:val="a"/>
    <w:link w:val="Char0"/>
    <w:uiPriority w:val="99"/>
    <w:unhideWhenUsed/>
    <w:rsid w:val="00ED2F95"/>
    <w:pPr>
      <w:tabs>
        <w:tab w:val="center" w:pos="4153"/>
        <w:tab w:val="right" w:pos="8306"/>
      </w:tabs>
      <w:snapToGrid w:val="0"/>
      <w:jc w:val="left"/>
    </w:pPr>
    <w:rPr>
      <w:sz w:val="18"/>
      <w:szCs w:val="18"/>
    </w:rPr>
  </w:style>
  <w:style w:type="character" w:customStyle="1" w:styleId="Char0">
    <w:name w:val="页脚 Char"/>
    <w:basedOn w:val="a0"/>
    <w:link w:val="a4"/>
    <w:uiPriority w:val="99"/>
    <w:rsid w:val="00ED2F95"/>
    <w:rPr>
      <w:sz w:val="18"/>
      <w:szCs w:val="18"/>
    </w:rPr>
  </w:style>
  <w:style w:type="paragraph" w:customStyle="1" w:styleId="Default">
    <w:name w:val="Default"/>
    <w:rsid w:val="00ED2F95"/>
    <w:pPr>
      <w:widowControl w:val="0"/>
      <w:autoSpaceDE w:val="0"/>
      <w:autoSpaceDN w:val="0"/>
      <w:adjustRightInd w:val="0"/>
    </w:pPr>
    <w:rPr>
      <w:rFonts w:ascii="宋体" w:eastAsia="宋体" w:cs="宋体"/>
      <w:color w:val="000000"/>
      <w:kern w:val="0"/>
      <w:sz w:val="24"/>
      <w:szCs w:val="24"/>
    </w:rPr>
  </w:style>
  <w:style w:type="paragraph" w:styleId="a5">
    <w:name w:val="List Paragraph"/>
    <w:basedOn w:val="a"/>
    <w:uiPriority w:val="34"/>
    <w:qFormat/>
    <w:rsid w:val="00ED2F95"/>
    <w:pPr>
      <w:ind w:firstLineChars="200" w:firstLine="420"/>
    </w:pPr>
    <w:rPr>
      <w:rFonts w:ascii="Times New Roman" w:eastAsia="宋体" w:hAnsi="Times New Roman" w:cs="Times New Roman"/>
      <w:szCs w:val="24"/>
    </w:rPr>
  </w:style>
  <w:style w:type="paragraph" w:styleId="a6">
    <w:name w:val="Balloon Text"/>
    <w:basedOn w:val="a"/>
    <w:link w:val="Char1"/>
    <w:uiPriority w:val="99"/>
    <w:semiHidden/>
    <w:unhideWhenUsed/>
    <w:rsid w:val="005203C3"/>
    <w:rPr>
      <w:sz w:val="18"/>
      <w:szCs w:val="18"/>
    </w:rPr>
  </w:style>
  <w:style w:type="character" w:customStyle="1" w:styleId="Char1">
    <w:name w:val="批注框文本 Char"/>
    <w:basedOn w:val="a0"/>
    <w:link w:val="a6"/>
    <w:uiPriority w:val="99"/>
    <w:semiHidden/>
    <w:rsid w:val="005203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132</Words>
  <Characters>753</Characters>
  <Application>Microsoft Office Word</Application>
  <DocSecurity>0</DocSecurity>
  <Lines>6</Lines>
  <Paragraphs>1</Paragraphs>
  <ScaleCrop>false</ScaleCrop>
  <Company>Lenovo</Company>
  <LinksUpToDate>false</LinksUpToDate>
  <CharactersWithSpaces>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杨溶</dc:creator>
  <cp:lastModifiedBy>杨溶</cp:lastModifiedBy>
  <cp:revision>11</cp:revision>
  <dcterms:created xsi:type="dcterms:W3CDTF">2016-11-30T13:07:00Z</dcterms:created>
  <dcterms:modified xsi:type="dcterms:W3CDTF">2016-12-16T07:11:00Z</dcterms:modified>
</cp:coreProperties>
</file>